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94" w:rsidRDefault="00565C94" w:rsidP="004D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94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565C94">
        <w:rPr>
          <w:rFonts w:ascii="Times New Roman" w:hAnsi="Times New Roman" w:cs="Times New Roman"/>
          <w:b/>
          <w:sz w:val="24"/>
          <w:szCs w:val="24"/>
        </w:rPr>
        <w:br/>
        <w:t>налоговых расх</w:t>
      </w:r>
      <w:r w:rsidR="00C575A5">
        <w:rPr>
          <w:rFonts w:ascii="Times New Roman" w:hAnsi="Times New Roman" w:cs="Times New Roman"/>
          <w:b/>
          <w:sz w:val="24"/>
          <w:szCs w:val="24"/>
        </w:rPr>
        <w:t>одов города Шумерля на 2021</w:t>
      </w:r>
      <w:r w:rsidRPr="00565C9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</w:t>
      </w:r>
      <w:r w:rsidR="00C575A5">
        <w:rPr>
          <w:rFonts w:ascii="Times New Roman" w:hAnsi="Times New Roman" w:cs="Times New Roman"/>
          <w:b/>
          <w:sz w:val="24"/>
          <w:szCs w:val="24"/>
        </w:rPr>
        <w:t xml:space="preserve"> 2022 и 2023 годов</w:t>
      </w:r>
    </w:p>
    <w:p w:rsidR="004D371F" w:rsidRPr="004D371F" w:rsidRDefault="004D371F" w:rsidP="004D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8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1514"/>
        <w:gridCol w:w="1559"/>
        <w:gridCol w:w="1559"/>
        <w:gridCol w:w="1418"/>
        <w:gridCol w:w="1701"/>
        <w:gridCol w:w="1701"/>
        <w:gridCol w:w="1559"/>
        <w:gridCol w:w="1843"/>
        <w:gridCol w:w="1984"/>
        <w:gridCol w:w="1069"/>
      </w:tblGrid>
      <w:tr w:rsidR="005F2AA2" w:rsidTr="00C575A5">
        <w:trPr>
          <w:trHeight w:val="3401"/>
        </w:trPr>
        <w:tc>
          <w:tcPr>
            <w:tcW w:w="477" w:type="dxa"/>
          </w:tcPr>
          <w:p w:rsidR="005F2AA2" w:rsidRPr="005F2AA2" w:rsidRDefault="005F2AA2" w:rsidP="004D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4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 правовым актом города Шумерля</w:t>
            </w:r>
          </w:p>
        </w:tc>
        <w:tc>
          <w:tcPr>
            <w:tcW w:w="1559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налоговых льгот, освобождений и иных налоговых преференций по налогам, установленных нормативным правовым актом города Шумерля</w:t>
            </w:r>
          </w:p>
        </w:tc>
        <w:tc>
          <w:tcPr>
            <w:tcW w:w="1559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 города Шумерля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Категория получателей налоговых льгот, освобождений и иных налоговых преференций по налогам, установленных нормативным правовым актом города Шумерля</w:t>
            </w:r>
          </w:p>
        </w:tc>
        <w:tc>
          <w:tcPr>
            <w:tcW w:w="1701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Условия предоставления плательщикам налогов налоговых льгот, освобождений и иных преференций по налогам, установленных нормативным правовым актом города Шумерля</w:t>
            </w:r>
          </w:p>
        </w:tc>
        <w:tc>
          <w:tcPr>
            <w:tcW w:w="1701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</w:t>
            </w:r>
            <w:proofErr w:type="gramStart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proofErr w:type="gramEnd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предоставленного нормативным правовым актом города Шумерля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льгот, освобождений и иных преференций по налогам, установленных нормативным правовым актом города Шумерля</w:t>
            </w:r>
          </w:p>
        </w:tc>
        <w:tc>
          <w:tcPr>
            <w:tcW w:w="1843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города Шумерля, наименование нормативных правовых актов города Шумерля, определяющих цели социально-экономического развития города Шумерля, не относящиеся к муниципальным программам города Шумерля</w:t>
            </w:r>
          </w:p>
        </w:tc>
        <w:tc>
          <w:tcPr>
            <w:tcW w:w="1984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достижения целей муниципальных программ города Шумерля и (или) целей социально-экономического развития города Шумерля, не относящихся к муниципальным программам города Шумерля, в связи с предоставлением налоговых льгот, освобождений и иных преференций по налогам</w:t>
            </w:r>
          </w:p>
        </w:tc>
        <w:tc>
          <w:tcPr>
            <w:tcW w:w="1069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 города Шумерля</w:t>
            </w:r>
          </w:p>
        </w:tc>
      </w:tr>
      <w:tr w:rsidR="005F2AA2" w:rsidTr="00C575A5">
        <w:trPr>
          <w:trHeight w:val="220"/>
        </w:trPr>
        <w:tc>
          <w:tcPr>
            <w:tcW w:w="477" w:type="dxa"/>
          </w:tcPr>
          <w:p w:rsidR="005F2AA2" w:rsidRPr="005F2AA2" w:rsidRDefault="004D371F" w:rsidP="004D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9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F2AA2" w:rsidTr="00C575A5">
        <w:trPr>
          <w:trHeight w:val="299"/>
        </w:trPr>
        <w:tc>
          <w:tcPr>
            <w:tcW w:w="477" w:type="dxa"/>
          </w:tcPr>
          <w:p w:rsidR="005F2AA2" w:rsidRPr="005F2AA2" w:rsidRDefault="00930051" w:rsidP="0093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5F2AA2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</w:tcPr>
          <w:p w:rsidR="005F2AA2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  <w:r w:rsidR="00B83EB3">
              <w:rPr>
                <w:rFonts w:ascii="Roboto" w:hAnsi="Roboto"/>
                <w:color w:val="000000"/>
                <w:sz w:val="17"/>
                <w:szCs w:val="17"/>
              </w:rPr>
              <w:t xml:space="preserve"> инвалидов и участников Великой отечественной войны</w:t>
            </w:r>
          </w:p>
        </w:tc>
        <w:tc>
          <w:tcPr>
            <w:tcW w:w="1559" w:type="dxa"/>
          </w:tcPr>
          <w:p w:rsidR="005F2AA2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пп.1 п.1 ст. 20 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Решение Собрания депутатов </w:t>
            </w:r>
            <w:proofErr w:type="gramStart"/>
            <w:r>
              <w:rPr>
                <w:rFonts w:ascii="Roboto" w:hAnsi="Roboto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17"/>
                <w:szCs w:val="17"/>
              </w:rPr>
              <w:t>. Шумерли Чувашской Республики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  <w:t>от 29 марта 2018 г. N 475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«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>Об утверждении Положения 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</w:t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»</w:t>
            </w:r>
          </w:p>
        </w:tc>
        <w:tc>
          <w:tcPr>
            <w:tcW w:w="1418" w:type="dxa"/>
          </w:tcPr>
          <w:p w:rsidR="005F2AA2" w:rsidRPr="005F2AA2" w:rsidRDefault="00B83EB3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701" w:type="dxa"/>
          </w:tcPr>
          <w:p w:rsidR="005F2AA2" w:rsidRPr="005F2AA2" w:rsidRDefault="00B83EB3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Инвалиды и участники Великой отечественной войны</w:t>
            </w:r>
          </w:p>
        </w:tc>
        <w:tc>
          <w:tcPr>
            <w:tcW w:w="1701" w:type="dxa"/>
          </w:tcPr>
          <w:p w:rsidR="005F2AA2" w:rsidRPr="005F2AA2" w:rsidRDefault="00190F20" w:rsidP="0019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559" w:type="dxa"/>
          </w:tcPr>
          <w:p w:rsidR="005F2AA2" w:rsidRPr="005F2AA2" w:rsidRDefault="00190F2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</w:tcPr>
          <w:p w:rsidR="005F2AA2" w:rsidRPr="005F2AA2" w:rsidRDefault="005F2AA2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AA2" w:rsidRPr="005F2AA2" w:rsidRDefault="00190F2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налоговые расходы</w:t>
            </w:r>
          </w:p>
        </w:tc>
        <w:tc>
          <w:tcPr>
            <w:tcW w:w="1069" w:type="dxa"/>
          </w:tcPr>
          <w:p w:rsidR="005F2AA2" w:rsidRPr="005F2AA2" w:rsidRDefault="00190F2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Шумерля</w:t>
            </w:r>
          </w:p>
        </w:tc>
      </w:tr>
      <w:tr w:rsidR="00930051" w:rsidTr="00C575A5">
        <w:trPr>
          <w:trHeight w:val="1755"/>
        </w:trPr>
        <w:tc>
          <w:tcPr>
            <w:tcW w:w="477" w:type="dxa"/>
          </w:tcPr>
          <w:p w:rsidR="00930051" w:rsidRPr="005F2AA2" w:rsidRDefault="00930051" w:rsidP="0093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14" w:type="dxa"/>
          </w:tcPr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</w:tcPr>
          <w:p w:rsidR="00930051" w:rsidRPr="005F2AA2" w:rsidRDefault="00494CE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Освобождение от налогообложения многодетных семей города Шумерля, получивших</w:t>
            </w:r>
            <w:r w:rsidR="00190F20">
              <w:rPr>
                <w:rFonts w:ascii="Roboto" w:hAnsi="Roboto"/>
                <w:color w:val="000000"/>
                <w:sz w:val="17"/>
                <w:szCs w:val="17"/>
              </w:rPr>
              <w:t xml:space="preserve"> на безвозмездной основе земельные участки для индивидуального жилищного строительства, дачного строительства и ведения личного подсобного хозяйства</w:t>
            </w:r>
          </w:p>
        </w:tc>
        <w:tc>
          <w:tcPr>
            <w:tcW w:w="1559" w:type="dxa"/>
          </w:tcPr>
          <w:p w:rsidR="00930051" w:rsidRPr="005F2AA2" w:rsidRDefault="00494CE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пп.1 п.1 ст. 20 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Решение Собрания депутатов </w:t>
            </w:r>
            <w:proofErr w:type="gramStart"/>
            <w:r>
              <w:rPr>
                <w:rFonts w:ascii="Roboto" w:hAnsi="Roboto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17"/>
                <w:szCs w:val="17"/>
              </w:rPr>
              <w:t>. Шумерли Чувашской Республики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  <w:t>от 29 марта 2018 г. N 475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«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>Об утверждении Положения 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</w:t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»</w:t>
            </w:r>
          </w:p>
        </w:tc>
        <w:tc>
          <w:tcPr>
            <w:tcW w:w="1418" w:type="dxa"/>
          </w:tcPr>
          <w:p w:rsidR="00930051" w:rsidRPr="005F2AA2" w:rsidRDefault="00494CE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701" w:type="dxa"/>
          </w:tcPr>
          <w:p w:rsidR="00494CE1" w:rsidRDefault="00494CE1" w:rsidP="00494CE1">
            <w:pPr>
              <w:pStyle w:val="s1"/>
              <w:shd w:val="clear" w:color="auto" w:fill="FFFFFF"/>
              <w:rPr>
                <w:rFonts w:ascii="Roboto" w:hAnsi="Roboto"/>
                <w:color w:val="000000"/>
                <w:sz w:val="17"/>
                <w:szCs w:val="17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- в размере 50%, сроком на 1 год, со дня предоставления земельного участка и </w:t>
            </w:r>
            <w:proofErr w:type="gramStart"/>
            <w:r>
              <w:rPr>
                <w:rFonts w:ascii="Roboto" w:hAnsi="Roboto"/>
                <w:color w:val="000000"/>
                <w:sz w:val="17"/>
                <w:szCs w:val="17"/>
              </w:rPr>
              <w:t>получивших</w:t>
            </w:r>
            <w:proofErr w:type="gramEnd"/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 разрешение на строительство;</w:t>
            </w:r>
          </w:p>
          <w:p w:rsidR="00494CE1" w:rsidRDefault="00494CE1" w:rsidP="00494CE1">
            <w:pPr>
              <w:pStyle w:val="s1"/>
              <w:shd w:val="clear" w:color="auto" w:fill="FFFFFF"/>
              <w:rPr>
                <w:rFonts w:ascii="Roboto" w:hAnsi="Roboto"/>
                <w:color w:val="000000"/>
                <w:sz w:val="17"/>
                <w:szCs w:val="17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- в размере 100%, сроком на 2 года, при предоставлении разрешения</w:t>
            </w:r>
            <w:r w:rsidR="00EA1210">
              <w:rPr>
                <w:rFonts w:ascii="Roboto" w:hAnsi="Roboto"/>
                <w:color w:val="000000"/>
                <w:sz w:val="17"/>
                <w:szCs w:val="17"/>
              </w:rPr>
              <w:t xml:space="preserve"> на ввод объекта в эксплуатацию</w:t>
            </w:r>
          </w:p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1" w:rsidRPr="005F2AA2" w:rsidRDefault="00494CE1" w:rsidP="00494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559" w:type="dxa"/>
          </w:tcPr>
          <w:p w:rsidR="00930051" w:rsidRPr="005F2AA2" w:rsidRDefault="00494CE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</w:tcPr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налоговые расходы</w:t>
            </w:r>
          </w:p>
        </w:tc>
        <w:tc>
          <w:tcPr>
            <w:tcW w:w="1069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Шумерля</w:t>
            </w:r>
          </w:p>
        </w:tc>
      </w:tr>
      <w:tr w:rsidR="00930051" w:rsidTr="00C575A5">
        <w:trPr>
          <w:trHeight w:val="4182"/>
        </w:trPr>
        <w:tc>
          <w:tcPr>
            <w:tcW w:w="477" w:type="dxa"/>
          </w:tcPr>
          <w:p w:rsidR="00930051" w:rsidRPr="005F2AA2" w:rsidRDefault="00930051" w:rsidP="0093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4" w:type="dxa"/>
          </w:tcPr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Освобождение 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>организаций, являющихся получателями средств бюджета города Шумерля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пп.2 п.1 ст. 20 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Решение Собрания депутатов </w:t>
            </w:r>
            <w:proofErr w:type="gramStart"/>
            <w:r>
              <w:rPr>
                <w:rFonts w:ascii="Roboto" w:hAnsi="Roboto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17"/>
                <w:szCs w:val="17"/>
              </w:rPr>
              <w:t>. Шумерли Чувашской Республики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  <w:t>от 29 марта 2018 г. N 475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«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>Об утверждении Положения 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</w:t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»</w:t>
            </w:r>
          </w:p>
        </w:tc>
        <w:tc>
          <w:tcPr>
            <w:tcW w:w="1418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701" w:type="dxa"/>
          </w:tcPr>
          <w:p w:rsidR="00EA1210" w:rsidRDefault="00EA1210" w:rsidP="00EA1210">
            <w:pPr>
              <w:pStyle w:val="s1"/>
              <w:shd w:val="clear" w:color="auto" w:fill="FFFFFF"/>
              <w:rPr>
                <w:rFonts w:ascii="Roboto" w:hAnsi="Roboto"/>
                <w:color w:val="000000"/>
                <w:sz w:val="17"/>
                <w:szCs w:val="17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- казенные учреждения города Шумерля;</w:t>
            </w:r>
          </w:p>
          <w:p w:rsidR="00EA1210" w:rsidRDefault="00EA1210" w:rsidP="00EA1210">
            <w:pPr>
              <w:pStyle w:val="s1"/>
              <w:shd w:val="clear" w:color="auto" w:fill="FFFFFF"/>
              <w:rPr>
                <w:rFonts w:ascii="Roboto" w:hAnsi="Roboto"/>
                <w:color w:val="000000"/>
                <w:sz w:val="17"/>
                <w:szCs w:val="17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- бюджетные и автономные учреждения, финансовое обеспечение деятельности которых осуществляется в виде субсидий из бюджета города Шумерля</w:t>
            </w:r>
          </w:p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1" w:rsidRPr="005F2AA2" w:rsidRDefault="00EA1210" w:rsidP="00E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559" w:type="dxa"/>
          </w:tcPr>
          <w:p w:rsidR="00930051" w:rsidRPr="005F2AA2" w:rsidRDefault="00EA121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</w:tcPr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0051" w:rsidRPr="005F2AA2" w:rsidRDefault="00EA121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Технические налоговые расходы</w:t>
            </w:r>
          </w:p>
        </w:tc>
        <w:tc>
          <w:tcPr>
            <w:tcW w:w="1069" w:type="dxa"/>
          </w:tcPr>
          <w:p w:rsidR="00930051" w:rsidRPr="005F2AA2" w:rsidRDefault="00EA121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Шумерля</w:t>
            </w:r>
          </w:p>
        </w:tc>
      </w:tr>
    </w:tbl>
    <w:p w:rsidR="00565C94" w:rsidRDefault="00565C94" w:rsidP="00930051"/>
    <w:sectPr w:rsidR="00565C94" w:rsidSect="00565C94">
      <w:pgSz w:w="16838" w:h="11906" w:orient="landscape"/>
      <w:pgMar w:top="397" w:right="284" w:bottom="397" w:left="284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C94"/>
    <w:rsid w:val="00160E3E"/>
    <w:rsid w:val="00190F20"/>
    <w:rsid w:val="003133DE"/>
    <w:rsid w:val="00494CE1"/>
    <w:rsid w:val="004D371F"/>
    <w:rsid w:val="00565C94"/>
    <w:rsid w:val="005C377B"/>
    <w:rsid w:val="005F2AA2"/>
    <w:rsid w:val="00645A62"/>
    <w:rsid w:val="00930051"/>
    <w:rsid w:val="00B83EB3"/>
    <w:rsid w:val="00C575A5"/>
    <w:rsid w:val="00EA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-BottomofForm">
    <w:name w:val="z-Bottom of Form"/>
    <w:next w:val="a"/>
    <w:hidden/>
    <w:uiPriority w:val="99"/>
    <w:rsid w:val="00565C94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565C94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1">
    <w:name w:val="s_1"/>
    <w:basedOn w:val="a"/>
    <w:rsid w:val="0049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4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2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9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9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2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99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22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9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2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8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82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gshum-admfin05</dc:creator>
  <cp:lastModifiedBy>gshum-admfin05</cp:lastModifiedBy>
  <cp:revision>5</cp:revision>
  <dcterms:created xsi:type="dcterms:W3CDTF">2020-11-05T13:26:00Z</dcterms:created>
  <dcterms:modified xsi:type="dcterms:W3CDTF">2020-12-17T12:41:00Z</dcterms:modified>
</cp:coreProperties>
</file>