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52" w:rsidRPr="003A5C5F" w:rsidRDefault="00303052" w:rsidP="00303052">
      <w:pPr>
        <w:pStyle w:val="a3"/>
        <w:ind w:firstLine="720"/>
      </w:pPr>
    </w:p>
    <w:p w:rsidR="000F17B3" w:rsidRPr="003A5C5F" w:rsidRDefault="000F17B3" w:rsidP="000F17B3">
      <w:pPr>
        <w:pStyle w:val="11"/>
        <w:overflowPunct w:val="0"/>
        <w:autoSpaceDE w:val="0"/>
        <w:autoSpaceDN w:val="0"/>
        <w:adjustRightInd w:val="0"/>
        <w:spacing w:line="240" w:lineRule="auto"/>
        <w:ind w:left="5103" w:firstLine="0"/>
        <w:textAlignment w:val="baseline"/>
        <w:rPr>
          <w:sz w:val="24"/>
          <w:szCs w:val="24"/>
        </w:rPr>
      </w:pPr>
      <w:r w:rsidRPr="003A5C5F">
        <w:rPr>
          <w:sz w:val="24"/>
          <w:szCs w:val="24"/>
        </w:rPr>
        <w:t>Приложение № 1</w:t>
      </w:r>
    </w:p>
    <w:p w:rsidR="000F17B3" w:rsidRPr="003A5C5F" w:rsidRDefault="000F17B3" w:rsidP="000F17B3">
      <w:pPr>
        <w:pStyle w:val="FR1"/>
        <w:ind w:left="5103"/>
        <w:rPr>
          <w:rFonts w:ascii="Times New Roman" w:hAnsi="Times New Roman" w:cs="Times New Roman"/>
          <w:sz w:val="24"/>
          <w:szCs w:val="24"/>
        </w:rPr>
      </w:pPr>
      <w:r w:rsidRPr="003A5C5F">
        <w:rPr>
          <w:rFonts w:ascii="Times New Roman" w:hAnsi="Times New Roman" w:cs="Times New Roman"/>
          <w:sz w:val="24"/>
          <w:szCs w:val="24"/>
        </w:rPr>
        <w:t xml:space="preserve">к Порядку и условиям проведения аукциона </w:t>
      </w:r>
      <w:r w:rsidR="00F51D7A" w:rsidRPr="00C200C4">
        <w:rPr>
          <w:rFonts w:ascii="Times New Roman" w:hAnsi="Times New Roman" w:cs="Times New Roman"/>
          <w:sz w:val="24"/>
          <w:szCs w:val="24"/>
        </w:rPr>
        <w:t xml:space="preserve">на право пользования </w:t>
      </w:r>
      <w:r w:rsidR="00246BCA" w:rsidRPr="00EB0F1C">
        <w:rPr>
          <w:rFonts w:ascii="Times New Roman" w:hAnsi="Times New Roman" w:cs="Times New Roman"/>
          <w:sz w:val="24"/>
          <w:szCs w:val="24"/>
        </w:rPr>
        <w:t>Шомиковским участком недр, расположенным в верхнем бьефе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</w:r>
    </w:p>
    <w:p w:rsidR="000F17B3" w:rsidRPr="003A5C5F" w:rsidRDefault="000F17B3" w:rsidP="00303052">
      <w:pPr>
        <w:pStyle w:val="a3"/>
        <w:ind w:firstLine="720"/>
        <w:jc w:val="center"/>
      </w:pPr>
    </w:p>
    <w:p w:rsidR="003A5C5F" w:rsidRPr="003A5C5F" w:rsidRDefault="003A5C5F" w:rsidP="00303052">
      <w:pPr>
        <w:pStyle w:val="a3"/>
        <w:ind w:firstLine="720"/>
        <w:jc w:val="center"/>
      </w:pPr>
    </w:p>
    <w:p w:rsidR="00303052" w:rsidRPr="003A5C5F" w:rsidRDefault="00303052" w:rsidP="000C2DE2">
      <w:pPr>
        <w:pStyle w:val="a3"/>
        <w:numPr>
          <w:ilvl w:val="0"/>
          <w:numId w:val="1"/>
        </w:numPr>
        <w:jc w:val="center"/>
      </w:pPr>
      <w:r w:rsidRPr="003A5C5F">
        <w:t>Общие сведения об участке недр</w:t>
      </w:r>
    </w:p>
    <w:p w:rsidR="000C2DE2" w:rsidRPr="003A5C5F" w:rsidRDefault="000C2DE2" w:rsidP="000C2DE2">
      <w:pPr>
        <w:pStyle w:val="a3"/>
        <w:ind w:left="720" w:firstLine="0"/>
        <w:jc w:val="center"/>
      </w:pPr>
    </w:p>
    <w:p w:rsidR="00246BCA" w:rsidRPr="009025E1" w:rsidRDefault="00246BCA" w:rsidP="00D247FF">
      <w:pPr>
        <w:pStyle w:val="a7"/>
        <w:spacing w:after="0"/>
        <w:ind w:firstLine="709"/>
        <w:jc w:val="both"/>
      </w:pPr>
      <w:proofErr w:type="spellStart"/>
      <w:r>
        <w:t>Шомиковский</w:t>
      </w:r>
      <w:proofErr w:type="spellEnd"/>
      <w:r w:rsidRPr="009025E1">
        <w:t xml:space="preserve"> участок недр </w:t>
      </w:r>
      <w:r>
        <w:t>строительных песков</w:t>
      </w:r>
      <w:r w:rsidRPr="009025E1">
        <w:t xml:space="preserve"> расположен </w:t>
      </w:r>
      <w:r w:rsidRPr="00EB0F1C">
        <w:t>в верхнем бьефе Чебоксарского водохранилища, левее кромки судового хода р. В</w:t>
      </w:r>
      <w:r>
        <w:t>олга в интервале 1152-1154,5 км</w:t>
      </w:r>
      <w:r w:rsidRPr="009025E1">
        <w:t xml:space="preserve">. </w:t>
      </w:r>
    </w:p>
    <w:p w:rsidR="00246BCA" w:rsidRPr="009025E1" w:rsidRDefault="00246BCA" w:rsidP="00D247FF">
      <w:pPr>
        <w:spacing w:line="240" w:lineRule="auto"/>
        <w:ind w:left="0" w:right="-5" w:firstLine="709"/>
      </w:pPr>
      <w:proofErr w:type="gramStart"/>
      <w:r w:rsidRPr="009025E1">
        <w:t xml:space="preserve">Аукцион </w:t>
      </w:r>
      <w:r>
        <w:t xml:space="preserve">на право пользования </w:t>
      </w:r>
      <w:proofErr w:type="spellStart"/>
      <w:r>
        <w:t>Шомиковским</w:t>
      </w:r>
      <w:proofErr w:type="spellEnd"/>
      <w:r w:rsidRPr="009025E1">
        <w:t xml:space="preserve"> участ</w:t>
      </w:r>
      <w:r>
        <w:t>ком</w:t>
      </w:r>
      <w:r w:rsidRPr="009025E1">
        <w:t xml:space="preserve"> недр, расположенным </w:t>
      </w:r>
      <w:r w:rsidRPr="00EB0F1C">
        <w:t>в верхнем бьефе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</w:r>
      <w:r>
        <w:t xml:space="preserve"> </w:t>
      </w:r>
      <w:r w:rsidRPr="009025E1">
        <w:t xml:space="preserve">объявлен в соответствии с Перечнем объектов лицензирования по месторождениям общераспространенных полезных ископаемых и </w:t>
      </w:r>
      <w:r w:rsidRPr="009025E1">
        <w:rPr>
          <w:bCs/>
        </w:rPr>
        <w:t xml:space="preserve">участкам недр </w:t>
      </w:r>
      <w:r w:rsidRPr="009025E1">
        <w:t>местного значения на территории Чувашской Республики на 20</w:t>
      </w:r>
      <w:r w:rsidR="004E1462">
        <w:t>20</w:t>
      </w:r>
      <w:r w:rsidRPr="009025E1">
        <w:t xml:space="preserve"> год, утвержденным приказом Министерства природных</w:t>
      </w:r>
      <w:proofErr w:type="gramEnd"/>
      <w:r w:rsidRPr="009025E1">
        <w:t xml:space="preserve"> ресурсов и экологии Чувашской Республики </w:t>
      </w:r>
      <w:r w:rsidR="004E1462" w:rsidRPr="002F631A">
        <w:t>от 14 мая 2020 г. № 378</w:t>
      </w:r>
      <w:r w:rsidRPr="009025E1">
        <w:t xml:space="preserve">. </w:t>
      </w:r>
    </w:p>
    <w:p w:rsidR="00246BCA" w:rsidRPr="00D247FF" w:rsidRDefault="00246BCA" w:rsidP="00D247FF">
      <w:pPr>
        <w:spacing w:line="240" w:lineRule="auto"/>
        <w:ind w:left="0" w:right="-5" w:firstLine="709"/>
      </w:pPr>
      <w:r w:rsidRPr="009025E1">
        <w:t xml:space="preserve">Поисковые работы на </w:t>
      </w:r>
      <w:r w:rsidR="00EC42CB">
        <w:t>строительные пески</w:t>
      </w:r>
      <w:r w:rsidRPr="009025E1">
        <w:t xml:space="preserve"> на данном </w:t>
      </w:r>
      <w:bookmarkStart w:id="0" w:name="_GoBack"/>
      <w:bookmarkEnd w:id="0"/>
      <w:r w:rsidRPr="009025E1">
        <w:t xml:space="preserve">участке недр не проводились. Прогнозные ресурсы </w:t>
      </w:r>
      <w:r w:rsidR="00EC42CB">
        <w:t>строительных песков</w:t>
      </w:r>
      <w:r w:rsidRPr="009025E1">
        <w:t xml:space="preserve"> </w:t>
      </w:r>
      <w:proofErr w:type="spellStart"/>
      <w:r w:rsidR="00EC42CB">
        <w:t>Шомиковского</w:t>
      </w:r>
      <w:proofErr w:type="spellEnd"/>
      <w:r w:rsidRPr="009025E1">
        <w:t xml:space="preserve"> участка недр на площади </w:t>
      </w:r>
      <w:r w:rsidR="00EC42CB">
        <w:t>300</w:t>
      </w:r>
      <w:r w:rsidRPr="009025E1">
        <w:t xml:space="preserve"> га </w:t>
      </w:r>
      <w:r w:rsidRPr="00D247FF">
        <w:t xml:space="preserve">составляют в объеме </w:t>
      </w:r>
      <w:r w:rsidR="003F6951">
        <w:t>21 3</w:t>
      </w:r>
      <w:r w:rsidR="00EC42CB" w:rsidRPr="00D247FF">
        <w:t>00</w:t>
      </w:r>
      <w:r w:rsidRPr="00D247FF">
        <w:t xml:space="preserve"> тыс. м</w:t>
      </w:r>
      <w:r w:rsidRPr="00D247FF">
        <w:rPr>
          <w:vertAlign w:val="superscript"/>
        </w:rPr>
        <w:t>3</w:t>
      </w:r>
      <w:r w:rsidRPr="00D247FF">
        <w:t>.</w:t>
      </w:r>
    </w:p>
    <w:p w:rsidR="00246BCA" w:rsidRPr="00D247FF" w:rsidRDefault="00246BCA" w:rsidP="00D247FF">
      <w:pPr>
        <w:pStyle w:val="a3"/>
        <w:ind w:firstLine="709"/>
      </w:pPr>
      <w:r w:rsidRPr="00D247FF">
        <w:t xml:space="preserve">Участку недр придается статус горного отвода, предварительные границы которого на дневной поверхности ограничены угловыми точками 1, 2, 3, 4, </w:t>
      </w:r>
      <w:r w:rsidR="00341FB7">
        <w:t xml:space="preserve">5, </w:t>
      </w:r>
      <w:r w:rsidRPr="00D247FF">
        <w:t>1 со следующими географическими координатами:</w:t>
      </w:r>
    </w:p>
    <w:p w:rsidR="00246BCA" w:rsidRPr="00D247FF" w:rsidRDefault="00246BCA" w:rsidP="00D247FF">
      <w:pPr>
        <w:spacing w:line="240" w:lineRule="auto"/>
        <w:ind w:firstLine="709"/>
      </w:pPr>
      <w:r w:rsidRPr="00D247FF">
        <w:t>Географические координаты:</w:t>
      </w:r>
    </w:p>
    <w:tbl>
      <w:tblPr>
        <w:tblW w:w="0" w:type="auto"/>
        <w:jc w:val="center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184"/>
        <w:gridCol w:w="1183"/>
        <w:gridCol w:w="1180"/>
        <w:gridCol w:w="1185"/>
        <w:gridCol w:w="1184"/>
        <w:gridCol w:w="1452"/>
      </w:tblGrid>
      <w:tr w:rsidR="00246BCA" w:rsidRPr="00D247FF" w:rsidTr="005B4C9F">
        <w:trPr>
          <w:jc w:val="center"/>
        </w:trPr>
        <w:tc>
          <w:tcPr>
            <w:tcW w:w="1718" w:type="dxa"/>
            <w:vMerge w:val="restart"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  <w:r w:rsidRPr="00D247FF">
              <w:t xml:space="preserve">№ </w:t>
            </w:r>
            <w:proofErr w:type="gramStart"/>
            <w:r w:rsidRPr="00D247FF">
              <w:t>п</w:t>
            </w:r>
            <w:proofErr w:type="gramEnd"/>
            <w:r w:rsidRPr="00D247FF">
              <w:t>/п</w:t>
            </w:r>
          </w:p>
        </w:tc>
        <w:tc>
          <w:tcPr>
            <w:tcW w:w="7368" w:type="dxa"/>
            <w:gridSpan w:val="6"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  <w:r w:rsidRPr="00D247FF">
              <w:t>Географические координаты крайних точек участка недр</w:t>
            </w:r>
          </w:p>
        </w:tc>
      </w:tr>
      <w:tr w:rsidR="00246BCA" w:rsidRPr="00D247FF" w:rsidTr="005B4C9F">
        <w:trPr>
          <w:jc w:val="center"/>
        </w:trPr>
        <w:tc>
          <w:tcPr>
            <w:tcW w:w="1718" w:type="dxa"/>
            <w:vMerge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3547" w:type="dxa"/>
            <w:gridSpan w:val="3"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  <w:proofErr w:type="spellStart"/>
            <w:r w:rsidRPr="00D247FF">
              <w:t>с.ш</w:t>
            </w:r>
            <w:proofErr w:type="spellEnd"/>
            <w:r w:rsidRPr="00D247FF">
              <w:t>.</w:t>
            </w:r>
          </w:p>
        </w:tc>
        <w:tc>
          <w:tcPr>
            <w:tcW w:w="3821" w:type="dxa"/>
            <w:gridSpan w:val="3"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  <w:proofErr w:type="spellStart"/>
            <w:r w:rsidRPr="00D247FF">
              <w:t>в.д</w:t>
            </w:r>
            <w:proofErr w:type="spellEnd"/>
            <w:r w:rsidRPr="00D247FF">
              <w:t>.</w:t>
            </w:r>
          </w:p>
        </w:tc>
      </w:tr>
      <w:tr w:rsidR="00246BCA" w:rsidRPr="00D247FF" w:rsidTr="005B4C9F">
        <w:trPr>
          <w:jc w:val="center"/>
        </w:trPr>
        <w:tc>
          <w:tcPr>
            <w:tcW w:w="1718" w:type="dxa"/>
            <w:vMerge/>
          </w:tcPr>
          <w:p w:rsidR="00246BCA" w:rsidRPr="00D247FF" w:rsidRDefault="00246BCA" w:rsidP="00D247FF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град.</w:t>
            </w:r>
          </w:p>
        </w:tc>
        <w:tc>
          <w:tcPr>
            <w:tcW w:w="1183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мин.</w:t>
            </w:r>
          </w:p>
        </w:tc>
        <w:tc>
          <w:tcPr>
            <w:tcW w:w="1180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сек.</w:t>
            </w:r>
          </w:p>
        </w:tc>
        <w:tc>
          <w:tcPr>
            <w:tcW w:w="1185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град.</w:t>
            </w:r>
          </w:p>
        </w:tc>
        <w:tc>
          <w:tcPr>
            <w:tcW w:w="1184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мин.</w:t>
            </w:r>
          </w:p>
        </w:tc>
        <w:tc>
          <w:tcPr>
            <w:tcW w:w="1452" w:type="dxa"/>
          </w:tcPr>
          <w:p w:rsidR="00246BCA" w:rsidRPr="00D247FF" w:rsidRDefault="00246BCA" w:rsidP="00D247FF">
            <w:pPr>
              <w:spacing w:line="240" w:lineRule="auto"/>
              <w:ind w:left="0" w:firstLine="0"/>
            </w:pPr>
            <w:r w:rsidRPr="00D247FF">
              <w:t>сек.</w:t>
            </w:r>
          </w:p>
        </w:tc>
      </w:tr>
      <w:tr w:rsidR="00D247FF" w:rsidRPr="00D247FF" w:rsidTr="005B4C9F">
        <w:trPr>
          <w:jc w:val="center"/>
        </w:trPr>
        <w:tc>
          <w:tcPr>
            <w:tcW w:w="1718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1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56</w:t>
            </w:r>
          </w:p>
        </w:tc>
        <w:tc>
          <w:tcPr>
            <w:tcW w:w="1183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09</w:t>
            </w:r>
          </w:p>
        </w:tc>
        <w:tc>
          <w:tcPr>
            <w:tcW w:w="1180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46,20</w:t>
            </w:r>
          </w:p>
        </w:tc>
        <w:tc>
          <w:tcPr>
            <w:tcW w:w="1185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57</w:t>
            </w:r>
          </w:p>
        </w:tc>
        <w:tc>
          <w:tcPr>
            <w:tcW w:w="1452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27,17</w:t>
            </w:r>
          </w:p>
        </w:tc>
      </w:tr>
      <w:tr w:rsidR="00D247FF" w:rsidRPr="00D247FF" w:rsidTr="005B4C9F">
        <w:trPr>
          <w:jc w:val="center"/>
        </w:trPr>
        <w:tc>
          <w:tcPr>
            <w:tcW w:w="1718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2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56</w:t>
            </w:r>
          </w:p>
        </w:tc>
        <w:tc>
          <w:tcPr>
            <w:tcW w:w="1183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09</w:t>
            </w:r>
          </w:p>
        </w:tc>
        <w:tc>
          <w:tcPr>
            <w:tcW w:w="1180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46,91</w:t>
            </w:r>
          </w:p>
        </w:tc>
        <w:tc>
          <w:tcPr>
            <w:tcW w:w="1185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57</w:t>
            </w:r>
          </w:p>
        </w:tc>
        <w:tc>
          <w:tcPr>
            <w:tcW w:w="1452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49,30</w:t>
            </w:r>
          </w:p>
        </w:tc>
      </w:tr>
      <w:tr w:rsidR="00D247FF" w:rsidRPr="00D247FF" w:rsidTr="005B4C9F">
        <w:trPr>
          <w:jc w:val="center"/>
        </w:trPr>
        <w:tc>
          <w:tcPr>
            <w:tcW w:w="1718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3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56</w:t>
            </w:r>
          </w:p>
        </w:tc>
        <w:tc>
          <w:tcPr>
            <w:tcW w:w="1183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08</w:t>
            </w:r>
          </w:p>
        </w:tc>
        <w:tc>
          <w:tcPr>
            <w:tcW w:w="1180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47,73</w:t>
            </w:r>
          </w:p>
        </w:tc>
        <w:tc>
          <w:tcPr>
            <w:tcW w:w="1185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59</w:t>
            </w:r>
          </w:p>
        </w:tc>
        <w:tc>
          <w:tcPr>
            <w:tcW w:w="1452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19,11</w:t>
            </w:r>
          </w:p>
        </w:tc>
      </w:tr>
      <w:tr w:rsidR="00D247FF" w:rsidRPr="00D247FF" w:rsidTr="005B4C9F">
        <w:trPr>
          <w:jc w:val="center"/>
        </w:trPr>
        <w:tc>
          <w:tcPr>
            <w:tcW w:w="1718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56</w:t>
            </w:r>
          </w:p>
        </w:tc>
        <w:tc>
          <w:tcPr>
            <w:tcW w:w="1183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08</w:t>
            </w:r>
          </w:p>
        </w:tc>
        <w:tc>
          <w:tcPr>
            <w:tcW w:w="1180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41,16</w:t>
            </w:r>
          </w:p>
        </w:tc>
        <w:tc>
          <w:tcPr>
            <w:tcW w:w="1185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46</w:t>
            </w:r>
          </w:p>
        </w:tc>
        <w:tc>
          <w:tcPr>
            <w:tcW w:w="1184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57</w:t>
            </w:r>
          </w:p>
        </w:tc>
        <w:tc>
          <w:tcPr>
            <w:tcW w:w="1452" w:type="dxa"/>
          </w:tcPr>
          <w:p w:rsidR="00D247FF" w:rsidRPr="00D247FF" w:rsidRDefault="00D247FF" w:rsidP="00D247FF">
            <w:pPr>
              <w:spacing w:line="240" w:lineRule="auto"/>
              <w:ind w:left="0" w:firstLine="0"/>
              <w:jc w:val="center"/>
            </w:pPr>
            <w:r w:rsidRPr="00D247FF">
              <w:t>32,94</w:t>
            </w:r>
          </w:p>
        </w:tc>
      </w:tr>
      <w:tr w:rsidR="00341FB7" w:rsidRPr="00D247FF" w:rsidTr="005B4C9F">
        <w:trPr>
          <w:jc w:val="center"/>
        </w:trPr>
        <w:tc>
          <w:tcPr>
            <w:tcW w:w="1718" w:type="dxa"/>
          </w:tcPr>
          <w:p w:rsidR="00341FB7" w:rsidRPr="00D247FF" w:rsidRDefault="00341FB7" w:rsidP="00D247FF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184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56</w:t>
            </w:r>
          </w:p>
        </w:tc>
        <w:tc>
          <w:tcPr>
            <w:tcW w:w="1183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09</w:t>
            </w:r>
          </w:p>
        </w:tc>
        <w:tc>
          <w:tcPr>
            <w:tcW w:w="1180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13,88</w:t>
            </w:r>
          </w:p>
        </w:tc>
        <w:tc>
          <w:tcPr>
            <w:tcW w:w="1185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46</w:t>
            </w:r>
          </w:p>
        </w:tc>
        <w:tc>
          <w:tcPr>
            <w:tcW w:w="1184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56</w:t>
            </w:r>
          </w:p>
        </w:tc>
        <w:tc>
          <w:tcPr>
            <w:tcW w:w="1452" w:type="dxa"/>
          </w:tcPr>
          <w:p w:rsidR="00341FB7" w:rsidRPr="00F578CC" w:rsidRDefault="00341FB7" w:rsidP="00341FB7">
            <w:pPr>
              <w:spacing w:line="240" w:lineRule="auto"/>
              <w:ind w:left="-572" w:firstLine="597"/>
              <w:jc w:val="center"/>
            </w:pPr>
            <w:r>
              <w:t>45,56</w:t>
            </w:r>
          </w:p>
        </w:tc>
      </w:tr>
    </w:tbl>
    <w:p w:rsidR="00246BCA" w:rsidRPr="00D247FF" w:rsidRDefault="00246BCA" w:rsidP="00D247FF">
      <w:pPr>
        <w:widowControl/>
        <w:spacing w:line="240" w:lineRule="auto"/>
        <w:ind w:left="0" w:firstLine="709"/>
        <w:rPr>
          <w:rFonts w:eastAsiaTheme="minorHAnsi"/>
          <w:lang w:eastAsia="en-US"/>
        </w:rPr>
      </w:pPr>
      <w:r w:rsidRPr="00D247FF">
        <w:rPr>
          <w:rFonts w:eastAsiaTheme="minorHAnsi"/>
          <w:lang w:eastAsia="en-US"/>
        </w:rPr>
        <w:t xml:space="preserve">Уточненные границы горного отвода устанавливаются после рассмотрения технического проекта разработки месторождения, прошедшего в установленном </w:t>
      </w:r>
      <w:proofErr w:type="gramStart"/>
      <w:r w:rsidRPr="00D247FF">
        <w:rPr>
          <w:rFonts w:eastAsiaTheme="minorHAnsi"/>
          <w:lang w:eastAsia="en-US"/>
        </w:rPr>
        <w:t>порядке</w:t>
      </w:r>
      <w:proofErr w:type="gramEnd"/>
      <w:r w:rsidRPr="00D247FF">
        <w:rPr>
          <w:rFonts w:eastAsiaTheme="minorHAnsi"/>
          <w:lang w:eastAsia="en-US"/>
        </w:rPr>
        <w:t xml:space="preserve"> согласование, экспертизу и утверждение. Документы, удостоверяющие уточненные границы горного отвода, включаются в лицензию в качестве неотъемлемой составной части.</w:t>
      </w:r>
    </w:p>
    <w:p w:rsidR="00246BCA" w:rsidRPr="009025E1" w:rsidRDefault="00246BCA" w:rsidP="00D247FF">
      <w:pPr>
        <w:pStyle w:val="a3"/>
        <w:ind w:firstLine="709"/>
      </w:pPr>
      <w:r w:rsidRPr="009025E1">
        <w:t>Отвод земельного участка в окончательных границах и оформление земельных прав пользователя недр осуществляются в порядке, предусмотренном законодательством Российской Федерации и законодательством Чувашской Республики, после утверждения технического проекта разработки месторождения.</w:t>
      </w:r>
    </w:p>
    <w:sectPr w:rsidR="00246BCA" w:rsidRPr="009025E1" w:rsidSect="000F17B3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F5" w:rsidRDefault="007A73DC">
      <w:pPr>
        <w:spacing w:line="240" w:lineRule="auto"/>
      </w:pPr>
      <w:r>
        <w:separator/>
      </w:r>
    </w:p>
  </w:endnote>
  <w:endnote w:type="continuationSeparator" w:id="0">
    <w:p w:rsidR="008D32F5" w:rsidRDefault="007A7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F5" w:rsidRDefault="007A73DC">
      <w:pPr>
        <w:spacing w:line="240" w:lineRule="auto"/>
      </w:pPr>
      <w:r>
        <w:separator/>
      </w:r>
    </w:p>
  </w:footnote>
  <w:footnote w:type="continuationSeparator" w:id="0">
    <w:p w:rsidR="008D32F5" w:rsidRDefault="007A7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C0" w:rsidRDefault="006E53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6B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51B"/>
    <w:multiLevelType w:val="hybridMultilevel"/>
    <w:tmpl w:val="3C862A9C"/>
    <w:lvl w:ilvl="0" w:tplc="E9BE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1"/>
    <w:rsid w:val="00087E70"/>
    <w:rsid w:val="000C2DE2"/>
    <w:rsid w:val="000F17B3"/>
    <w:rsid w:val="001B0AD9"/>
    <w:rsid w:val="001D59AF"/>
    <w:rsid w:val="00246BCA"/>
    <w:rsid w:val="0027117F"/>
    <w:rsid w:val="002A6794"/>
    <w:rsid w:val="00303052"/>
    <w:rsid w:val="00315ECF"/>
    <w:rsid w:val="00341FB7"/>
    <w:rsid w:val="00370CE1"/>
    <w:rsid w:val="003A5C5F"/>
    <w:rsid w:val="003C3A8D"/>
    <w:rsid w:val="003F6951"/>
    <w:rsid w:val="004D133F"/>
    <w:rsid w:val="004E1462"/>
    <w:rsid w:val="004E42C5"/>
    <w:rsid w:val="00512F50"/>
    <w:rsid w:val="005375A3"/>
    <w:rsid w:val="00580BEA"/>
    <w:rsid w:val="005E4876"/>
    <w:rsid w:val="006D6D57"/>
    <w:rsid w:val="006E537D"/>
    <w:rsid w:val="00705F45"/>
    <w:rsid w:val="007A73DC"/>
    <w:rsid w:val="007B7E4E"/>
    <w:rsid w:val="008D32F5"/>
    <w:rsid w:val="00946841"/>
    <w:rsid w:val="00A137CB"/>
    <w:rsid w:val="00AC621D"/>
    <w:rsid w:val="00AD2AED"/>
    <w:rsid w:val="00B13F0F"/>
    <w:rsid w:val="00B435F1"/>
    <w:rsid w:val="00C45326"/>
    <w:rsid w:val="00D247FF"/>
    <w:rsid w:val="00E027A2"/>
    <w:rsid w:val="00E8462F"/>
    <w:rsid w:val="00E91862"/>
    <w:rsid w:val="00EC42CB"/>
    <w:rsid w:val="00F51958"/>
    <w:rsid w:val="00F51D7A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0F1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0F1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26</cp:revision>
  <cp:lastPrinted>2020-12-16T13:10:00Z</cp:lastPrinted>
  <dcterms:created xsi:type="dcterms:W3CDTF">2016-01-16T11:29:00Z</dcterms:created>
  <dcterms:modified xsi:type="dcterms:W3CDTF">2020-12-16T13:10:00Z</dcterms:modified>
</cp:coreProperties>
</file>