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40466" w:rsidRDefault="001E2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19A">
        <w:rPr>
          <w:rFonts w:ascii="Times New Roman" w:hAnsi="Times New Roman" w:cs="Times New Roman"/>
          <w:sz w:val="24"/>
          <w:szCs w:val="24"/>
        </w:rPr>
        <w:t xml:space="preserve"> </w:t>
      </w:r>
      <w:r w:rsidR="00FD47D4">
        <w:rPr>
          <w:rFonts w:ascii="Times New Roman" w:hAnsi="Times New Roman" w:cs="Times New Roman"/>
          <w:sz w:val="24"/>
          <w:szCs w:val="24"/>
        </w:rPr>
        <w:t xml:space="preserve"> </w:t>
      </w:r>
      <w:r w:rsidR="00D04BA8">
        <w:rPr>
          <w:rFonts w:ascii="Times New Roman" w:hAnsi="Times New Roman" w:cs="Times New Roman"/>
          <w:sz w:val="24"/>
          <w:szCs w:val="24"/>
        </w:rPr>
        <w:t xml:space="preserve"> </w:t>
      </w:r>
      <w:r w:rsidR="0054046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0466" w:rsidRPr="005404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40466" w:rsidRDefault="00540466" w:rsidP="0054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46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на  годовой  отчет об исполнении бюджета </w:t>
      </w:r>
      <w:proofErr w:type="spellStart"/>
      <w:r w:rsidR="00616FE4">
        <w:rPr>
          <w:rFonts w:ascii="Times New Roman" w:hAnsi="Times New Roman" w:cs="Times New Roman"/>
          <w:b/>
          <w:sz w:val="28"/>
          <w:szCs w:val="28"/>
        </w:rPr>
        <w:t>Шем</w:t>
      </w:r>
      <w:r w:rsidRPr="00540466">
        <w:rPr>
          <w:rFonts w:ascii="Times New Roman" w:hAnsi="Times New Roman" w:cs="Times New Roman"/>
          <w:b/>
          <w:sz w:val="28"/>
          <w:szCs w:val="28"/>
        </w:rPr>
        <w:t>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16FE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74F8D">
        <w:rPr>
          <w:rFonts w:ascii="Times New Roman" w:hAnsi="Times New Roman" w:cs="Times New Roman"/>
          <w:b/>
          <w:sz w:val="28"/>
          <w:szCs w:val="28"/>
        </w:rPr>
        <w:t>4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0</w:t>
      </w:r>
      <w:r w:rsidR="00C74F8D">
        <w:rPr>
          <w:rFonts w:ascii="Times New Roman" w:hAnsi="Times New Roman" w:cs="Times New Roman"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4F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540466">
      <w:pPr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3759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3759D" w:rsidRDefault="00373D5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057D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подготовлено в соответствии с Бюджетным кодексом Российской Федерации, Положениями «О регулировании бюджетных 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и «О Контрольно-счетном органе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1950D9" w:rsidRDefault="001950D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7090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</w:t>
      </w:r>
      <w:r w:rsidR="001B69C0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3C014B">
        <w:rPr>
          <w:rFonts w:ascii="Times New Roman" w:hAnsi="Times New Roman" w:cs="Times New Roman"/>
          <w:sz w:val="24"/>
          <w:szCs w:val="24"/>
        </w:rPr>
        <w:t xml:space="preserve">ым виде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4B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B6D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B4B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</w:t>
      </w:r>
      <w:r w:rsidR="001B69C0">
        <w:rPr>
          <w:rFonts w:ascii="Times New Roman" w:hAnsi="Times New Roman" w:cs="Times New Roman"/>
          <w:sz w:val="24"/>
          <w:szCs w:val="24"/>
        </w:rPr>
        <w:t xml:space="preserve">без </w:t>
      </w:r>
      <w:r w:rsidR="00B2749C">
        <w:rPr>
          <w:rFonts w:ascii="Times New Roman" w:hAnsi="Times New Roman" w:cs="Times New Roman"/>
          <w:sz w:val="24"/>
          <w:szCs w:val="24"/>
        </w:rPr>
        <w:t>сопроводительн</w:t>
      </w:r>
      <w:r w:rsidR="001B69C0">
        <w:rPr>
          <w:rFonts w:ascii="Times New Roman" w:hAnsi="Times New Roman" w:cs="Times New Roman"/>
          <w:sz w:val="24"/>
          <w:szCs w:val="24"/>
        </w:rPr>
        <w:t>ого</w:t>
      </w:r>
      <w:r w:rsidR="00B2749C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1B69C0">
        <w:rPr>
          <w:rFonts w:ascii="Times New Roman" w:hAnsi="Times New Roman" w:cs="Times New Roman"/>
          <w:sz w:val="24"/>
          <w:szCs w:val="24"/>
        </w:rPr>
        <w:t>а</w:t>
      </w:r>
      <w:r w:rsidR="003C014B">
        <w:rPr>
          <w:rFonts w:ascii="Times New Roman" w:hAnsi="Times New Roman" w:cs="Times New Roman"/>
          <w:sz w:val="24"/>
          <w:szCs w:val="24"/>
        </w:rPr>
        <w:t xml:space="preserve"> и пояснительной записки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1B69C0">
        <w:rPr>
          <w:rFonts w:ascii="Times New Roman" w:hAnsi="Times New Roman" w:cs="Times New Roman"/>
          <w:sz w:val="24"/>
          <w:szCs w:val="24"/>
        </w:rPr>
        <w:t xml:space="preserve"> пунктом 3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B69C0">
        <w:rPr>
          <w:rFonts w:ascii="Times New Roman" w:hAnsi="Times New Roman" w:cs="Times New Roman"/>
          <w:sz w:val="24"/>
          <w:szCs w:val="24"/>
        </w:rPr>
        <w:t>57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="001B69C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B69C0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7F64C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B69C0">
        <w:rPr>
          <w:rFonts w:ascii="Times New Roman" w:hAnsi="Times New Roman" w:cs="Times New Roman"/>
          <w:sz w:val="24"/>
          <w:szCs w:val="24"/>
        </w:rPr>
        <w:t>от 30.07</w:t>
      </w:r>
      <w:r w:rsidR="007F64CB">
        <w:rPr>
          <w:rFonts w:ascii="Times New Roman" w:hAnsi="Times New Roman" w:cs="Times New Roman"/>
          <w:sz w:val="24"/>
          <w:szCs w:val="24"/>
        </w:rPr>
        <w:t>.2013г.№</w:t>
      </w:r>
      <w:r w:rsidR="001B69C0">
        <w:rPr>
          <w:rFonts w:ascii="Times New Roman" w:hAnsi="Times New Roman" w:cs="Times New Roman"/>
          <w:sz w:val="24"/>
          <w:szCs w:val="24"/>
        </w:rPr>
        <w:t>23.</w:t>
      </w:r>
      <w:r w:rsidR="007F64CB">
        <w:rPr>
          <w:rFonts w:ascii="Times New Roman" w:hAnsi="Times New Roman" w:cs="Times New Roman"/>
          <w:sz w:val="24"/>
          <w:szCs w:val="24"/>
        </w:rPr>
        <w:t xml:space="preserve">4 «Об утверждении Положения о регулировании бюджетных правоотношений в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</w:t>
      </w:r>
      <w:r w:rsidR="001B69C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69C0">
        <w:rPr>
          <w:rFonts w:ascii="Times New Roman" w:hAnsi="Times New Roman" w:cs="Times New Roman"/>
          <w:sz w:val="24"/>
          <w:szCs w:val="24"/>
        </w:rPr>
        <w:t>е</w:t>
      </w:r>
      <w:r w:rsidR="007F64CB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D754EE">
        <w:rPr>
          <w:rFonts w:ascii="Times New Roman" w:hAnsi="Times New Roman" w:cs="Times New Roman"/>
          <w:sz w:val="24"/>
          <w:szCs w:val="24"/>
        </w:rPr>
        <w:t xml:space="preserve"> (не позднее 01</w:t>
      </w:r>
      <w:r w:rsidR="00487C06">
        <w:rPr>
          <w:rFonts w:ascii="Times New Roman" w:hAnsi="Times New Roman" w:cs="Times New Roman"/>
          <w:sz w:val="24"/>
          <w:szCs w:val="24"/>
        </w:rPr>
        <w:t xml:space="preserve"> апреля текущего финансового года).</w:t>
      </w:r>
    </w:p>
    <w:p w:rsidR="000E6F2A" w:rsidRDefault="000E6F2A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 в соответствии п.2 ст.58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в контрольно-счетный орган не представлен.</w:t>
      </w:r>
    </w:p>
    <w:p w:rsidR="00932C89" w:rsidRDefault="007F4E37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отчет</w:t>
      </w:r>
      <w:r w:rsidR="00B64718">
        <w:rPr>
          <w:rFonts w:ascii="Times New Roman" w:hAnsi="Times New Roman" w:cs="Times New Roman"/>
          <w:sz w:val="24"/>
          <w:szCs w:val="24"/>
        </w:rPr>
        <w:t>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B647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заключени</w:t>
      </w:r>
      <w:r w:rsidR="00B6471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 Подготовка заключения на годовой отчет об исполнении бюджета проводится в срок, не превышающий один месяц.</w:t>
      </w:r>
    </w:p>
    <w:p w:rsidR="00932C89" w:rsidRDefault="00B66470" w:rsidP="007A5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0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Заключение подготовлено относительно бюджетных на</w:t>
      </w:r>
      <w:r w:rsidR="00B64718">
        <w:rPr>
          <w:rFonts w:ascii="Times New Roman" w:hAnsi="Times New Roman" w:cs="Times New Roman"/>
          <w:sz w:val="24"/>
          <w:szCs w:val="24"/>
        </w:rPr>
        <w:t xml:space="preserve">значений, утвержденных решением </w:t>
      </w:r>
      <w:proofErr w:type="spellStart"/>
      <w:r w:rsidR="00B6471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64718">
        <w:rPr>
          <w:rFonts w:ascii="Times New Roman" w:hAnsi="Times New Roman" w:cs="Times New Roman"/>
          <w:sz w:val="24"/>
          <w:szCs w:val="24"/>
        </w:rPr>
        <w:t xml:space="preserve"> районного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C164D7">
        <w:rPr>
          <w:rFonts w:ascii="Times New Roman" w:hAnsi="Times New Roman" w:cs="Times New Roman"/>
          <w:sz w:val="24"/>
          <w:szCs w:val="24"/>
        </w:rPr>
        <w:t xml:space="preserve"> от 0</w:t>
      </w:r>
      <w:r w:rsidR="00F247BC">
        <w:rPr>
          <w:rFonts w:ascii="Times New Roman" w:hAnsi="Times New Roman" w:cs="Times New Roman"/>
          <w:sz w:val="24"/>
          <w:szCs w:val="24"/>
        </w:rPr>
        <w:t>3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25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247BC">
        <w:rPr>
          <w:rFonts w:ascii="Times New Roman" w:hAnsi="Times New Roman" w:cs="Times New Roman"/>
          <w:sz w:val="24"/>
          <w:szCs w:val="24"/>
        </w:rPr>
        <w:t>25.12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F24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A5B02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F247BC">
        <w:rPr>
          <w:rFonts w:ascii="Times New Roman" w:hAnsi="Times New Roman" w:cs="Times New Roman"/>
          <w:sz w:val="24"/>
          <w:szCs w:val="24"/>
        </w:rPr>
        <w:t>5</w:t>
      </w:r>
      <w:r w:rsidR="007A5B02">
        <w:rPr>
          <w:rFonts w:ascii="Times New Roman" w:hAnsi="Times New Roman" w:cs="Times New Roman"/>
          <w:sz w:val="24"/>
          <w:szCs w:val="24"/>
        </w:rPr>
        <w:t xml:space="preserve"> и 201</w:t>
      </w:r>
      <w:r w:rsidR="00F247BC">
        <w:rPr>
          <w:rFonts w:ascii="Times New Roman" w:hAnsi="Times New Roman" w:cs="Times New Roman"/>
          <w:sz w:val="24"/>
          <w:szCs w:val="24"/>
        </w:rPr>
        <w:t>6</w:t>
      </w:r>
      <w:r w:rsidR="007A5B02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</w:t>
      </w:r>
      <w:r w:rsidR="00BD03D6">
        <w:rPr>
          <w:rFonts w:ascii="Times New Roman" w:hAnsi="Times New Roman" w:cs="Times New Roman"/>
          <w:sz w:val="24"/>
          <w:szCs w:val="24"/>
        </w:rPr>
        <w:t xml:space="preserve"> и сводной бюджетной росписью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5FD" w:rsidRDefault="00932C89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A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proofErr w:type="spellStart"/>
      <w:r w:rsidR="000447A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0447A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F33D0D" w:rsidRDefault="00F33D0D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Макроэкономические условия исполнения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33D0D" w:rsidRDefault="00F33D0D" w:rsidP="00385A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D0D">
        <w:rPr>
          <w:rFonts w:ascii="Times New Roman" w:hAnsi="Times New Roman" w:cs="Times New Roman"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2014 год характеризуется ростом ряда основных показателей, одобренным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85A20">
        <w:rPr>
          <w:rFonts w:ascii="Times New Roman" w:hAnsi="Times New Roman" w:cs="Times New Roman"/>
          <w:sz w:val="24"/>
          <w:szCs w:val="24"/>
        </w:rPr>
        <w:t xml:space="preserve"> от   июля 2013года №   «Об основных показателях прогноза социально-экономического развития </w:t>
      </w:r>
      <w:proofErr w:type="spellStart"/>
      <w:r w:rsidR="00385A2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F6D1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 2014 год и задачи на 2015 год» и </w:t>
      </w:r>
      <w:r w:rsidR="008F6D15">
        <w:rPr>
          <w:rFonts w:ascii="Times New Roman" w:hAnsi="Times New Roman" w:cs="Times New Roman"/>
          <w:sz w:val="24"/>
          <w:szCs w:val="24"/>
        </w:rPr>
        <w:lastRenderedPageBreak/>
        <w:t xml:space="preserve">учтенным при разработке проекта решения «О бюджете </w:t>
      </w:r>
      <w:proofErr w:type="spellStart"/>
      <w:r w:rsidR="008F6D1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F6D1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2014 год и на плановый период</w:t>
      </w:r>
      <w:proofErr w:type="gramEnd"/>
      <w:r w:rsidR="008F6D15">
        <w:rPr>
          <w:rFonts w:ascii="Times New Roman" w:hAnsi="Times New Roman" w:cs="Times New Roman"/>
          <w:sz w:val="24"/>
          <w:szCs w:val="24"/>
        </w:rPr>
        <w:t xml:space="preserve"> 201</w:t>
      </w:r>
      <w:r w:rsidR="00057D69">
        <w:rPr>
          <w:rFonts w:ascii="Times New Roman" w:hAnsi="Times New Roman" w:cs="Times New Roman"/>
          <w:sz w:val="24"/>
          <w:szCs w:val="24"/>
        </w:rPr>
        <w:t>5</w:t>
      </w:r>
      <w:r w:rsidR="008F6D15">
        <w:rPr>
          <w:rFonts w:ascii="Times New Roman" w:hAnsi="Times New Roman" w:cs="Times New Roman"/>
          <w:sz w:val="24"/>
          <w:szCs w:val="24"/>
        </w:rPr>
        <w:t xml:space="preserve"> и 201</w:t>
      </w:r>
      <w:r w:rsidR="00057D69">
        <w:rPr>
          <w:rFonts w:ascii="Times New Roman" w:hAnsi="Times New Roman" w:cs="Times New Roman"/>
          <w:sz w:val="24"/>
          <w:szCs w:val="24"/>
        </w:rPr>
        <w:t>6</w:t>
      </w:r>
      <w:r w:rsidR="008F6D1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171A1">
        <w:rPr>
          <w:rFonts w:ascii="Times New Roman" w:hAnsi="Times New Roman" w:cs="Times New Roman"/>
          <w:sz w:val="24"/>
          <w:szCs w:val="24"/>
        </w:rPr>
        <w:t>.</w:t>
      </w:r>
    </w:p>
    <w:p w:rsidR="000171A1" w:rsidRDefault="000171A1" w:rsidP="00385A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отдела экономики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D7855">
        <w:rPr>
          <w:rFonts w:ascii="Times New Roman" w:hAnsi="Times New Roman" w:cs="Times New Roman"/>
          <w:sz w:val="24"/>
          <w:szCs w:val="24"/>
        </w:rPr>
        <w:t xml:space="preserve"> объем отгруженных товаров собственного производства составляет 111,2 %, оборот розничной торговли 112,7 %, объем оказанных платных услуг 106,1 %,  среднемесячный номинальной заработной платы 108 % и рост налоговых поступлений во все уровни бюджета 110,9 процентов.</w:t>
      </w:r>
    </w:p>
    <w:p w:rsidR="00E32C12" w:rsidRPr="00E32C12" w:rsidRDefault="00E32C12" w:rsidP="00E32C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12">
        <w:rPr>
          <w:rFonts w:ascii="Times New Roman" w:hAnsi="Times New Roman" w:cs="Times New Roman"/>
          <w:b/>
          <w:sz w:val="24"/>
          <w:szCs w:val="24"/>
        </w:rPr>
        <w:t xml:space="preserve">2.2. Характеристика исполнения основных показателей бюджета </w:t>
      </w:r>
      <w:proofErr w:type="spellStart"/>
      <w:r w:rsidRPr="00E32C12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E32C12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Республики.</w:t>
      </w:r>
    </w:p>
    <w:p w:rsidR="002773B1" w:rsidRDefault="004E667C" w:rsidP="004E667C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4E667C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</w:t>
      </w:r>
      <w:r w:rsidR="00EF3964">
        <w:rPr>
          <w:rFonts w:ascii="Times New Roman" w:hAnsi="Times New Roman" w:cs="Times New Roman"/>
          <w:sz w:val="24"/>
          <w:szCs w:val="24"/>
        </w:rPr>
        <w:t>ная часть бюджета по состоянию на 31.12.201</w:t>
      </w:r>
      <w:r w:rsidR="00E32C12">
        <w:rPr>
          <w:rFonts w:ascii="Times New Roman" w:hAnsi="Times New Roman" w:cs="Times New Roman"/>
          <w:sz w:val="24"/>
          <w:szCs w:val="24"/>
        </w:rPr>
        <w:t>4</w:t>
      </w:r>
      <w:r w:rsidR="00EF396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EF39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32C12">
        <w:rPr>
          <w:rFonts w:ascii="Times New Roman" w:hAnsi="Times New Roman" w:cs="Times New Roman"/>
          <w:sz w:val="24"/>
          <w:szCs w:val="24"/>
        </w:rPr>
        <w:t>219425,</w:t>
      </w:r>
      <w:r w:rsidR="00EA0A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896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  <w:r w:rsidR="00B66470">
        <w:rPr>
          <w:rFonts w:ascii="Times New Roman" w:hAnsi="Times New Roman" w:cs="Times New Roman"/>
          <w:sz w:val="24"/>
          <w:szCs w:val="24"/>
        </w:rPr>
        <w:t xml:space="preserve"> (утверждено решением о бюджете </w:t>
      </w:r>
      <w:r w:rsidR="00980896">
        <w:rPr>
          <w:rFonts w:ascii="Times New Roman" w:hAnsi="Times New Roman" w:cs="Times New Roman"/>
          <w:sz w:val="24"/>
          <w:szCs w:val="24"/>
        </w:rPr>
        <w:t xml:space="preserve">– </w:t>
      </w:r>
      <w:r w:rsidR="004A7CA6" w:rsidRPr="005F03E8">
        <w:rPr>
          <w:rFonts w:ascii="Times New Roman" w:hAnsi="Times New Roman" w:cs="Times New Roman"/>
          <w:sz w:val="24"/>
          <w:szCs w:val="24"/>
        </w:rPr>
        <w:t>235089,2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="00EF3964">
        <w:rPr>
          <w:rFonts w:ascii="Times New Roman" w:hAnsi="Times New Roman" w:cs="Times New Roman"/>
          <w:sz w:val="24"/>
          <w:szCs w:val="24"/>
        </w:rPr>
        <w:t xml:space="preserve"> или</w:t>
      </w:r>
      <w:r w:rsidR="00B77CF3">
        <w:rPr>
          <w:rFonts w:ascii="Times New Roman" w:hAnsi="Times New Roman" w:cs="Times New Roman"/>
          <w:sz w:val="24"/>
          <w:szCs w:val="24"/>
        </w:rPr>
        <w:t xml:space="preserve"> </w:t>
      </w:r>
      <w:r w:rsidR="004A7CA6" w:rsidRPr="005F03E8">
        <w:rPr>
          <w:rFonts w:ascii="Times New Roman" w:hAnsi="Times New Roman" w:cs="Times New Roman"/>
          <w:sz w:val="24"/>
          <w:szCs w:val="24"/>
        </w:rPr>
        <w:t>93,3</w:t>
      </w:r>
      <w:r w:rsidR="0078758A">
        <w:rPr>
          <w:rFonts w:ascii="Times New Roman" w:hAnsi="Times New Roman" w:cs="Times New Roman"/>
          <w:sz w:val="24"/>
          <w:szCs w:val="24"/>
        </w:rPr>
        <w:t xml:space="preserve"> </w:t>
      </w:r>
      <w:r w:rsidR="00B77CF3">
        <w:rPr>
          <w:rFonts w:ascii="Times New Roman" w:hAnsi="Times New Roman" w:cs="Times New Roman"/>
          <w:sz w:val="24"/>
          <w:szCs w:val="24"/>
        </w:rPr>
        <w:t xml:space="preserve">% </w:t>
      </w:r>
      <w:r w:rsidR="00EF3964">
        <w:rPr>
          <w:rFonts w:ascii="Times New Roman" w:hAnsi="Times New Roman" w:cs="Times New Roman"/>
          <w:sz w:val="24"/>
          <w:szCs w:val="24"/>
        </w:rPr>
        <w:t>к плановым показателям на 201</w:t>
      </w:r>
      <w:r w:rsidR="00E32C12">
        <w:rPr>
          <w:rFonts w:ascii="Times New Roman" w:hAnsi="Times New Roman" w:cs="Times New Roman"/>
          <w:sz w:val="24"/>
          <w:szCs w:val="24"/>
        </w:rPr>
        <w:t>4</w:t>
      </w:r>
      <w:r w:rsidR="00EF396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67C" w:rsidRDefault="004E667C" w:rsidP="004E667C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составили в сумме </w:t>
      </w:r>
      <w:r w:rsidR="00E32C12">
        <w:rPr>
          <w:rFonts w:ascii="Times New Roman" w:hAnsi="Times New Roman" w:cs="Times New Roman"/>
          <w:sz w:val="24"/>
          <w:szCs w:val="24"/>
        </w:rPr>
        <w:t>218898,2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896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980896">
        <w:rPr>
          <w:rFonts w:ascii="Times New Roman" w:hAnsi="Times New Roman" w:cs="Times New Roman"/>
          <w:sz w:val="24"/>
          <w:szCs w:val="24"/>
        </w:rPr>
        <w:t xml:space="preserve">. (утверждено решением о бюджете </w:t>
      </w:r>
      <w:r w:rsidR="00C07059">
        <w:rPr>
          <w:rFonts w:ascii="Times New Roman" w:hAnsi="Times New Roman" w:cs="Times New Roman"/>
          <w:sz w:val="24"/>
          <w:szCs w:val="24"/>
        </w:rPr>
        <w:t xml:space="preserve">– </w:t>
      </w:r>
      <w:r w:rsidR="004A7CA6" w:rsidRPr="005F03E8">
        <w:rPr>
          <w:rFonts w:ascii="Times New Roman" w:hAnsi="Times New Roman" w:cs="Times New Roman"/>
          <w:sz w:val="24"/>
          <w:szCs w:val="24"/>
        </w:rPr>
        <w:t>235434,9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</w:t>
      </w:r>
      <w:r w:rsidR="004D510F">
        <w:rPr>
          <w:rFonts w:ascii="Times New Roman" w:hAnsi="Times New Roman" w:cs="Times New Roman"/>
          <w:sz w:val="24"/>
          <w:szCs w:val="24"/>
        </w:rPr>
        <w:t xml:space="preserve"> </w:t>
      </w:r>
      <w:r w:rsidR="00980896">
        <w:rPr>
          <w:rFonts w:ascii="Times New Roman" w:hAnsi="Times New Roman" w:cs="Times New Roman"/>
          <w:sz w:val="24"/>
          <w:szCs w:val="24"/>
        </w:rPr>
        <w:t>руб.)</w:t>
      </w:r>
      <w:r w:rsidR="00B77CF3">
        <w:rPr>
          <w:rFonts w:ascii="Times New Roman" w:hAnsi="Times New Roman" w:cs="Times New Roman"/>
          <w:sz w:val="24"/>
          <w:szCs w:val="24"/>
        </w:rPr>
        <w:t xml:space="preserve">, или </w:t>
      </w:r>
      <w:r w:rsidR="004A7CA6" w:rsidRPr="005F03E8">
        <w:rPr>
          <w:rFonts w:ascii="Times New Roman" w:hAnsi="Times New Roman" w:cs="Times New Roman"/>
          <w:sz w:val="24"/>
          <w:szCs w:val="24"/>
        </w:rPr>
        <w:t>93,0</w:t>
      </w:r>
      <w:r w:rsidR="00B77CF3">
        <w:rPr>
          <w:rFonts w:ascii="Times New Roman" w:hAnsi="Times New Roman" w:cs="Times New Roman"/>
          <w:sz w:val="24"/>
          <w:szCs w:val="24"/>
        </w:rPr>
        <w:t xml:space="preserve"> % к плановым показателям на 201</w:t>
      </w:r>
      <w:r w:rsidR="00E32C12">
        <w:rPr>
          <w:rFonts w:ascii="Times New Roman" w:hAnsi="Times New Roman" w:cs="Times New Roman"/>
          <w:sz w:val="24"/>
          <w:szCs w:val="24"/>
        </w:rPr>
        <w:t>4</w:t>
      </w:r>
      <w:r w:rsidR="00B77C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192E" w:rsidRDefault="00EA0A10" w:rsidP="00B77CF3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92E">
        <w:rPr>
          <w:rFonts w:ascii="Times New Roman" w:hAnsi="Times New Roman" w:cs="Times New Roman"/>
          <w:sz w:val="24"/>
          <w:szCs w:val="24"/>
        </w:rPr>
        <w:t xml:space="preserve"> бюджета составил в сумме </w:t>
      </w:r>
      <w:r>
        <w:rPr>
          <w:rFonts w:ascii="Times New Roman" w:hAnsi="Times New Roman" w:cs="Times New Roman"/>
          <w:sz w:val="24"/>
          <w:szCs w:val="24"/>
        </w:rPr>
        <w:t>526,8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</w:t>
      </w:r>
      <w:r w:rsidR="005C192E"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5C192E" w:rsidRDefault="005C192E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A5B7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5C192E">
        <w:rPr>
          <w:rFonts w:ascii="Times New Roman" w:hAnsi="Times New Roman" w:cs="Times New Roman"/>
          <w:b/>
          <w:sz w:val="24"/>
          <w:szCs w:val="24"/>
        </w:rPr>
        <w:t>.</w:t>
      </w:r>
    </w:p>
    <w:p w:rsidR="005C192E" w:rsidRDefault="005C192E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B74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A5B74">
        <w:rPr>
          <w:rFonts w:ascii="Times New Roman" w:hAnsi="Times New Roman" w:cs="Times New Roman"/>
          <w:sz w:val="24"/>
          <w:szCs w:val="24"/>
        </w:rPr>
        <w:t xml:space="preserve"> районного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980896">
        <w:rPr>
          <w:rFonts w:ascii="Times New Roman" w:hAnsi="Times New Roman" w:cs="Times New Roman"/>
          <w:sz w:val="24"/>
          <w:szCs w:val="24"/>
        </w:rPr>
        <w:t xml:space="preserve"> о бюджете доходы на 201</w:t>
      </w:r>
      <w:r w:rsidR="001E1625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5F03E8" w:rsidRPr="005F03E8">
        <w:rPr>
          <w:rFonts w:ascii="Times New Roman" w:hAnsi="Times New Roman" w:cs="Times New Roman"/>
          <w:sz w:val="24"/>
          <w:szCs w:val="24"/>
        </w:rPr>
        <w:t xml:space="preserve">235089,2 </w:t>
      </w:r>
      <w:r w:rsidR="00980896" w:rsidRPr="005F03E8">
        <w:rPr>
          <w:rFonts w:ascii="Times New Roman" w:hAnsi="Times New Roman" w:cs="Times New Roman"/>
          <w:sz w:val="24"/>
          <w:szCs w:val="24"/>
        </w:rPr>
        <w:t>тыс.</w:t>
      </w:r>
      <w:r w:rsidR="00980896">
        <w:rPr>
          <w:rFonts w:ascii="Times New Roman" w:hAnsi="Times New Roman" w:cs="Times New Roman"/>
          <w:sz w:val="24"/>
          <w:szCs w:val="24"/>
        </w:rPr>
        <w:t xml:space="preserve"> руб.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r w:rsidR="00CA5B74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1E1625">
        <w:rPr>
          <w:rFonts w:ascii="Times New Roman" w:hAnsi="Times New Roman" w:cs="Times New Roman"/>
          <w:sz w:val="24"/>
          <w:szCs w:val="24"/>
        </w:rPr>
        <w:t>219425,0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771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77174">
        <w:rPr>
          <w:rFonts w:ascii="Times New Roman" w:hAnsi="Times New Roman" w:cs="Times New Roman"/>
          <w:sz w:val="24"/>
          <w:szCs w:val="24"/>
        </w:rPr>
        <w:t>уб.</w:t>
      </w:r>
    </w:p>
    <w:p w:rsidR="00F77174" w:rsidRDefault="00F77174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633">
        <w:rPr>
          <w:rFonts w:ascii="Times New Roman" w:hAnsi="Times New Roman" w:cs="Times New Roman"/>
          <w:b/>
          <w:sz w:val="24"/>
          <w:szCs w:val="24"/>
        </w:rPr>
        <w:t xml:space="preserve">Исполнение доходов бюджета </w:t>
      </w:r>
      <w:proofErr w:type="spellStart"/>
      <w:r w:rsidR="00B77180" w:rsidRPr="00CB0633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B77180" w:rsidRPr="00CB0633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CB0633">
        <w:rPr>
          <w:rFonts w:ascii="Times New Roman" w:hAnsi="Times New Roman" w:cs="Times New Roman"/>
          <w:b/>
          <w:sz w:val="24"/>
          <w:szCs w:val="24"/>
        </w:rPr>
        <w:t xml:space="preserve">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59D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1C54D1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852306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33979,8</w:t>
            </w:r>
          </w:p>
        </w:tc>
        <w:tc>
          <w:tcPr>
            <w:tcW w:w="1914" w:type="dxa"/>
            <w:vAlign w:val="center"/>
          </w:tcPr>
          <w:p w:rsidR="003A0A72" w:rsidRPr="003A0A72" w:rsidRDefault="003E6D2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34516,8</w:t>
            </w:r>
          </w:p>
        </w:tc>
        <w:tc>
          <w:tcPr>
            <w:tcW w:w="1914" w:type="dxa"/>
            <w:vAlign w:val="center"/>
          </w:tcPr>
          <w:p w:rsidR="003A0A72" w:rsidRPr="003A0A72" w:rsidRDefault="00027C2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+ 537,0</w:t>
            </w:r>
          </w:p>
        </w:tc>
        <w:tc>
          <w:tcPr>
            <w:tcW w:w="1915" w:type="dxa"/>
            <w:vAlign w:val="center"/>
          </w:tcPr>
          <w:p w:rsidR="003A0A72" w:rsidRPr="003A0A72" w:rsidRDefault="00027C2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39157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30923,2</w:t>
            </w:r>
          </w:p>
        </w:tc>
        <w:tc>
          <w:tcPr>
            <w:tcW w:w="1914" w:type="dxa"/>
            <w:vAlign w:val="center"/>
          </w:tcPr>
          <w:p w:rsidR="003A0A72" w:rsidRPr="003A0A72" w:rsidRDefault="007460C5" w:rsidP="0039157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31302,</w:t>
            </w:r>
            <w:r w:rsidR="00391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3A0A72" w:rsidRPr="003A0A72" w:rsidRDefault="0039157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379,3</w:t>
            </w:r>
          </w:p>
        </w:tc>
        <w:tc>
          <w:tcPr>
            <w:tcW w:w="1915" w:type="dxa"/>
            <w:vAlign w:val="center"/>
          </w:tcPr>
          <w:p w:rsidR="003A0A72" w:rsidRPr="003A0A72" w:rsidRDefault="0039157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39157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3056,6</w:t>
            </w:r>
          </w:p>
        </w:tc>
        <w:tc>
          <w:tcPr>
            <w:tcW w:w="1914" w:type="dxa"/>
            <w:vAlign w:val="center"/>
          </w:tcPr>
          <w:p w:rsidR="003A0A72" w:rsidRPr="003A0A72" w:rsidRDefault="007460C5" w:rsidP="0039157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</w:t>
            </w:r>
            <w:r w:rsidR="00391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3A0A72" w:rsidRPr="003A0A72" w:rsidRDefault="0039157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+157,7</w:t>
            </w:r>
          </w:p>
        </w:tc>
        <w:tc>
          <w:tcPr>
            <w:tcW w:w="1915" w:type="dxa"/>
            <w:vAlign w:val="center"/>
          </w:tcPr>
          <w:p w:rsidR="003A0A72" w:rsidRPr="003A0A72" w:rsidRDefault="00391579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852306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201109,4</w:t>
            </w:r>
          </w:p>
        </w:tc>
        <w:tc>
          <w:tcPr>
            <w:tcW w:w="1914" w:type="dxa"/>
            <w:vAlign w:val="center"/>
          </w:tcPr>
          <w:p w:rsidR="003A0A72" w:rsidRPr="00C4132B" w:rsidRDefault="003E6D2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184908,2</w:t>
            </w:r>
          </w:p>
        </w:tc>
        <w:tc>
          <w:tcPr>
            <w:tcW w:w="1914" w:type="dxa"/>
            <w:vAlign w:val="center"/>
          </w:tcPr>
          <w:p w:rsidR="003A0A72" w:rsidRPr="00C4132B" w:rsidRDefault="00027C2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-16201,2</w:t>
            </w:r>
          </w:p>
        </w:tc>
        <w:tc>
          <w:tcPr>
            <w:tcW w:w="1915" w:type="dxa"/>
            <w:vAlign w:val="center"/>
          </w:tcPr>
          <w:p w:rsidR="003A0A72" w:rsidRPr="00C4132B" w:rsidRDefault="00027C2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1F2841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235089,2</w:t>
            </w:r>
          </w:p>
        </w:tc>
        <w:tc>
          <w:tcPr>
            <w:tcW w:w="1914" w:type="dxa"/>
            <w:vAlign w:val="center"/>
          </w:tcPr>
          <w:p w:rsidR="00C4132B" w:rsidRPr="004D510F" w:rsidRDefault="003E6D2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219425,0</w:t>
            </w:r>
          </w:p>
        </w:tc>
        <w:tc>
          <w:tcPr>
            <w:tcW w:w="1914" w:type="dxa"/>
            <w:vAlign w:val="center"/>
          </w:tcPr>
          <w:p w:rsidR="00C4132B" w:rsidRPr="004D510F" w:rsidRDefault="00027C2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-15664,2</w:t>
            </w:r>
          </w:p>
        </w:tc>
        <w:tc>
          <w:tcPr>
            <w:tcW w:w="1915" w:type="dxa"/>
            <w:vAlign w:val="center"/>
          </w:tcPr>
          <w:p w:rsidR="00C4132B" w:rsidRPr="004D510F" w:rsidRDefault="00027C2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lastRenderedPageBreak/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2B055E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0C5">
        <w:rPr>
          <w:rFonts w:ascii="Times New Roman" w:hAnsi="Times New Roman" w:cs="Times New Roman"/>
          <w:sz w:val="24"/>
          <w:szCs w:val="24"/>
        </w:rPr>
        <w:t>34516,8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2B05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,7 %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7460C5">
        <w:rPr>
          <w:rFonts w:ascii="Times New Roman" w:hAnsi="Times New Roman" w:cs="Times New Roman"/>
          <w:sz w:val="24"/>
          <w:szCs w:val="24"/>
        </w:rPr>
        <w:t>184908,2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2D5871">
        <w:rPr>
          <w:rFonts w:ascii="Times New Roman" w:hAnsi="Times New Roman" w:cs="Times New Roman"/>
          <w:sz w:val="24"/>
          <w:szCs w:val="24"/>
        </w:rPr>
        <w:t>84,3</w:t>
      </w:r>
      <w:r w:rsidR="00C6416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50649A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24C2D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8B5B42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024C2D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доля налога на доходы физических лиц составляет </w:t>
      </w:r>
      <w:r w:rsidR="00581A74">
        <w:rPr>
          <w:rFonts w:ascii="Times New Roman" w:hAnsi="Times New Roman" w:cs="Times New Roman"/>
          <w:sz w:val="24"/>
          <w:szCs w:val="24"/>
        </w:rPr>
        <w:t>73,5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50649A">
        <w:rPr>
          <w:rFonts w:ascii="Times New Roman" w:hAnsi="Times New Roman" w:cs="Times New Roman"/>
          <w:sz w:val="24"/>
          <w:szCs w:val="24"/>
        </w:rPr>
        <w:t>23013,3</w:t>
      </w:r>
      <w:r w:rsidR="00504FE2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</w:t>
      </w:r>
      <w:r w:rsidR="0050649A">
        <w:rPr>
          <w:rFonts w:ascii="Times New Roman" w:hAnsi="Times New Roman" w:cs="Times New Roman"/>
          <w:sz w:val="24"/>
          <w:szCs w:val="24"/>
        </w:rPr>
        <w:t>налога на совокупный доход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50649A">
        <w:rPr>
          <w:rFonts w:ascii="Times New Roman" w:hAnsi="Times New Roman" w:cs="Times New Roman"/>
          <w:sz w:val="24"/>
          <w:szCs w:val="24"/>
        </w:rPr>
        <w:t>17</w:t>
      </w:r>
      <w:r w:rsidR="00024C2D">
        <w:rPr>
          <w:rFonts w:ascii="Times New Roman" w:hAnsi="Times New Roman" w:cs="Times New Roman"/>
          <w:sz w:val="24"/>
          <w:szCs w:val="24"/>
        </w:rPr>
        <w:t>,9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581A74">
        <w:rPr>
          <w:rFonts w:ascii="Times New Roman" w:hAnsi="Times New Roman" w:cs="Times New Roman"/>
          <w:sz w:val="24"/>
          <w:szCs w:val="24"/>
        </w:rPr>
        <w:t>5589,3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581A74">
        <w:rPr>
          <w:rFonts w:ascii="Times New Roman" w:hAnsi="Times New Roman" w:cs="Times New Roman"/>
          <w:sz w:val="24"/>
          <w:szCs w:val="24"/>
        </w:rPr>
        <w:t>налоги на товары (работы, услуги), реализуемые на территории Российской Федерации – 5,8 % или 1814,3 тыс. руб., налоги на имущество – 1,8% или 579,2</w:t>
      </w:r>
      <w:proofErr w:type="gramEnd"/>
      <w:r w:rsidR="00581A74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1A2A03">
        <w:rPr>
          <w:rFonts w:ascii="Times New Roman" w:hAnsi="Times New Roman" w:cs="Times New Roman"/>
          <w:sz w:val="24"/>
          <w:szCs w:val="24"/>
        </w:rPr>
        <w:t xml:space="preserve"> государственной пошлины -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581A74">
        <w:rPr>
          <w:rFonts w:ascii="Times New Roman" w:hAnsi="Times New Roman" w:cs="Times New Roman"/>
          <w:sz w:val="24"/>
          <w:szCs w:val="24"/>
        </w:rPr>
        <w:t>0,9</w:t>
      </w:r>
      <w:r w:rsidR="001A2A03">
        <w:rPr>
          <w:rFonts w:ascii="Times New Roman" w:hAnsi="Times New Roman" w:cs="Times New Roman"/>
          <w:sz w:val="24"/>
          <w:szCs w:val="24"/>
        </w:rPr>
        <w:t xml:space="preserve"> %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B24242">
        <w:rPr>
          <w:rFonts w:ascii="Times New Roman" w:hAnsi="Times New Roman" w:cs="Times New Roman"/>
          <w:sz w:val="24"/>
          <w:szCs w:val="24"/>
        </w:rPr>
        <w:t xml:space="preserve">или </w:t>
      </w:r>
      <w:r w:rsidR="00581A74">
        <w:rPr>
          <w:rFonts w:ascii="Times New Roman" w:hAnsi="Times New Roman" w:cs="Times New Roman"/>
          <w:sz w:val="24"/>
          <w:szCs w:val="24"/>
        </w:rPr>
        <w:t>280,8</w:t>
      </w:r>
      <w:r w:rsidR="001A2A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81A74">
        <w:rPr>
          <w:rFonts w:ascii="Times New Roman" w:hAnsi="Times New Roman" w:cs="Times New Roman"/>
          <w:sz w:val="24"/>
          <w:szCs w:val="24"/>
        </w:rPr>
        <w:t>, налоги, сборы и регулярные платежи за пользование природными ресурсами – 0,1 % или 23,4 тыс</w:t>
      </w:r>
      <w:proofErr w:type="gramStart"/>
      <w:r w:rsidR="00581A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81A74">
        <w:rPr>
          <w:rFonts w:ascii="Times New Roman" w:hAnsi="Times New Roman" w:cs="Times New Roman"/>
          <w:sz w:val="24"/>
          <w:szCs w:val="24"/>
        </w:rPr>
        <w:t>уб.</w:t>
      </w:r>
      <w:r w:rsidR="003D1070">
        <w:rPr>
          <w:rFonts w:ascii="Times New Roman" w:hAnsi="Times New Roman" w:cs="Times New Roman"/>
          <w:sz w:val="24"/>
          <w:szCs w:val="24"/>
        </w:rPr>
        <w:t xml:space="preserve"> и перерасчеты по отмененным налогам и сборам –  </w:t>
      </w:r>
      <w:r w:rsidR="00581A74">
        <w:rPr>
          <w:rFonts w:ascii="Times New Roman" w:hAnsi="Times New Roman" w:cs="Times New Roman"/>
          <w:sz w:val="24"/>
          <w:szCs w:val="24"/>
        </w:rPr>
        <w:t>2,2</w:t>
      </w:r>
      <w:r w:rsidR="003D107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17D86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492B34">
        <w:rPr>
          <w:rFonts w:ascii="Times New Roman" w:hAnsi="Times New Roman" w:cs="Times New Roman"/>
          <w:sz w:val="24"/>
          <w:szCs w:val="24"/>
        </w:rPr>
        <w:t>9,3</w:t>
      </w:r>
      <w:r w:rsidR="008629F3">
        <w:rPr>
          <w:rFonts w:ascii="Times New Roman" w:hAnsi="Times New Roman" w:cs="Times New Roman"/>
          <w:sz w:val="24"/>
          <w:szCs w:val="24"/>
        </w:rPr>
        <w:t xml:space="preserve"> 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487F00">
        <w:rPr>
          <w:rFonts w:ascii="Times New Roman" w:hAnsi="Times New Roman" w:cs="Times New Roman"/>
          <w:sz w:val="24"/>
          <w:szCs w:val="24"/>
        </w:rPr>
        <w:t xml:space="preserve">  доходы от оказания платных услуг (работ) и компенсации затрат государства составили  </w:t>
      </w:r>
      <w:r w:rsidR="00F24A49">
        <w:rPr>
          <w:rFonts w:ascii="Times New Roman" w:hAnsi="Times New Roman" w:cs="Times New Roman"/>
          <w:sz w:val="24"/>
          <w:szCs w:val="24"/>
        </w:rPr>
        <w:t>10,3</w:t>
      </w:r>
      <w:r w:rsidR="00487F00">
        <w:rPr>
          <w:rFonts w:ascii="Times New Roman" w:hAnsi="Times New Roman" w:cs="Times New Roman"/>
          <w:sz w:val="24"/>
          <w:szCs w:val="24"/>
        </w:rPr>
        <w:t xml:space="preserve">% в общей сумме неналоговых доходов, или </w:t>
      </w:r>
      <w:r w:rsidR="00F24A49">
        <w:rPr>
          <w:rFonts w:ascii="Times New Roman" w:hAnsi="Times New Roman" w:cs="Times New Roman"/>
          <w:sz w:val="24"/>
          <w:szCs w:val="24"/>
        </w:rPr>
        <w:t>331,2</w:t>
      </w:r>
      <w:r w:rsidR="00487F0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96BDF">
        <w:rPr>
          <w:rFonts w:ascii="Times New Roman" w:hAnsi="Times New Roman" w:cs="Times New Roman"/>
          <w:sz w:val="24"/>
          <w:szCs w:val="24"/>
        </w:rPr>
        <w:t xml:space="preserve">, доходы от продаж материальных и нематериальных активов </w:t>
      </w:r>
      <w:r w:rsidR="008629F3">
        <w:rPr>
          <w:rFonts w:ascii="Times New Roman" w:hAnsi="Times New Roman" w:cs="Times New Roman"/>
          <w:sz w:val="24"/>
          <w:szCs w:val="24"/>
        </w:rPr>
        <w:t>–</w:t>
      </w:r>
      <w:r w:rsidR="00B96BDF">
        <w:rPr>
          <w:rFonts w:ascii="Times New Roman" w:hAnsi="Times New Roman" w:cs="Times New Roman"/>
          <w:sz w:val="24"/>
          <w:szCs w:val="24"/>
        </w:rPr>
        <w:t xml:space="preserve"> </w:t>
      </w:r>
      <w:r w:rsidR="00B47566">
        <w:rPr>
          <w:rFonts w:ascii="Times New Roman" w:hAnsi="Times New Roman" w:cs="Times New Roman"/>
          <w:sz w:val="24"/>
          <w:szCs w:val="24"/>
        </w:rPr>
        <w:t>30,8</w:t>
      </w:r>
      <w:r w:rsidR="00B96BDF">
        <w:rPr>
          <w:rFonts w:ascii="Times New Roman" w:hAnsi="Times New Roman" w:cs="Times New Roman"/>
          <w:sz w:val="24"/>
          <w:szCs w:val="24"/>
        </w:rPr>
        <w:t xml:space="preserve">% или </w:t>
      </w:r>
      <w:r w:rsidR="00B47566">
        <w:rPr>
          <w:rFonts w:ascii="Times New Roman" w:hAnsi="Times New Roman" w:cs="Times New Roman"/>
          <w:sz w:val="24"/>
          <w:szCs w:val="24"/>
        </w:rPr>
        <w:t>991,5</w:t>
      </w:r>
      <w:r w:rsidR="00B96BDF">
        <w:rPr>
          <w:rFonts w:ascii="Times New Roman" w:hAnsi="Times New Roman" w:cs="Times New Roman"/>
          <w:sz w:val="24"/>
          <w:szCs w:val="24"/>
        </w:rPr>
        <w:t xml:space="preserve">тыс. руб., доходы от использования имущества, находящегося в государственной и муниципальной собственности – </w:t>
      </w:r>
      <w:r w:rsidR="00B47566">
        <w:rPr>
          <w:rFonts w:ascii="Times New Roman" w:hAnsi="Times New Roman" w:cs="Times New Roman"/>
          <w:sz w:val="24"/>
          <w:szCs w:val="24"/>
        </w:rPr>
        <w:t>25,9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B47566">
        <w:rPr>
          <w:rFonts w:ascii="Times New Roman" w:hAnsi="Times New Roman" w:cs="Times New Roman"/>
          <w:sz w:val="24"/>
          <w:szCs w:val="24"/>
        </w:rPr>
        <w:t>831,8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8629F3">
        <w:rPr>
          <w:rFonts w:ascii="Times New Roman" w:hAnsi="Times New Roman" w:cs="Times New Roman"/>
          <w:sz w:val="24"/>
          <w:szCs w:val="24"/>
        </w:rPr>
        <w:t>платежи</w:t>
      </w:r>
      <w:proofErr w:type="gramEnd"/>
      <w:r w:rsidR="008629F3">
        <w:rPr>
          <w:rFonts w:ascii="Times New Roman" w:hAnsi="Times New Roman" w:cs="Times New Roman"/>
          <w:sz w:val="24"/>
          <w:szCs w:val="24"/>
        </w:rPr>
        <w:t xml:space="preserve"> при пользовании природными ресурсами </w:t>
      </w:r>
      <w:r w:rsidR="00B96BDF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47566">
        <w:rPr>
          <w:rFonts w:ascii="Times New Roman" w:hAnsi="Times New Roman" w:cs="Times New Roman"/>
          <w:sz w:val="24"/>
          <w:szCs w:val="24"/>
        </w:rPr>
        <w:t>10,9</w:t>
      </w:r>
      <w:r w:rsidR="00B96BDF">
        <w:rPr>
          <w:rFonts w:ascii="Times New Roman" w:hAnsi="Times New Roman" w:cs="Times New Roman"/>
          <w:sz w:val="24"/>
          <w:szCs w:val="24"/>
        </w:rPr>
        <w:t xml:space="preserve"> %, или </w:t>
      </w:r>
      <w:r w:rsidR="00B47566">
        <w:rPr>
          <w:rFonts w:ascii="Times New Roman" w:hAnsi="Times New Roman" w:cs="Times New Roman"/>
          <w:sz w:val="24"/>
          <w:szCs w:val="24"/>
        </w:rPr>
        <w:t>349,7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629F3">
        <w:rPr>
          <w:rFonts w:ascii="Times New Roman" w:hAnsi="Times New Roman" w:cs="Times New Roman"/>
          <w:sz w:val="24"/>
          <w:szCs w:val="24"/>
        </w:rPr>
        <w:t xml:space="preserve">., штрафы, санкции, возмещение ущерба – </w:t>
      </w:r>
      <w:r w:rsidR="00B47566">
        <w:rPr>
          <w:rFonts w:ascii="Times New Roman" w:hAnsi="Times New Roman" w:cs="Times New Roman"/>
          <w:sz w:val="24"/>
          <w:szCs w:val="24"/>
        </w:rPr>
        <w:t>22,2</w:t>
      </w:r>
      <w:r w:rsidR="008629F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B47566">
        <w:rPr>
          <w:rFonts w:ascii="Times New Roman" w:hAnsi="Times New Roman" w:cs="Times New Roman"/>
          <w:sz w:val="24"/>
          <w:szCs w:val="24"/>
        </w:rPr>
        <w:t>714,9</w:t>
      </w:r>
      <w:r w:rsidR="008629F3">
        <w:rPr>
          <w:rFonts w:ascii="Times New Roman" w:hAnsi="Times New Roman" w:cs="Times New Roman"/>
          <w:sz w:val="24"/>
          <w:szCs w:val="24"/>
        </w:rPr>
        <w:t xml:space="preserve"> тыс.</w:t>
      </w:r>
      <w:r w:rsidR="00F319BA">
        <w:rPr>
          <w:rFonts w:ascii="Times New Roman" w:hAnsi="Times New Roman" w:cs="Times New Roman"/>
          <w:sz w:val="24"/>
          <w:szCs w:val="24"/>
        </w:rPr>
        <w:t xml:space="preserve"> </w:t>
      </w:r>
      <w:r w:rsidR="008629F3">
        <w:rPr>
          <w:rFonts w:ascii="Times New Roman" w:hAnsi="Times New Roman" w:cs="Times New Roman"/>
          <w:sz w:val="24"/>
          <w:szCs w:val="24"/>
        </w:rPr>
        <w:t>руб., прочие налоговые доходы</w:t>
      </w:r>
      <w:r w:rsidR="00B96BDF">
        <w:rPr>
          <w:rFonts w:ascii="Times New Roman" w:hAnsi="Times New Roman" w:cs="Times New Roman"/>
          <w:sz w:val="24"/>
          <w:szCs w:val="24"/>
        </w:rPr>
        <w:t xml:space="preserve"> </w:t>
      </w:r>
      <w:r w:rsidR="00055748">
        <w:rPr>
          <w:rFonts w:ascii="Times New Roman" w:hAnsi="Times New Roman" w:cs="Times New Roman"/>
          <w:sz w:val="24"/>
          <w:szCs w:val="24"/>
        </w:rPr>
        <w:t>составили</w:t>
      </w:r>
      <w:r w:rsidR="00B47566">
        <w:rPr>
          <w:rFonts w:ascii="Times New Roman" w:hAnsi="Times New Roman" w:cs="Times New Roman"/>
          <w:sz w:val="24"/>
          <w:szCs w:val="24"/>
        </w:rPr>
        <w:t xml:space="preserve"> со знаком минус </w:t>
      </w:r>
      <w:r w:rsidR="00055748">
        <w:rPr>
          <w:rFonts w:ascii="Times New Roman" w:hAnsi="Times New Roman" w:cs="Times New Roman"/>
          <w:sz w:val="24"/>
          <w:szCs w:val="24"/>
        </w:rPr>
        <w:t xml:space="preserve"> 0,1 % или 4,7 тыс. руб.</w:t>
      </w:r>
      <w:r w:rsidR="00487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налоговым доходам за 201</w:t>
      </w:r>
      <w:r w:rsidR="00FB3754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Pr="004B5B36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3"/>
        <w:gridCol w:w="1776"/>
        <w:gridCol w:w="1786"/>
        <w:gridCol w:w="1802"/>
        <w:gridCol w:w="1654"/>
      </w:tblGrid>
      <w:tr w:rsidR="00894F79" w:rsidTr="00342641">
        <w:tc>
          <w:tcPr>
            <w:tcW w:w="2553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76" w:type="dxa"/>
            <w:vAlign w:val="center"/>
          </w:tcPr>
          <w:p w:rsidR="00894F79" w:rsidRDefault="00455FC2" w:rsidP="00342F5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34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6" w:type="dxa"/>
            <w:vAlign w:val="center"/>
          </w:tcPr>
          <w:p w:rsidR="00894F79" w:rsidRDefault="00455FC2" w:rsidP="00342F5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34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2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65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342641">
        <w:tc>
          <w:tcPr>
            <w:tcW w:w="2553" w:type="dxa"/>
            <w:vAlign w:val="center"/>
          </w:tcPr>
          <w:p w:rsidR="00894F79" w:rsidRPr="00455FC2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C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доходы, всего</w:t>
            </w:r>
          </w:p>
        </w:tc>
        <w:tc>
          <w:tcPr>
            <w:tcW w:w="1776" w:type="dxa"/>
            <w:vAlign w:val="center"/>
          </w:tcPr>
          <w:p w:rsidR="00894F79" w:rsidRPr="009E1FCB" w:rsidRDefault="00C7302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30923,2</w:t>
            </w:r>
          </w:p>
        </w:tc>
        <w:tc>
          <w:tcPr>
            <w:tcW w:w="1786" w:type="dxa"/>
            <w:vAlign w:val="center"/>
          </w:tcPr>
          <w:p w:rsidR="00894F79" w:rsidRPr="00455FC2" w:rsidRDefault="00342F5F" w:rsidP="00C730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31302,</w:t>
            </w:r>
            <w:r w:rsidR="00C730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94F79" w:rsidRPr="00455FC2" w:rsidRDefault="00C7302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+379,3</w:t>
            </w:r>
          </w:p>
        </w:tc>
        <w:tc>
          <w:tcPr>
            <w:tcW w:w="1654" w:type="dxa"/>
            <w:vAlign w:val="center"/>
          </w:tcPr>
          <w:p w:rsidR="00894F79" w:rsidRPr="00455FC2" w:rsidRDefault="00C7302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894F79" w:rsidTr="00342641">
        <w:tc>
          <w:tcPr>
            <w:tcW w:w="2553" w:type="dxa"/>
            <w:vAlign w:val="center"/>
          </w:tcPr>
          <w:p w:rsidR="00894F79" w:rsidRPr="00455FC2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C2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894F79" w:rsidRPr="00BA34BD" w:rsidRDefault="00F6777D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22798,9</w:t>
            </w:r>
          </w:p>
        </w:tc>
        <w:tc>
          <w:tcPr>
            <w:tcW w:w="1786" w:type="dxa"/>
            <w:vAlign w:val="center"/>
          </w:tcPr>
          <w:p w:rsidR="00894F79" w:rsidRPr="00BA34BD" w:rsidRDefault="00342F5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23013,3</w:t>
            </w:r>
          </w:p>
        </w:tc>
        <w:tc>
          <w:tcPr>
            <w:tcW w:w="1802" w:type="dxa"/>
            <w:vAlign w:val="center"/>
          </w:tcPr>
          <w:p w:rsidR="00894F79" w:rsidRPr="00BA34BD" w:rsidRDefault="009068F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+214,4</w:t>
            </w:r>
          </w:p>
        </w:tc>
        <w:tc>
          <w:tcPr>
            <w:tcW w:w="1654" w:type="dxa"/>
            <w:vAlign w:val="center"/>
          </w:tcPr>
          <w:p w:rsidR="00894F79" w:rsidRPr="00BA34BD" w:rsidRDefault="009068F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100,9</w:t>
            </w:r>
          </w:p>
        </w:tc>
      </w:tr>
      <w:tr w:rsidR="00894F79" w:rsidTr="00342641">
        <w:tc>
          <w:tcPr>
            <w:tcW w:w="2553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6" w:type="dxa"/>
            <w:vAlign w:val="center"/>
          </w:tcPr>
          <w:p w:rsidR="00894F79" w:rsidRDefault="00F6777D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22798,9</w:t>
            </w:r>
          </w:p>
        </w:tc>
        <w:tc>
          <w:tcPr>
            <w:tcW w:w="1786" w:type="dxa"/>
            <w:vAlign w:val="center"/>
          </w:tcPr>
          <w:p w:rsidR="00894F79" w:rsidRDefault="00342F5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23013,3</w:t>
            </w:r>
          </w:p>
        </w:tc>
        <w:tc>
          <w:tcPr>
            <w:tcW w:w="1802" w:type="dxa"/>
            <w:vAlign w:val="center"/>
          </w:tcPr>
          <w:p w:rsidR="00894F79" w:rsidRDefault="009068F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+214,4</w:t>
            </w:r>
          </w:p>
        </w:tc>
        <w:tc>
          <w:tcPr>
            <w:tcW w:w="1654" w:type="dxa"/>
            <w:vAlign w:val="center"/>
          </w:tcPr>
          <w:p w:rsidR="00894F79" w:rsidRDefault="009068F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894F79" w:rsidTr="00342641">
        <w:tc>
          <w:tcPr>
            <w:tcW w:w="2553" w:type="dxa"/>
            <w:vAlign w:val="center"/>
          </w:tcPr>
          <w:p w:rsidR="00894F79" w:rsidRPr="00455FC2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C2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894F79" w:rsidRPr="00BA34BD" w:rsidRDefault="00F6777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5557,9</w:t>
            </w:r>
          </w:p>
        </w:tc>
        <w:tc>
          <w:tcPr>
            <w:tcW w:w="1786" w:type="dxa"/>
            <w:vAlign w:val="center"/>
          </w:tcPr>
          <w:p w:rsidR="00894F79" w:rsidRPr="00BA34BD" w:rsidRDefault="00342F5F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5589,3</w:t>
            </w:r>
          </w:p>
        </w:tc>
        <w:tc>
          <w:tcPr>
            <w:tcW w:w="1802" w:type="dxa"/>
            <w:vAlign w:val="center"/>
          </w:tcPr>
          <w:p w:rsidR="00894F79" w:rsidRPr="00BA34BD" w:rsidRDefault="009068F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+31,4</w:t>
            </w:r>
          </w:p>
        </w:tc>
        <w:tc>
          <w:tcPr>
            <w:tcW w:w="1654" w:type="dxa"/>
            <w:vAlign w:val="center"/>
          </w:tcPr>
          <w:p w:rsidR="00894F79" w:rsidRPr="00BA34BD" w:rsidRDefault="009068F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100,6</w:t>
            </w:r>
          </w:p>
        </w:tc>
      </w:tr>
      <w:tr w:rsidR="00894F79" w:rsidTr="00342641">
        <w:tc>
          <w:tcPr>
            <w:tcW w:w="2553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894F79" w:rsidRDefault="00F6777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  <w:tc>
          <w:tcPr>
            <w:tcW w:w="1786" w:type="dxa"/>
            <w:vAlign w:val="center"/>
          </w:tcPr>
          <w:p w:rsidR="00894F79" w:rsidRDefault="00342F5F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451,6</w:t>
            </w:r>
          </w:p>
        </w:tc>
        <w:tc>
          <w:tcPr>
            <w:tcW w:w="1802" w:type="dxa"/>
            <w:vAlign w:val="center"/>
          </w:tcPr>
          <w:p w:rsidR="00894F79" w:rsidRDefault="009068F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+4,0</w:t>
            </w:r>
          </w:p>
        </w:tc>
        <w:tc>
          <w:tcPr>
            <w:tcW w:w="1654" w:type="dxa"/>
            <w:vAlign w:val="center"/>
          </w:tcPr>
          <w:p w:rsidR="00894F79" w:rsidRDefault="009068F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BD0ECB" w:rsidTr="00342641">
        <w:tc>
          <w:tcPr>
            <w:tcW w:w="2553" w:type="dxa"/>
            <w:vAlign w:val="center"/>
          </w:tcPr>
          <w:p w:rsidR="00BD0ECB" w:rsidRDefault="00BD0EC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6" w:type="dxa"/>
            <w:vAlign w:val="center"/>
          </w:tcPr>
          <w:p w:rsidR="00BD0ECB" w:rsidRDefault="00F6777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5110,3</w:t>
            </w:r>
          </w:p>
        </w:tc>
        <w:tc>
          <w:tcPr>
            <w:tcW w:w="1786" w:type="dxa"/>
            <w:vAlign w:val="center"/>
          </w:tcPr>
          <w:p w:rsidR="00BD0ECB" w:rsidRDefault="00342F5F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5137,7</w:t>
            </w:r>
          </w:p>
        </w:tc>
        <w:tc>
          <w:tcPr>
            <w:tcW w:w="1802" w:type="dxa"/>
            <w:vAlign w:val="center"/>
          </w:tcPr>
          <w:p w:rsidR="00BD0ECB" w:rsidRDefault="009068F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+27,4</w:t>
            </w:r>
          </w:p>
        </w:tc>
        <w:tc>
          <w:tcPr>
            <w:tcW w:w="1654" w:type="dxa"/>
            <w:vAlign w:val="center"/>
          </w:tcPr>
          <w:p w:rsidR="00BD0ECB" w:rsidRDefault="009068F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010AE0" w:rsidRPr="00BA34BD" w:rsidTr="00342641">
        <w:tc>
          <w:tcPr>
            <w:tcW w:w="2553" w:type="dxa"/>
            <w:vAlign w:val="center"/>
          </w:tcPr>
          <w:p w:rsidR="00010AE0" w:rsidRPr="00010AE0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E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010AE0" w:rsidRPr="00BA34BD" w:rsidRDefault="00F2577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269,0</w:t>
            </w:r>
          </w:p>
        </w:tc>
        <w:tc>
          <w:tcPr>
            <w:tcW w:w="1786" w:type="dxa"/>
            <w:vAlign w:val="center"/>
          </w:tcPr>
          <w:p w:rsidR="00010AE0" w:rsidRPr="00BA34BD" w:rsidRDefault="00E2578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280,8</w:t>
            </w:r>
          </w:p>
        </w:tc>
        <w:tc>
          <w:tcPr>
            <w:tcW w:w="1802" w:type="dxa"/>
            <w:vAlign w:val="center"/>
          </w:tcPr>
          <w:p w:rsidR="00010AE0" w:rsidRPr="00BA34BD" w:rsidRDefault="009068F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+11,8</w:t>
            </w:r>
          </w:p>
        </w:tc>
        <w:tc>
          <w:tcPr>
            <w:tcW w:w="1654" w:type="dxa"/>
            <w:vAlign w:val="center"/>
          </w:tcPr>
          <w:p w:rsidR="00010AE0" w:rsidRPr="00BA34BD" w:rsidRDefault="009068F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104,4</w:t>
            </w:r>
          </w:p>
        </w:tc>
      </w:tr>
      <w:tr w:rsidR="00342641" w:rsidRPr="00BA34BD" w:rsidTr="00342641">
        <w:tc>
          <w:tcPr>
            <w:tcW w:w="2553" w:type="dxa"/>
            <w:vAlign w:val="center"/>
          </w:tcPr>
          <w:p w:rsidR="00342641" w:rsidRPr="00010AE0" w:rsidRDefault="00342641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и перерасчеты по отмененным налогам, сборам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иным обязательным платежам</w:t>
            </w:r>
          </w:p>
        </w:tc>
        <w:tc>
          <w:tcPr>
            <w:tcW w:w="1776" w:type="dxa"/>
            <w:vAlign w:val="center"/>
          </w:tcPr>
          <w:p w:rsidR="00342641" w:rsidRPr="00BA34BD" w:rsidRDefault="00F2577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786" w:type="dxa"/>
            <w:vAlign w:val="center"/>
          </w:tcPr>
          <w:p w:rsidR="00342641" w:rsidRPr="00BA34BD" w:rsidRDefault="00E2578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1802" w:type="dxa"/>
            <w:vAlign w:val="center"/>
          </w:tcPr>
          <w:p w:rsidR="00342641" w:rsidRPr="00BA34BD" w:rsidRDefault="009068F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+2,2</w:t>
            </w:r>
          </w:p>
        </w:tc>
        <w:tc>
          <w:tcPr>
            <w:tcW w:w="1654" w:type="dxa"/>
            <w:vAlign w:val="center"/>
          </w:tcPr>
          <w:p w:rsidR="00342641" w:rsidRPr="00BA34BD" w:rsidRDefault="009068F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25785" w:rsidRPr="00BA34BD" w:rsidTr="00342641">
        <w:tc>
          <w:tcPr>
            <w:tcW w:w="2553" w:type="dxa"/>
            <w:vAlign w:val="center"/>
          </w:tcPr>
          <w:p w:rsidR="00E25785" w:rsidRDefault="00E2578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E25785" w:rsidRPr="00BA34BD" w:rsidRDefault="007C7263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539,9</w:t>
            </w:r>
          </w:p>
        </w:tc>
        <w:tc>
          <w:tcPr>
            <w:tcW w:w="1786" w:type="dxa"/>
            <w:vAlign w:val="center"/>
          </w:tcPr>
          <w:p w:rsidR="00E25785" w:rsidRDefault="00E2578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579,2</w:t>
            </w:r>
          </w:p>
        </w:tc>
        <w:tc>
          <w:tcPr>
            <w:tcW w:w="1802" w:type="dxa"/>
            <w:vAlign w:val="center"/>
          </w:tcPr>
          <w:p w:rsidR="00E25785" w:rsidRPr="00BA34BD" w:rsidRDefault="009068F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+39,3</w:t>
            </w:r>
          </w:p>
        </w:tc>
        <w:tc>
          <w:tcPr>
            <w:tcW w:w="1654" w:type="dxa"/>
            <w:vAlign w:val="center"/>
          </w:tcPr>
          <w:p w:rsidR="00E25785" w:rsidRPr="00BA34BD" w:rsidRDefault="009068F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107,3</w:t>
            </w:r>
          </w:p>
        </w:tc>
      </w:tr>
      <w:tr w:rsidR="00E25785" w:rsidRPr="00BA34BD" w:rsidTr="00342641">
        <w:tc>
          <w:tcPr>
            <w:tcW w:w="2553" w:type="dxa"/>
            <w:vAlign w:val="center"/>
          </w:tcPr>
          <w:p w:rsidR="00E25785" w:rsidRDefault="00E2578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76" w:type="dxa"/>
            <w:vAlign w:val="center"/>
          </w:tcPr>
          <w:p w:rsidR="00E25785" w:rsidRPr="00BA34BD" w:rsidRDefault="002F7C7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23,4</w:t>
            </w:r>
          </w:p>
        </w:tc>
        <w:tc>
          <w:tcPr>
            <w:tcW w:w="1786" w:type="dxa"/>
            <w:vAlign w:val="center"/>
          </w:tcPr>
          <w:p w:rsidR="00E25785" w:rsidRDefault="002F7C7B" w:rsidP="007C72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802" w:type="dxa"/>
            <w:vAlign w:val="center"/>
          </w:tcPr>
          <w:p w:rsidR="00E25785" w:rsidRPr="00BA34BD" w:rsidRDefault="00AD72AC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+0,1</w:t>
            </w:r>
          </w:p>
        </w:tc>
        <w:tc>
          <w:tcPr>
            <w:tcW w:w="1654" w:type="dxa"/>
            <w:vAlign w:val="center"/>
          </w:tcPr>
          <w:p w:rsidR="00E25785" w:rsidRPr="00BA34BD" w:rsidRDefault="00AD72AC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100,4</w:t>
            </w:r>
          </w:p>
        </w:tc>
      </w:tr>
      <w:tr w:rsidR="00E25785" w:rsidRPr="00BA34BD" w:rsidTr="00342641">
        <w:tc>
          <w:tcPr>
            <w:tcW w:w="2553" w:type="dxa"/>
            <w:vAlign w:val="center"/>
          </w:tcPr>
          <w:p w:rsidR="00E25785" w:rsidRDefault="00E25785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</w:t>
            </w:r>
            <w:r w:rsidR="00B0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на территории РФ</w:t>
            </w:r>
          </w:p>
        </w:tc>
        <w:tc>
          <w:tcPr>
            <w:tcW w:w="1776" w:type="dxa"/>
            <w:vAlign w:val="center"/>
          </w:tcPr>
          <w:p w:rsidR="00E25785" w:rsidRPr="00BA34BD" w:rsidRDefault="00A0599E" w:rsidP="00A0599E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1734,1</w:t>
            </w:r>
          </w:p>
        </w:tc>
        <w:tc>
          <w:tcPr>
            <w:tcW w:w="1786" w:type="dxa"/>
            <w:vAlign w:val="center"/>
          </w:tcPr>
          <w:p w:rsidR="00E25785" w:rsidRDefault="00B06977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1814,2</w:t>
            </w:r>
          </w:p>
        </w:tc>
        <w:tc>
          <w:tcPr>
            <w:tcW w:w="1802" w:type="dxa"/>
            <w:vAlign w:val="center"/>
          </w:tcPr>
          <w:p w:rsidR="00E25785" w:rsidRPr="00BA34BD" w:rsidRDefault="009068F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+80,1</w:t>
            </w:r>
          </w:p>
        </w:tc>
        <w:tc>
          <w:tcPr>
            <w:tcW w:w="1654" w:type="dxa"/>
            <w:vAlign w:val="center"/>
          </w:tcPr>
          <w:p w:rsidR="00E25785" w:rsidRPr="00BA34BD" w:rsidRDefault="009068F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104,6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доходы </w:t>
      </w:r>
      <w:r w:rsidR="00F319BA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>по сравнению с утвержденным планом на 201</w:t>
      </w:r>
      <w:r w:rsidR="009E1F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F319BA">
        <w:rPr>
          <w:rFonts w:ascii="Times New Roman" w:hAnsi="Times New Roman" w:cs="Times New Roman"/>
          <w:sz w:val="24"/>
          <w:szCs w:val="24"/>
        </w:rPr>
        <w:t>0</w:t>
      </w:r>
      <w:r w:rsidR="009E1FCB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F319BA">
        <w:rPr>
          <w:rFonts w:ascii="Times New Roman" w:hAnsi="Times New Roman" w:cs="Times New Roman"/>
          <w:sz w:val="24"/>
          <w:szCs w:val="24"/>
        </w:rPr>
        <w:t>35,2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</w:t>
      </w:r>
      <w:r w:rsidR="00F319BA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C75C7D">
        <w:rPr>
          <w:rFonts w:ascii="Times New Roman" w:hAnsi="Times New Roman" w:cs="Times New Roman"/>
          <w:sz w:val="24"/>
          <w:szCs w:val="24"/>
        </w:rPr>
        <w:t xml:space="preserve">налога на </w:t>
      </w:r>
      <w:r w:rsidR="00D72F1C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C75C7D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047D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75459C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Pr="004B5B36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1842"/>
        <w:gridCol w:w="1848"/>
        <w:gridCol w:w="1856"/>
        <w:gridCol w:w="1790"/>
      </w:tblGrid>
      <w:tr w:rsidR="00C75C7D" w:rsidTr="00891C30">
        <w:tc>
          <w:tcPr>
            <w:tcW w:w="2235" w:type="dxa"/>
            <w:vAlign w:val="center"/>
          </w:tcPr>
          <w:p w:rsidR="00C75C7D" w:rsidRDefault="00C75C7D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vAlign w:val="center"/>
          </w:tcPr>
          <w:p w:rsidR="00C75C7D" w:rsidRDefault="00C75C7D" w:rsidP="00FC0A47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FC0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8" w:type="dxa"/>
            <w:vAlign w:val="center"/>
          </w:tcPr>
          <w:p w:rsidR="00C75C7D" w:rsidRDefault="00C75C7D" w:rsidP="00FC0A47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FC0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6" w:type="dxa"/>
          </w:tcPr>
          <w:p w:rsidR="00C75C7D" w:rsidRDefault="00C75C7D" w:rsidP="001C54D1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90" w:type="dxa"/>
            <w:vAlign w:val="center"/>
          </w:tcPr>
          <w:p w:rsidR="00C75C7D" w:rsidRDefault="00C75C7D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C7D" w:rsidTr="00891C30">
        <w:tc>
          <w:tcPr>
            <w:tcW w:w="2235" w:type="dxa"/>
            <w:vAlign w:val="center"/>
          </w:tcPr>
          <w:p w:rsidR="00C75C7D" w:rsidRPr="00455FC2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</w:t>
            </w:r>
            <w:r w:rsidRPr="00455FC2">
              <w:rPr>
                <w:rFonts w:ascii="Times New Roman" w:hAnsi="Times New Roman" w:cs="Times New Roman"/>
                <w:b/>
                <w:sz w:val="24"/>
                <w:szCs w:val="24"/>
              </w:rPr>
              <w:t>алоговые доходы, всего</w:t>
            </w:r>
          </w:p>
        </w:tc>
        <w:tc>
          <w:tcPr>
            <w:tcW w:w="1842" w:type="dxa"/>
            <w:vAlign w:val="center"/>
          </w:tcPr>
          <w:p w:rsidR="00C75C7D" w:rsidRPr="00455FC2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3056,6</w:t>
            </w:r>
          </w:p>
        </w:tc>
        <w:tc>
          <w:tcPr>
            <w:tcW w:w="1848" w:type="dxa"/>
            <w:vAlign w:val="center"/>
          </w:tcPr>
          <w:p w:rsidR="00C75C7D" w:rsidRPr="00455FC2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3214,3</w:t>
            </w:r>
          </w:p>
        </w:tc>
        <w:tc>
          <w:tcPr>
            <w:tcW w:w="1856" w:type="dxa"/>
            <w:vAlign w:val="center"/>
          </w:tcPr>
          <w:p w:rsidR="00C75C7D" w:rsidRPr="00455FC2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+157,7</w:t>
            </w:r>
          </w:p>
        </w:tc>
        <w:tc>
          <w:tcPr>
            <w:tcW w:w="1790" w:type="dxa"/>
            <w:vAlign w:val="center"/>
          </w:tcPr>
          <w:p w:rsidR="00C75C7D" w:rsidRPr="00455FC2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105,2</w:t>
            </w:r>
          </w:p>
        </w:tc>
      </w:tr>
      <w:tr w:rsidR="00C75C7D" w:rsidTr="00891C30">
        <w:tc>
          <w:tcPr>
            <w:tcW w:w="2235" w:type="dxa"/>
            <w:vAlign w:val="center"/>
          </w:tcPr>
          <w:p w:rsidR="00C75C7D" w:rsidRPr="00455FC2" w:rsidRDefault="00C75C7D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vAlign w:val="center"/>
          </w:tcPr>
          <w:p w:rsidR="00C75C7D" w:rsidRPr="00891C30" w:rsidRDefault="00600B86" w:rsidP="00891C3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848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831,7</w:t>
            </w:r>
          </w:p>
        </w:tc>
        <w:tc>
          <w:tcPr>
            <w:tcW w:w="1856" w:type="dxa"/>
            <w:vAlign w:val="center"/>
          </w:tcPr>
          <w:p w:rsidR="00C75C7D" w:rsidRPr="00891C30" w:rsidRDefault="00600B86" w:rsidP="00891C3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+31,7</w:t>
            </w:r>
          </w:p>
        </w:tc>
        <w:tc>
          <w:tcPr>
            <w:tcW w:w="1790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C75C7D" w:rsidTr="00891C30">
        <w:tc>
          <w:tcPr>
            <w:tcW w:w="2235" w:type="dxa"/>
            <w:vAlign w:val="center"/>
          </w:tcPr>
          <w:p w:rsidR="00C75C7D" w:rsidRPr="00891C30" w:rsidRDefault="00891C30" w:rsidP="00891C3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30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  <w:r w:rsidR="00EB1F2D" w:rsidRPr="0089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344,0</w:t>
            </w:r>
          </w:p>
        </w:tc>
        <w:tc>
          <w:tcPr>
            <w:tcW w:w="1848" w:type="dxa"/>
            <w:vAlign w:val="center"/>
          </w:tcPr>
          <w:p w:rsidR="00C75C7D" w:rsidRPr="00891C30" w:rsidRDefault="00600B86" w:rsidP="00463ECA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349,7</w:t>
            </w:r>
          </w:p>
        </w:tc>
        <w:tc>
          <w:tcPr>
            <w:tcW w:w="1856" w:type="dxa"/>
            <w:vAlign w:val="center"/>
          </w:tcPr>
          <w:p w:rsidR="00C75C7D" w:rsidRPr="00891C30" w:rsidRDefault="00600B86" w:rsidP="00463ECA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+5,7</w:t>
            </w:r>
          </w:p>
        </w:tc>
        <w:tc>
          <w:tcPr>
            <w:tcW w:w="1790" w:type="dxa"/>
            <w:vAlign w:val="center"/>
          </w:tcPr>
          <w:p w:rsidR="00C75C7D" w:rsidRPr="00891C30" w:rsidRDefault="00600B86" w:rsidP="00463ECA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101,6</w:t>
            </w:r>
          </w:p>
        </w:tc>
      </w:tr>
      <w:tr w:rsidR="00C75C7D" w:rsidTr="00891C30">
        <w:tc>
          <w:tcPr>
            <w:tcW w:w="2235" w:type="dxa"/>
            <w:vAlign w:val="center"/>
          </w:tcPr>
          <w:p w:rsidR="00C75C7D" w:rsidRPr="00455FC2" w:rsidRDefault="00EB1F2D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(работ)  и компенсация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 государства</w:t>
            </w:r>
          </w:p>
        </w:tc>
        <w:tc>
          <w:tcPr>
            <w:tcW w:w="1842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319,5</w:t>
            </w:r>
          </w:p>
        </w:tc>
        <w:tc>
          <w:tcPr>
            <w:tcW w:w="1848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331,2</w:t>
            </w:r>
          </w:p>
        </w:tc>
        <w:tc>
          <w:tcPr>
            <w:tcW w:w="1856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+11,7</w:t>
            </w:r>
          </w:p>
        </w:tc>
        <w:tc>
          <w:tcPr>
            <w:tcW w:w="1790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103,7</w:t>
            </w:r>
          </w:p>
        </w:tc>
      </w:tr>
      <w:tr w:rsidR="00C75C7D" w:rsidTr="00891C30">
        <w:tc>
          <w:tcPr>
            <w:tcW w:w="2235" w:type="dxa"/>
            <w:vAlign w:val="center"/>
          </w:tcPr>
          <w:p w:rsidR="00C75C7D" w:rsidRPr="00010AE0" w:rsidRDefault="00CD373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продаж материальных и нематериальных активов</w:t>
            </w:r>
          </w:p>
        </w:tc>
        <w:tc>
          <w:tcPr>
            <w:tcW w:w="1842" w:type="dxa"/>
            <w:vAlign w:val="center"/>
          </w:tcPr>
          <w:p w:rsidR="00C75C7D" w:rsidRPr="00891C30" w:rsidRDefault="00600B86" w:rsidP="00265CE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881,0</w:t>
            </w:r>
          </w:p>
        </w:tc>
        <w:tc>
          <w:tcPr>
            <w:tcW w:w="1848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991,6</w:t>
            </w:r>
          </w:p>
        </w:tc>
        <w:tc>
          <w:tcPr>
            <w:tcW w:w="1856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+110,6</w:t>
            </w:r>
          </w:p>
        </w:tc>
        <w:tc>
          <w:tcPr>
            <w:tcW w:w="1790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112,6</w:t>
            </w:r>
          </w:p>
        </w:tc>
      </w:tr>
      <w:tr w:rsidR="00C75C7D" w:rsidTr="00891C30">
        <w:tc>
          <w:tcPr>
            <w:tcW w:w="2235" w:type="dxa"/>
            <w:vAlign w:val="center"/>
          </w:tcPr>
          <w:p w:rsidR="00C75C7D" w:rsidRPr="00891C30" w:rsidRDefault="00891C30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30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712,1</w:t>
            </w:r>
          </w:p>
        </w:tc>
        <w:tc>
          <w:tcPr>
            <w:tcW w:w="1848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714,9</w:t>
            </w:r>
          </w:p>
        </w:tc>
        <w:tc>
          <w:tcPr>
            <w:tcW w:w="1856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+2,8</w:t>
            </w:r>
          </w:p>
        </w:tc>
        <w:tc>
          <w:tcPr>
            <w:tcW w:w="1790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100,4</w:t>
            </w:r>
          </w:p>
        </w:tc>
      </w:tr>
      <w:tr w:rsidR="00C75C7D" w:rsidTr="00891C30">
        <w:tc>
          <w:tcPr>
            <w:tcW w:w="2235" w:type="dxa"/>
            <w:vAlign w:val="center"/>
          </w:tcPr>
          <w:p w:rsidR="00C75C7D" w:rsidRPr="00CD3736" w:rsidRDefault="00CD373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73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8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-4,8</w:t>
            </w:r>
          </w:p>
        </w:tc>
        <w:tc>
          <w:tcPr>
            <w:tcW w:w="1856" w:type="dxa"/>
            <w:vAlign w:val="center"/>
          </w:tcPr>
          <w:p w:rsidR="00C75C7D" w:rsidRPr="00891C30" w:rsidRDefault="00600B86" w:rsidP="0015779E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-4,8</w:t>
            </w:r>
          </w:p>
        </w:tc>
        <w:tc>
          <w:tcPr>
            <w:tcW w:w="1790" w:type="dxa"/>
            <w:vAlign w:val="center"/>
          </w:tcPr>
          <w:p w:rsidR="00C75C7D" w:rsidRPr="00891C30" w:rsidRDefault="00600B8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9C1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увеличились по сравнению с утвержденным планом на 201</w:t>
      </w:r>
      <w:r w:rsidR="00F116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F116E9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F116E9">
        <w:rPr>
          <w:rFonts w:ascii="Times New Roman" w:hAnsi="Times New Roman" w:cs="Times New Roman"/>
          <w:sz w:val="24"/>
          <w:szCs w:val="24"/>
        </w:rPr>
        <w:t>157,7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 </w:t>
      </w:r>
      <w:r w:rsidR="00EF0E0F">
        <w:rPr>
          <w:rFonts w:ascii="Times New Roman" w:hAnsi="Times New Roman" w:cs="Times New Roman"/>
          <w:sz w:val="24"/>
          <w:szCs w:val="24"/>
        </w:rPr>
        <w:t>д</w:t>
      </w:r>
      <w:r w:rsidR="00EF0E0F" w:rsidRPr="00EF0E0F">
        <w:rPr>
          <w:rFonts w:ascii="Times New Roman" w:hAnsi="Times New Roman" w:cs="Times New Roman"/>
          <w:sz w:val="24"/>
          <w:szCs w:val="24"/>
        </w:rPr>
        <w:t>оход</w:t>
      </w:r>
      <w:r w:rsidR="00EF0E0F">
        <w:rPr>
          <w:rFonts w:ascii="Times New Roman" w:hAnsi="Times New Roman" w:cs="Times New Roman"/>
          <w:sz w:val="24"/>
          <w:szCs w:val="24"/>
        </w:rPr>
        <w:t>ов</w:t>
      </w:r>
      <w:r w:rsidR="00EF0E0F" w:rsidRPr="00EF0E0F">
        <w:rPr>
          <w:rFonts w:ascii="Times New Roman" w:hAnsi="Times New Roman" w:cs="Times New Roman"/>
          <w:sz w:val="24"/>
          <w:szCs w:val="24"/>
        </w:rPr>
        <w:t xml:space="preserve"> от продаж</w:t>
      </w:r>
      <w:r w:rsidR="00EF0E0F">
        <w:rPr>
          <w:rFonts w:ascii="Times New Roman" w:hAnsi="Times New Roman" w:cs="Times New Roman"/>
          <w:sz w:val="28"/>
          <w:szCs w:val="28"/>
        </w:rPr>
        <w:t xml:space="preserve"> </w:t>
      </w:r>
      <w:r w:rsidR="00EF0E0F" w:rsidRPr="00EF0E0F">
        <w:rPr>
          <w:rFonts w:ascii="Times New Roman" w:hAnsi="Times New Roman" w:cs="Times New Roman"/>
          <w:sz w:val="24"/>
          <w:szCs w:val="24"/>
        </w:rPr>
        <w:t>материальных и нематериальных</w:t>
      </w:r>
      <w:r w:rsidR="00EF0E0F">
        <w:rPr>
          <w:rFonts w:ascii="Times New Roman" w:hAnsi="Times New Roman" w:cs="Times New Roman"/>
          <w:sz w:val="24"/>
          <w:szCs w:val="24"/>
        </w:rPr>
        <w:t xml:space="preserve"> активов на </w:t>
      </w:r>
      <w:r w:rsidR="00F116E9">
        <w:rPr>
          <w:rFonts w:ascii="Times New Roman" w:hAnsi="Times New Roman" w:cs="Times New Roman"/>
          <w:sz w:val="24"/>
          <w:szCs w:val="24"/>
        </w:rPr>
        <w:t>12,6</w:t>
      </w:r>
      <w:r w:rsidR="00EF0E0F"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F116E9">
        <w:rPr>
          <w:rFonts w:ascii="Times New Roman" w:hAnsi="Times New Roman" w:cs="Times New Roman"/>
          <w:sz w:val="24"/>
          <w:szCs w:val="24"/>
        </w:rPr>
        <w:t xml:space="preserve">110,6 </w:t>
      </w:r>
      <w:r w:rsidR="00EF0E0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F0E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F0E0F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C7F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неналоговым доходам за 201</w:t>
      </w:r>
      <w:r w:rsidR="00F116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="00EF0E0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F116E9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116E9">
        <w:rPr>
          <w:rFonts w:ascii="Times New Roman" w:hAnsi="Times New Roman" w:cs="Times New Roman"/>
          <w:sz w:val="24"/>
          <w:szCs w:val="24"/>
        </w:rPr>
        <w:t>а</w:t>
      </w:r>
      <w:r w:rsidR="00EF0E0F">
        <w:rPr>
          <w:rFonts w:ascii="Times New Roman" w:hAnsi="Times New Roman" w:cs="Times New Roman"/>
          <w:sz w:val="24"/>
          <w:szCs w:val="24"/>
        </w:rPr>
        <w:t xml:space="preserve"> до </w:t>
      </w:r>
      <w:r w:rsidR="00F116E9">
        <w:rPr>
          <w:rFonts w:ascii="Times New Roman" w:hAnsi="Times New Roman" w:cs="Times New Roman"/>
          <w:sz w:val="24"/>
          <w:szCs w:val="24"/>
        </w:rPr>
        <w:t>112,6</w:t>
      </w:r>
      <w:r w:rsidR="00EF0E0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116E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A11499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2C131A">
        <w:rPr>
          <w:rFonts w:ascii="Times New Roman" w:hAnsi="Times New Roman" w:cs="Times New Roman"/>
          <w:sz w:val="24"/>
          <w:szCs w:val="24"/>
        </w:rPr>
        <w:t>100,</w:t>
      </w:r>
      <w:r w:rsidR="00041F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041F92">
        <w:rPr>
          <w:rFonts w:ascii="Times New Roman" w:hAnsi="Times New Roman" w:cs="Times New Roman"/>
          <w:sz w:val="24"/>
          <w:szCs w:val="24"/>
        </w:rPr>
        <w:t>185182,8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безвозмездных поступлений, в том числе </w:t>
      </w:r>
      <w:r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и муниципальных образований</w:t>
      </w:r>
      <w:r w:rsidR="00A1149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041F92">
        <w:rPr>
          <w:rFonts w:ascii="Times New Roman" w:hAnsi="Times New Roman" w:cs="Times New Roman"/>
          <w:sz w:val="24"/>
          <w:szCs w:val="24"/>
        </w:rPr>
        <w:t>10,2</w:t>
      </w:r>
      <w:r w:rsidR="00A11499"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041F92">
        <w:rPr>
          <w:rFonts w:ascii="Times New Roman" w:hAnsi="Times New Roman" w:cs="Times New Roman"/>
          <w:sz w:val="24"/>
          <w:szCs w:val="24"/>
        </w:rPr>
        <w:t>18988,4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11499"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A11499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041F92">
        <w:rPr>
          <w:rFonts w:ascii="Times New Roman" w:hAnsi="Times New Roman" w:cs="Times New Roman"/>
          <w:sz w:val="24"/>
          <w:szCs w:val="24"/>
        </w:rPr>
        <w:t>17,3</w:t>
      </w:r>
      <w:r w:rsidR="002C131A">
        <w:rPr>
          <w:rFonts w:ascii="Times New Roman" w:hAnsi="Times New Roman" w:cs="Times New Roman"/>
          <w:sz w:val="24"/>
          <w:szCs w:val="24"/>
        </w:rPr>
        <w:t xml:space="preserve"> </w:t>
      </w:r>
      <w:r w:rsidR="00A11499"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041F92">
        <w:rPr>
          <w:rFonts w:ascii="Times New Roman" w:hAnsi="Times New Roman" w:cs="Times New Roman"/>
          <w:sz w:val="24"/>
          <w:szCs w:val="24"/>
        </w:rPr>
        <w:t>32025,8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11499"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A11499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041F92">
        <w:rPr>
          <w:rFonts w:ascii="Times New Roman" w:hAnsi="Times New Roman" w:cs="Times New Roman"/>
          <w:sz w:val="24"/>
          <w:szCs w:val="24"/>
        </w:rPr>
        <w:t>68,5</w:t>
      </w:r>
      <w:r w:rsidR="00A11499"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041F92">
        <w:rPr>
          <w:rFonts w:ascii="Times New Roman" w:hAnsi="Times New Roman" w:cs="Times New Roman"/>
          <w:sz w:val="24"/>
          <w:szCs w:val="24"/>
        </w:rPr>
        <w:t>126872,4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A1C33">
        <w:rPr>
          <w:rFonts w:ascii="Times New Roman" w:hAnsi="Times New Roman" w:cs="Times New Roman"/>
          <w:sz w:val="24"/>
          <w:szCs w:val="24"/>
        </w:rPr>
        <w:t xml:space="preserve">, </w:t>
      </w:r>
      <w:r w:rsidR="006A1C33" w:rsidRPr="006A1C33">
        <w:rPr>
          <w:rFonts w:ascii="Times New Roman" w:hAnsi="Times New Roman" w:cs="Times New Roman"/>
          <w:b/>
          <w:sz w:val="24"/>
          <w:szCs w:val="24"/>
        </w:rPr>
        <w:t>иные межбюджетные трансферты</w:t>
      </w:r>
      <w:r w:rsidR="006A1C33">
        <w:rPr>
          <w:rFonts w:ascii="Times New Roman" w:hAnsi="Times New Roman" w:cs="Times New Roman"/>
          <w:sz w:val="24"/>
          <w:szCs w:val="24"/>
        </w:rPr>
        <w:t xml:space="preserve"> – </w:t>
      </w:r>
      <w:r w:rsidR="00041F92">
        <w:rPr>
          <w:rFonts w:ascii="Times New Roman" w:hAnsi="Times New Roman" w:cs="Times New Roman"/>
          <w:sz w:val="24"/>
          <w:szCs w:val="24"/>
        </w:rPr>
        <w:t>3,9</w:t>
      </w:r>
      <w:r w:rsidR="006A1C33">
        <w:rPr>
          <w:rFonts w:ascii="Times New Roman" w:hAnsi="Times New Roman" w:cs="Times New Roman"/>
          <w:sz w:val="24"/>
          <w:szCs w:val="24"/>
        </w:rPr>
        <w:t xml:space="preserve"> % или</w:t>
      </w:r>
      <w:proofErr w:type="gramEnd"/>
      <w:r w:rsidR="006A1C33">
        <w:rPr>
          <w:rFonts w:ascii="Times New Roman" w:hAnsi="Times New Roman" w:cs="Times New Roman"/>
          <w:sz w:val="24"/>
          <w:szCs w:val="24"/>
        </w:rPr>
        <w:t xml:space="preserve"> </w:t>
      </w:r>
      <w:r w:rsidR="00041F92">
        <w:rPr>
          <w:rFonts w:ascii="Times New Roman" w:hAnsi="Times New Roman" w:cs="Times New Roman"/>
          <w:sz w:val="24"/>
          <w:szCs w:val="24"/>
        </w:rPr>
        <w:t>7296,2</w:t>
      </w:r>
      <w:r w:rsidR="006A1C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A1C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1C33">
        <w:rPr>
          <w:rFonts w:ascii="Times New Roman" w:hAnsi="Times New Roman" w:cs="Times New Roman"/>
          <w:sz w:val="24"/>
          <w:szCs w:val="24"/>
        </w:rPr>
        <w:t xml:space="preserve">уб., </w:t>
      </w:r>
      <w:r w:rsidR="006A1C33" w:rsidRPr="006A1C33">
        <w:rPr>
          <w:rFonts w:ascii="Times New Roman" w:hAnsi="Times New Roman" w:cs="Times New Roman"/>
          <w:b/>
          <w:sz w:val="24"/>
          <w:szCs w:val="24"/>
        </w:rPr>
        <w:t>прочие безвозмездные</w:t>
      </w:r>
      <w:r w:rsidR="006A1C33">
        <w:rPr>
          <w:rFonts w:ascii="Times New Roman" w:hAnsi="Times New Roman" w:cs="Times New Roman"/>
          <w:sz w:val="24"/>
          <w:szCs w:val="24"/>
        </w:rPr>
        <w:t xml:space="preserve"> </w:t>
      </w:r>
      <w:r w:rsidR="006A1C33" w:rsidRPr="006A1C33">
        <w:rPr>
          <w:rFonts w:ascii="Times New Roman" w:hAnsi="Times New Roman" w:cs="Times New Roman"/>
          <w:b/>
          <w:sz w:val="24"/>
          <w:szCs w:val="24"/>
        </w:rPr>
        <w:t>поступления</w:t>
      </w:r>
      <w:r w:rsidR="006A1C33">
        <w:rPr>
          <w:rFonts w:ascii="Times New Roman" w:hAnsi="Times New Roman" w:cs="Times New Roman"/>
          <w:sz w:val="24"/>
          <w:szCs w:val="24"/>
        </w:rPr>
        <w:t xml:space="preserve"> – </w:t>
      </w:r>
      <w:r w:rsidR="00041F92">
        <w:rPr>
          <w:rFonts w:ascii="Times New Roman" w:hAnsi="Times New Roman" w:cs="Times New Roman"/>
          <w:sz w:val="24"/>
          <w:szCs w:val="24"/>
        </w:rPr>
        <w:t>10</w:t>
      </w:r>
      <w:r w:rsidR="006A1C33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6A1C3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A1C33">
        <w:rPr>
          <w:rFonts w:ascii="Times New Roman" w:hAnsi="Times New Roman" w:cs="Times New Roman"/>
          <w:sz w:val="24"/>
          <w:szCs w:val="24"/>
        </w:rPr>
        <w:t xml:space="preserve">, </w:t>
      </w:r>
      <w:r w:rsidR="00041F92">
        <w:rPr>
          <w:rFonts w:ascii="Times New Roman" w:hAnsi="Times New Roman" w:cs="Times New Roman"/>
          <w:sz w:val="24"/>
          <w:szCs w:val="24"/>
        </w:rPr>
        <w:t xml:space="preserve">и </w:t>
      </w:r>
      <w:r w:rsidR="006A1C33" w:rsidRPr="009842AB">
        <w:rPr>
          <w:rFonts w:ascii="Times New Roman" w:hAnsi="Times New Roman" w:cs="Times New Roman"/>
          <w:b/>
          <w:sz w:val="24"/>
          <w:szCs w:val="24"/>
        </w:rPr>
        <w:t>возврат остатков субсидий, субвенций и иных межбюджетных трансфертов, имеющих целевое назначение</w:t>
      </w:r>
      <w:r w:rsidR="006A1C33">
        <w:rPr>
          <w:rFonts w:ascii="Times New Roman" w:hAnsi="Times New Roman" w:cs="Times New Roman"/>
          <w:sz w:val="24"/>
          <w:szCs w:val="24"/>
        </w:rPr>
        <w:t xml:space="preserve">, </w:t>
      </w:r>
      <w:r w:rsidR="006A1C33" w:rsidRPr="009842AB">
        <w:rPr>
          <w:rFonts w:ascii="Times New Roman" w:hAnsi="Times New Roman" w:cs="Times New Roman"/>
          <w:b/>
          <w:sz w:val="24"/>
          <w:szCs w:val="24"/>
        </w:rPr>
        <w:t>прошлых лет</w:t>
      </w:r>
      <w:r w:rsidR="006A1C33">
        <w:rPr>
          <w:rFonts w:ascii="Times New Roman" w:hAnsi="Times New Roman" w:cs="Times New Roman"/>
          <w:sz w:val="24"/>
          <w:szCs w:val="24"/>
        </w:rPr>
        <w:t xml:space="preserve"> – 0,2 % или </w:t>
      </w:r>
      <w:r w:rsidR="00041F92">
        <w:rPr>
          <w:rFonts w:ascii="Times New Roman" w:hAnsi="Times New Roman" w:cs="Times New Roman"/>
          <w:sz w:val="24"/>
          <w:szCs w:val="24"/>
        </w:rPr>
        <w:t>284,6</w:t>
      </w:r>
      <w:r w:rsidR="006A1C3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3F67C5" w:rsidRDefault="003F67C5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C7F" w:rsidRDefault="00336E05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11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безвозмездным поступлениям за 201</w:t>
      </w:r>
      <w:r w:rsidR="00C23B6F">
        <w:rPr>
          <w:rFonts w:ascii="Times New Roman" w:hAnsi="Times New Roman" w:cs="Times New Roman"/>
          <w:b/>
          <w:sz w:val="24"/>
          <w:szCs w:val="24"/>
        </w:rPr>
        <w:t>4</w:t>
      </w:r>
      <w:r w:rsidRPr="00151E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1E11" w:rsidRPr="00151E11" w:rsidRDefault="00151E1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Таблица №4</w:t>
      </w:r>
    </w:p>
    <w:p w:rsidR="004F7C7F" w:rsidRDefault="00336E05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1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(тыс. </w:t>
      </w:r>
      <w:proofErr w:type="spellStart"/>
      <w:r w:rsidR="00151E1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51E1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116"/>
        <w:gridCol w:w="1871"/>
        <w:gridCol w:w="1875"/>
        <w:gridCol w:w="1880"/>
        <w:gridCol w:w="1829"/>
      </w:tblGrid>
      <w:tr w:rsidR="00336E05" w:rsidTr="004D664B">
        <w:tc>
          <w:tcPr>
            <w:tcW w:w="2015" w:type="dxa"/>
            <w:vAlign w:val="center"/>
          </w:tcPr>
          <w:p w:rsidR="00336E05" w:rsidRDefault="00336E05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93" w:type="dxa"/>
            <w:vAlign w:val="center"/>
          </w:tcPr>
          <w:p w:rsidR="00336E05" w:rsidRDefault="00336E05" w:rsidP="00FC0A47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FC0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5" w:type="dxa"/>
            <w:vAlign w:val="center"/>
          </w:tcPr>
          <w:p w:rsidR="00336E05" w:rsidRDefault="00336E05" w:rsidP="00FC0A47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FC0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</w:tcPr>
          <w:p w:rsidR="00336E05" w:rsidRDefault="00336E05" w:rsidP="001C54D1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71" w:type="dxa"/>
            <w:vAlign w:val="center"/>
          </w:tcPr>
          <w:p w:rsidR="00336E05" w:rsidRDefault="00336E05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6E05" w:rsidRPr="00455FC2" w:rsidTr="004D664B">
        <w:tc>
          <w:tcPr>
            <w:tcW w:w="2015" w:type="dxa"/>
            <w:vAlign w:val="center"/>
          </w:tcPr>
          <w:p w:rsidR="00336E05" w:rsidRPr="00A45C40" w:rsidRDefault="002271AC" w:rsidP="002271A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40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="00336E05" w:rsidRPr="00A45C40">
              <w:rPr>
                <w:rFonts w:ascii="Times New Roman" w:hAnsi="Times New Roman" w:cs="Times New Roman"/>
                <w:b/>
                <w:sz w:val="28"/>
                <w:szCs w:val="28"/>
              </w:rPr>
              <w:t>, всего</w:t>
            </w:r>
          </w:p>
        </w:tc>
        <w:tc>
          <w:tcPr>
            <w:tcW w:w="1893" w:type="dxa"/>
            <w:vAlign w:val="center"/>
          </w:tcPr>
          <w:p w:rsidR="00336E05" w:rsidRPr="00A45C40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40">
              <w:rPr>
                <w:rFonts w:ascii="Times New Roman" w:hAnsi="Times New Roman" w:cs="Times New Roman"/>
                <w:b/>
                <w:sz w:val="28"/>
                <w:szCs w:val="28"/>
              </w:rPr>
              <w:t>201109,4</w:t>
            </w:r>
          </w:p>
        </w:tc>
        <w:tc>
          <w:tcPr>
            <w:tcW w:w="1895" w:type="dxa"/>
            <w:vAlign w:val="center"/>
          </w:tcPr>
          <w:p w:rsidR="00336E05" w:rsidRPr="00A45C40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40">
              <w:rPr>
                <w:rFonts w:ascii="Times New Roman" w:hAnsi="Times New Roman" w:cs="Times New Roman"/>
                <w:b/>
                <w:sz w:val="28"/>
                <w:szCs w:val="28"/>
              </w:rPr>
              <w:t>184908,2</w:t>
            </w:r>
          </w:p>
        </w:tc>
        <w:tc>
          <w:tcPr>
            <w:tcW w:w="1897" w:type="dxa"/>
            <w:vAlign w:val="center"/>
          </w:tcPr>
          <w:p w:rsidR="00336E05" w:rsidRPr="00A45C40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40">
              <w:rPr>
                <w:rFonts w:ascii="Times New Roman" w:hAnsi="Times New Roman" w:cs="Times New Roman"/>
                <w:b/>
                <w:sz w:val="28"/>
                <w:szCs w:val="28"/>
              </w:rPr>
              <w:t>-16201,2</w:t>
            </w:r>
          </w:p>
        </w:tc>
        <w:tc>
          <w:tcPr>
            <w:tcW w:w="1871" w:type="dxa"/>
            <w:vAlign w:val="center"/>
          </w:tcPr>
          <w:p w:rsidR="00336E05" w:rsidRPr="00A45C40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40">
              <w:rPr>
                <w:rFonts w:ascii="Times New Roman" w:hAnsi="Times New Roman" w:cs="Times New Roman"/>
                <w:b/>
                <w:sz w:val="28"/>
                <w:szCs w:val="28"/>
              </w:rPr>
              <w:t>91,9</w:t>
            </w:r>
          </w:p>
        </w:tc>
      </w:tr>
      <w:tr w:rsidR="00336E05" w:rsidRPr="00455FC2" w:rsidTr="004D664B">
        <w:tc>
          <w:tcPr>
            <w:tcW w:w="2015" w:type="dxa"/>
            <w:vAlign w:val="center"/>
          </w:tcPr>
          <w:p w:rsidR="00336E05" w:rsidRPr="00A45C40" w:rsidRDefault="00B55BE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3" w:type="dxa"/>
            <w:vAlign w:val="center"/>
          </w:tcPr>
          <w:p w:rsidR="00336E05" w:rsidRPr="00A45C40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201109,4</w:t>
            </w:r>
          </w:p>
        </w:tc>
        <w:tc>
          <w:tcPr>
            <w:tcW w:w="1895" w:type="dxa"/>
            <w:vAlign w:val="center"/>
          </w:tcPr>
          <w:p w:rsidR="00336E05" w:rsidRPr="00A45C40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185182,8</w:t>
            </w:r>
          </w:p>
        </w:tc>
        <w:tc>
          <w:tcPr>
            <w:tcW w:w="1897" w:type="dxa"/>
            <w:vAlign w:val="center"/>
          </w:tcPr>
          <w:p w:rsidR="00336E05" w:rsidRPr="00A45C40" w:rsidRDefault="00C23B6F" w:rsidP="00ED1A74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-15926,6</w:t>
            </w:r>
          </w:p>
        </w:tc>
        <w:tc>
          <w:tcPr>
            <w:tcW w:w="1871" w:type="dxa"/>
            <w:vAlign w:val="center"/>
          </w:tcPr>
          <w:p w:rsidR="00336E05" w:rsidRPr="00A45C40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</w:tc>
      </w:tr>
      <w:tr w:rsidR="00336E05" w:rsidTr="004D664B">
        <w:tc>
          <w:tcPr>
            <w:tcW w:w="2015" w:type="dxa"/>
            <w:vAlign w:val="center"/>
          </w:tcPr>
          <w:p w:rsidR="00336E05" w:rsidRDefault="00B55BE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субъектов Российской Федерации и муниципальных образований</w:t>
            </w:r>
            <w:r w:rsidR="0033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336E05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18988,4</w:t>
            </w:r>
          </w:p>
        </w:tc>
        <w:tc>
          <w:tcPr>
            <w:tcW w:w="1895" w:type="dxa"/>
            <w:vAlign w:val="center"/>
          </w:tcPr>
          <w:p w:rsidR="00336E05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18988,4</w:t>
            </w:r>
          </w:p>
        </w:tc>
        <w:tc>
          <w:tcPr>
            <w:tcW w:w="1897" w:type="dxa"/>
            <w:vAlign w:val="center"/>
          </w:tcPr>
          <w:p w:rsidR="00336E05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vAlign w:val="center"/>
          </w:tcPr>
          <w:p w:rsidR="00336E05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6E05" w:rsidRPr="00455FC2" w:rsidTr="004D664B">
        <w:tc>
          <w:tcPr>
            <w:tcW w:w="2015" w:type="dxa"/>
            <w:vAlign w:val="center"/>
          </w:tcPr>
          <w:p w:rsidR="00336E05" w:rsidRPr="00B55BE6" w:rsidRDefault="00B55BE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образований (межбюджетные субсидии)</w:t>
            </w:r>
          </w:p>
        </w:tc>
        <w:tc>
          <w:tcPr>
            <w:tcW w:w="1893" w:type="dxa"/>
            <w:vAlign w:val="center"/>
          </w:tcPr>
          <w:p w:rsidR="00336E05" w:rsidRPr="00B55BE6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47774,4</w:t>
            </w:r>
          </w:p>
        </w:tc>
        <w:tc>
          <w:tcPr>
            <w:tcW w:w="1895" w:type="dxa"/>
            <w:vAlign w:val="center"/>
          </w:tcPr>
          <w:p w:rsidR="00336E05" w:rsidRPr="00B55BE6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32025,8</w:t>
            </w:r>
          </w:p>
        </w:tc>
        <w:tc>
          <w:tcPr>
            <w:tcW w:w="1897" w:type="dxa"/>
            <w:vAlign w:val="center"/>
          </w:tcPr>
          <w:p w:rsidR="00336E05" w:rsidRPr="00B55BE6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-15748,6</w:t>
            </w:r>
          </w:p>
        </w:tc>
        <w:tc>
          <w:tcPr>
            <w:tcW w:w="1871" w:type="dxa"/>
            <w:vAlign w:val="center"/>
          </w:tcPr>
          <w:p w:rsidR="00336E05" w:rsidRPr="00B55BE6" w:rsidRDefault="00C23B6F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336E05" w:rsidTr="004D664B">
        <w:tc>
          <w:tcPr>
            <w:tcW w:w="2015" w:type="dxa"/>
            <w:vAlign w:val="center"/>
          </w:tcPr>
          <w:p w:rsidR="00336E05" w:rsidRDefault="00B55BE6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893" w:type="dxa"/>
            <w:vAlign w:val="center"/>
          </w:tcPr>
          <w:p w:rsidR="00336E05" w:rsidRDefault="00BA31C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127050,4</w:t>
            </w:r>
          </w:p>
        </w:tc>
        <w:tc>
          <w:tcPr>
            <w:tcW w:w="1895" w:type="dxa"/>
            <w:vAlign w:val="center"/>
          </w:tcPr>
          <w:p w:rsidR="00336E05" w:rsidRDefault="00BA31C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126872,4</w:t>
            </w:r>
          </w:p>
        </w:tc>
        <w:tc>
          <w:tcPr>
            <w:tcW w:w="1897" w:type="dxa"/>
            <w:vAlign w:val="center"/>
          </w:tcPr>
          <w:p w:rsidR="00336E05" w:rsidRDefault="0066302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31C4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871" w:type="dxa"/>
            <w:vAlign w:val="center"/>
          </w:tcPr>
          <w:p w:rsidR="00336E05" w:rsidRDefault="0066302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663024" w:rsidTr="004D664B">
        <w:tc>
          <w:tcPr>
            <w:tcW w:w="2015" w:type="dxa"/>
            <w:vAlign w:val="center"/>
          </w:tcPr>
          <w:p w:rsidR="00663024" w:rsidRDefault="0066302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поселений</w:t>
            </w:r>
          </w:p>
        </w:tc>
        <w:tc>
          <w:tcPr>
            <w:tcW w:w="1893" w:type="dxa"/>
            <w:vAlign w:val="center"/>
          </w:tcPr>
          <w:p w:rsidR="00663024" w:rsidRDefault="0066302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7296,2</w:t>
            </w:r>
          </w:p>
        </w:tc>
        <w:tc>
          <w:tcPr>
            <w:tcW w:w="1895" w:type="dxa"/>
            <w:vAlign w:val="center"/>
          </w:tcPr>
          <w:p w:rsidR="00663024" w:rsidRDefault="0066302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7296,2</w:t>
            </w:r>
          </w:p>
        </w:tc>
        <w:tc>
          <w:tcPr>
            <w:tcW w:w="1897" w:type="dxa"/>
            <w:vAlign w:val="center"/>
          </w:tcPr>
          <w:p w:rsidR="00663024" w:rsidRDefault="0066302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vAlign w:val="center"/>
          </w:tcPr>
          <w:p w:rsidR="00663024" w:rsidRDefault="0066302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6E05" w:rsidRPr="00010AE0" w:rsidTr="004D664B">
        <w:tc>
          <w:tcPr>
            <w:tcW w:w="2015" w:type="dxa"/>
            <w:vAlign w:val="center"/>
          </w:tcPr>
          <w:p w:rsidR="00336E05" w:rsidRPr="00A45C40" w:rsidRDefault="009B31B0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93" w:type="dxa"/>
            <w:vAlign w:val="center"/>
          </w:tcPr>
          <w:p w:rsidR="00336E05" w:rsidRPr="00A45C40" w:rsidRDefault="0066302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5" w:type="dxa"/>
            <w:vAlign w:val="center"/>
          </w:tcPr>
          <w:p w:rsidR="00336E05" w:rsidRPr="00A45C40" w:rsidRDefault="00663024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97" w:type="dxa"/>
            <w:vAlign w:val="center"/>
          </w:tcPr>
          <w:p w:rsidR="00336E05" w:rsidRPr="00A45C40" w:rsidRDefault="00A45C40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</w:p>
        </w:tc>
        <w:tc>
          <w:tcPr>
            <w:tcW w:w="1871" w:type="dxa"/>
            <w:vAlign w:val="center"/>
          </w:tcPr>
          <w:p w:rsidR="00336E05" w:rsidRPr="00A45C40" w:rsidRDefault="00A45C40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44D0" w:rsidTr="004D664B">
        <w:tc>
          <w:tcPr>
            <w:tcW w:w="2015" w:type="dxa"/>
            <w:vAlign w:val="center"/>
          </w:tcPr>
          <w:p w:rsidR="008744D0" w:rsidRPr="00A45C40" w:rsidRDefault="008744D0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40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3" w:type="dxa"/>
            <w:vAlign w:val="center"/>
          </w:tcPr>
          <w:p w:rsidR="008744D0" w:rsidRPr="00A45C40" w:rsidRDefault="00A45C40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5" w:type="dxa"/>
            <w:vAlign w:val="center"/>
          </w:tcPr>
          <w:p w:rsidR="008744D0" w:rsidRPr="00A45C40" w:rsidRDefault="00A45C40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-284,6</w:t>
            </w:r>
          </w:p>
        </w:tc>
        <w:tc>
          <w:tcPr>
            <w:tcW w:w="1897" w:type="dxa"/>
            <w:vAlign w:val="center"/>
          </w:tcPr>
          <w:p w:rsidR="008744D0" w:rsidRPr="00A45C40" w:rsidRDefault="00A45C40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-284,6</w:t>
            </w:r>
          </w:p>
        </w:tc>
        <w:tc>
          <w:tcPr>
            <w:tcW w:w="1871" w:type="dxa"/>
            <w:vAlign w:val="center"/>
          </w:tcPr>
          <w:p w:rsidR="008744D0" w:rsidRPr="00A45C40" w:rsidRDefault="00F34C47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44D0" w:rsidTr="004D664B">
        <w:tc>
          <w:tcPr>
            <w:tcW w:w="2015" w:type="dxa"/>
            <w:vAlign w:val="center"/>
          </w:tcPr>
          <w:p w:rsidR="008744D0" w:rsidRDefault="008744D0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целевое назначение прошлых лет</w:t>
            </w:r>
          </w:p>
        </w:tc>
        <w:tc>
          <w:tcPr>
            <w:tcW w:w="1893" w:type="dxa"/>
            <w:vAlign w:val="center"/>
          </w:tcPr>
          <w:p w:rsidR="008744D0" w:rsidRDefault="00F34C47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95" w:type="dxa"/>
            <w:vAlign w:val="center"/>
          </w:tcPr>
          <w:p w:rsidR="008744D0" w:rsidRDefault="00F34C47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8744D0" w:rsidRDefault="00F34C47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vAlign w:val="center"/>
          </w:tcPr>
          <w:p w:rsidR="008744D0" w:rsidRDefault="00F34C47" w:rsidP="001C54D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9C1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 за 201</w:t>
      </w:r>
      <w:r w:rsidR="00902B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бюджет поселения</w:t>
      </w:r>
      <w:r w:rsidR="00902B4F">
        <w:rPr>
          <w:rFonts w:ascii="Times New Roman" w:hAnsi="Times New Roman" w:cs="Times New Roman"/>
          <w:sz w:val="24"/>
          <w:szCs w:val="24"/>
        </w:rPr>
        <w:t xml:space="preserve"> поступили не</w:t>
      </w:r>
      <w:r>
        <w:rPr>
          <w:rFonts w:ascii="Times New Roman" w:hAnsi="Times New Roman" w:cs="Times New Roman"/>
          <w:sz w:val="24"/>
          <w:szCs w:val="24"/>
        </w:rPr>
        <w:t xml:space="preserve"> в полном запланированном объеме.</w:t>
      </w:r>
    </w:p>
    <w:p w:rsidR="00573F50" w:rsidRDefault="00573F5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в 201</w:t>
      </w:r>
      <w:r w:rsidR="00902B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902B4F">
        <w:rPr>
          <w:rFonts w:ascii="Times New Roman" w:hAnsi="Times New Roman" w:cs="Times New Roman"/>
          <w:sz w:val="24"/>
          <w:szCs w:val="24"/>
        </w:rPr>
        <w:t>284,6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8C3AB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6A1D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811560">
        <w:rPr>
          <w:rFonts w:ascii="Times New Roman" w:hAnsi="Times New Roman" w:cs="Times New Roman"/>
          <w:sz w:val="24"/>
          <w:szCs w:val="24"/>
        </w:rPr>
        <w:t>218898,2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43749A">
        <w:rPr>
          <w:rFonts w:ascii="Times New Roman" w:hAnsi="Times New Roman" w:cs="Times New Roman"/>
          <w:sz w:val="24"/>
          <w:szCs w:val="24"/>
        </w:rPr>
        <w:t xml:space="preserve">93,0 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к плановым показателям на 201</w:t>
      </w:r>
      <w:r w:rsidR="006A1D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</w:t>
      </w:r>
      <w:r w:rsidR="00EB0328">
        <w:rPr>
          <w:rFonts w:ascii="Times New Roman" w:hAnsi="Times New Roman" w:cs="Times New Roman"/>
          <w:sz w:val="24"/>
          <w:szCs w:val="24"/>
        </w:rPr>
        <w:t>о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r w:rsidR="00EB0328">
        <w:rPr>
          <w:rFonts w:ascii="Times New Roman" w:hAnsi="Times New Roman" w:cs="Times New Roman"/>
          <w:sz w:val="24"/>
          <w:szCs w:val="24"/>
        </w:rPr>
        <w:t xml:space="preserve"> </w:t>
      </w:r>
      <w:r w:rsidR="0043749A">
        <w:rPr>
          <w:rFonts w:ascii="Times New Roman" w:hAnsi="Times New Roman" w:cs="Times New Roman"/>
          <w:sz w:val="24"/>
          <w:szCs w:val="24"/>
        </w:rPr>
        <w:t>16536,7</w:t>
      </w:r>
      <w:r w:rsidR="00EB0328">
        <w:rPr>
          <w:rFonts w:ascii="Times New Roman" w:hAnsi="Times New Roman" w:cs="Times New Roman"/>
          <w:sz w:val="24"/>
          <w:szCs w:val="24"/>
        </w:rPr>
        <w:t xml:space="preserve"> </w:t>
      </w:r>
      <w:r w:rsidR="003A6AF1">
        <w:rPr>
          <w:rFonts w:ascii="Times New Roman" w:hAnsi="Times New Roman" w:cs="Times New Roman"/>
          <w:sz w:val="24"/>
          <w:szCs w:val="24"/>
        </w:rPr>
        <w:t>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58" w:rsidRP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7C0372">
        <w:rPr>
          <w:rFonts w:ascii="Times New Roman" w:hAnsi="Times New Roman" w:cs="Times New Roman"/>
          <w:b/>
          <w:sz w:val="24"/>
          <w:szCs w:val="24"/>
        </w:rPr>
        <w:t>района</w:t>
      </w:r>
      <w:r w:rsidRPr="001E2758">
        <w:rPr>
          <w:rFonts w:ascii="Times New Roman" w:hAnsi="Times New Roman" w:cs="Times New Roman"/>
          <w:b/>
          <w:sz w:val="24"/>
          <w:szCs w:val="24"/>
        </w:rPr>
        <w:t xml:space="preserve"> по разделам классификации расходов</w:t>
      </w:r>
    </w:p>
    <w:p w:rsid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3"/>
        <w:gridCol w:w="1545"/>
        <w:gridCol w:w="1431"/>
        <w:gridCol w:w="1241"/>
        <w:gridCol w:w="1405"/>
        <w:gridCol w:w="1396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2758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22172,9</w:t>
            </w:r>
          </w:p>
        </w:tc>
        <w:tc>
          <w:tcPr>
            <w:tcW w:w="1585" w:type="dxa"/>
            <w:vAlign w:val="center"/>
          </w:tcPr>
          <w:p w:rsidR="001E2758" w:rsidRDefault="0043749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21893,0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-279,9</w:t>
            </w:r>
          </w:p>
        </w:tc>
        <w:tc>
          <w:tcPr>
            <w:tcW w:w="1560" w:type="dxa"/>
            <w:vAlign w:val="center"/>
          </w:tcPr>
          <w:p w:rsidR="001E2758" w:rsidRDefault="006000E1" w:rsidP="0019175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585" w:type="dxa"/>
            <w:vAlign w:val="center"/>
          </w:tcPr>
          <w:p w:rsidR="001E2758" w:rsidRDefault="0043749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6741F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1964,1</w:t>
            </w:r>
          </w:p>
        </w:tc>
        <w:tc>
          <w:tcPr>
            <w:tcW w:w="1585" w:type="dxa"/>
            <w:vAlign w:val="center"/>
          </w:tcPr>
          <w:p w:rsidR="0046741F" w:rsidRDefault="0043749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1958,0</w:t>
            </w:r>
          </w:p>
        </w:tc>
        <w:tc>
          <w:tcPr>
            <w:tcW w:w="1559" w:type="dxa"/>
            <w:vAlign w:val="center"/>
          </w:tcPr>
          <w:p w:rsidR="0046741F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59" w:type="dxa"/>
            <w:vAlign w:val="center"/>
          </w:tcPr>
          <w:p w:rsidR="0046741F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-6,1</w:t>
            </w:r>
          </w:p>
        </w:tc>
        <w:tc>
          <w:tcPr>
            <w:tcW w:w="1560" w:type="dxa"/>
            <w:vAlign w:val="center"/>
          </w:tcPr>
          <w:p w:rsidR="0046741F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2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15612,8</w:t>
            </w:r>
          </w:p>
        </w:tc>
        <w:tc>
          <w:tcPr>
            <w:tcW w:w="1585" w:type="dxa"/>
            <w:vAlign w:val="center"/>
          </w:tcPr>
          <w:p w:rsidR="001E2758" w:rsidRDefault="0043749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15603</w:t>
            </w:r>
            <w:r w:rsidR="00ED1C1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1560" w:type="dxa"/>
            <w:vAlign w:val="center"/>
          </w:tcPr>
          <w:p w:rsidR="001E2758" w:rsidRDefault="006000E1" w:rsidP="000911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6000E1" w:rsidP="006D393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26457,3</w:t>
            </w:r>
          </w:p>
        </w:tc>
        <w:tc>
          <w:tcPr>
            <w:tcW w:w="1585" w:type="dxa"/>
            <w:vAlign w:val="center"/>
          </w:tcPr>
          <w:p w:rsidR="001E2758" w:rsidRDefault="00ED1C14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10710,2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-15747,1</w:t>
            </w:r>
          </w:p>
        </w:tc>
        <w:tc>
          <w:tcPr>
            <w:tcW w:w="1560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2" w:type="dxa"/>
            <w:vAlign w:val="center"/>
          </w:tcPr>
          <w:p w:rsidR="001E2758" w:rsidRDefault="006000E1" w:rsidP="0046741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4363,3</w:t>
            </w:r>
          </w:p>
        </w:tc>
        <w:tc>
          <w:tcPr>
            <w:tcW w:w="1585" w:type="dxa"/>
            <w:vAlign w:val="center"/>
          </w:tcPr>
          <w:p w:rsidR="001E2758" w:rsidRDefault="00ED1C14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4361,6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560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13120,5</w:t>
            </w:r>
          </w:p>
        </w:tc>
        <w:tc>
          <w:tcPr>
            <w:tcW w:w="1585" w:type="dxa"/>
            <w:vAlign w:val="center"/>
          </w:tcPr>
          <w:p w:rsidR="001E2758" w:rsidRDefault="00ED1C14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12703,4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-417,1</w:t>
            </w:r>
          </w:p>
        </w:tc>
        <w:tc>
          <w:tcPr>
            <w:tcW w:w="1560" w:type="dxa"/>
            <w:vAlign w:val="center"/>
          </w:tcPr>
          <w:p w:rsidR="001E2758" w:rsidRDefault="006000E1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85" w:type="dxa"/>
            <w:vAlign w:val="center"/>
          </w:tcPr>
          <w:p w:rsidR="001E2758" w:rsidRDefault="00ED1C14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1E2758" w:rsidRDefault="006000E1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CB42DD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92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136543,1</w:t>
            </w:r>
          </w:p>
        </w:tc>
        <w:tc>
          <w:tcPr>
            <w:tcW w:w="1585" w:type="dxa"/>
            <w:vAlign w:val="center"/>
          </w:tcPr>
          <w:p w:rsidR="001E2758" w:rsidRDefault="00ED1C14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136468,0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-75,1</w:t>
            </w:r>
          </w:p>
        </w:tc>
        <w:tc>
          <w:tcPr>
            <w:tcW w:w="1560" w:type="dxa"/>
            <w:vAlign w:val="center"/>
          </w:tcPr>
          <w:p w:rsidR="001E275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B62AC7" w:rsidTr="00BF7268">
        <w:tc>
          <w:tcPr>
            <w:tcW w:w="1716" w:type="dxa"/>
            <w:vAlign w:val="center"/>
          </w:tcPr>
          <w:p w:rsidR="00B62AC7" w:rsidRDefault="00B62AC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2" w:type="dxa"/>
            <w:vAlign w:val="center"/>
          </w:tcPr>
          <w:p w:rsidR="00B62AC7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14408,9</w:t>
            </w:r>
          </w:p>
        </w:tc>
        <w:tc>
          <w:tcPr>
            <w:tcW w:w="1585" w:type="dxa"/>
            <w:vAlign w:val="center"/>
          </w:tcPr>
          <w:p w:rsidR="00B62AC7" w:rsidRDefault="00ED1C14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14408,9</w:t>
            </w:r>
          </w:p>
        </w:tc>
        <w:tc>
          <w:tcPr>
            <w:tcW w:w="1559" w:type="dxa"/>
            <w:vAlign w:val="center"/>
          </w:tcPr>
          <w:p w:rsidR="00B62AC7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62AC7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62AC7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235434,9</w:t>
            </w:r>
          </w:p>
        </w:tc>
        <w:tc>
          <w:tcPr>
            <w:tcW w:w="1585" w:type="dxa"/>
            <w:vAlign w:val="center"/>
          </w:tcPr>
          <w:p w:rsidR="001E2758" w:rsidRPr="00BF726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218898,2</w:t>
            </w:r>
          </w:p>
        </w:tc>
        <w:tc>
          <w:tcPr>
            <w:tcW w:w="1559" w:type="dxa"/>
            <w:vAlign w:val="center"/>
          </w:tcPr>
          <w:p w:rsidR="001E2758" w:rsidRPr="00BF726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559" w:type="dxa"/>
            <w:vAlign w:val="center"/>
          </w:tcPr>
          <w:p w:rsidR="001E2758" w:rsidRPr="00BF726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-16536,7</w:t>
            </w:r>
          </w:p>
        </w:tc>
        <w:tc>
          <w:tcPr>
            <w:tcW w:w="1560" w:type="dxa"/>
            <w:vAlign w:val="center"/>
          </w:tcPr>
          <w:p w:rsidR="001E2758" w:rsidRPr="00BF7268" w:rsidRDefault="006000E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F3105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3105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исполнена на </w:t>
      </w:r>
      <w:r w:rsidR="00D2288F">
        <w:rPr>
          <w:rFonts w:ascii="Times New Roman" w:hAnsi="Times New Roman" w:cs="Times New Roman"/>
          <w:sz w:val="24"/>
          <w:szCs w:val="24"/>
        </w:rPr>
        <w:t>218898,2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D2288F">
        <w:rPr>
          <w:rFonts w:ascii="Times New Roman" w:hAnsi="Times New Roman" w:cs="Times New Roman"/>
          <w:sz w:val="24"/>
          <w:szCs w:val="24"/>
        </w:rPr>
        <w:t>93,0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D2288F">
        <w:rPr>
          <w:rFonts w:ascii="Times New Roman" w:hAnsi="Times New Roman" w:cs="Times New Roman"/>
          <w:sz w:val="24"/>
          <w:szCs w:val="24"/>
        </w:rPr>
        <w:t>235434,9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CC1411" w:rsidRPr="00CC141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CC1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411">
        <w:rPr>
          <w:rFonts w:ascii="Times New Roman" w:hAnsi="Times New Roman" w:cs="Times New Roman"/>
          <w:sz w:val="24"/>
          <w:szCs w:val="24"/>
        </w:rPr>
        <w:t xml:space="preserve">– </w:t>
      </w:r>
      <w:r w:rsidR="00D2288F">
        <w:rPr>
          <w:rFonts w:ascii="Times New Roman" w:hAnsi="Times New Roman" w:cs="Times New Roman"/>
          <w:sz w:val="24"/>
          <w:szCs w:val="24"/>
        </w:rPr>
        <w:t>62,3</w:t>
      </w:r>
      <w:r w:rsidR="00CC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CC1411">
        <w:rPr>
          <w:rFonts w:ascii="Times New Roman" w:hAnsi="Times New Roman" w:cs="Times New Roman"/>
          <w:sz w:val="24"/>
          <w:szCs w:val="24"/>
        </w:rPr>
        <w:t xml:space="preserve"> </w:t>
      </w:r>
      <w:r w:rsidR="00CC1411" w:rsidRPr="00CC141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="00CC1411">
        <w:rPr>
          <w:rFonts w:ascii="Times New Roman" w:hAnsi="Times New Roman" w:cs="Times New Roman"/>
          <w:sz w:val="24"/>
          <w:szCs w:val="24"/>
        </w:rPr>
        <w:t xml:space="preserve"> – </w:t>
      </w:r>
      <w:r w:rsidR="00D2288F">
        <w:rPr>
          <w:rFonts w:ascii="Times New Roman" w:hAnsi="Times New Roman" w:cs="Times New Roman"/>
          <w:sz w:val="24"/>
          <w:szCs w:val="24"/>
        </w:rPr>
        <w:t>4,9</w:t>
      </w:r>
      <w:r w:rsidR="00CC1411">
        <w:rPr>
          <w:rFonts w:ascii="Times New Roman" w:hAnsi="Times New Roman" w:cs="Times New Roman"/>
          <w:sz w:val="24"/>
          <w:szCs w:val="24"/>
        </w:rPr>
        <w:t xml:space="preserve"> %, </w:t>
      </w:r>
      <w:r w:rsidRPr="00CC141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2288F">
        <w:rPr>
          <w:rFonts w:ascii="Times New Roman" w:hAnsi="Times New Roman" w:cs="Times New Roman"/>
          <w:sz w:val="24"/>
          <w:szCs w:val="24"/>
        </w:rPr>
        <w:t>10,0</w:t>
      </w:r>
      <w:r w:rsidR="00CC1411">
        <w:rPr>
          <w:rFonts w:ascii="Times New Roman" w:hAnsi="Times New Roman" w:cs="Times New Roman"/>
          <w:sz w:val="24"/>
          <w:szCs w:val="24"/>
        </w:rPr>
        <w:t xml:space="preserve"> </w:t>
      </w:r>
      <w:r w:rsidR="00CC1411">
        <w:rPr>
          <w:rFonts w:ascii="Times New Roman" w:hAnsi="Times New Roman" w:cs="Times New Roman"/>
          <w:sz w:val="24"/>
          <w:szCs w:val="24"/>
        </w:rPr>
        <w:lastRenderedPageBreak/>
        <w:t xml:space="preserve">%  </w:t>
      </w:r>
      <w:r w:rsidR="00CC1411" w:rsidRPr="00CC1411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="00CC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288F">
        <w:rPr>
          <w:rFonts w:ascii="Times New Roman" w:hAnsi="Times New Roman" w:cs="Times New Roman"/>
          <w:sz w:val="24"/>
          <w:szCs w:val="24"/>
        </w:rPr>
        <w:t>7,1</w:t>
      </w:r>
      <w:r w:rsidR="00CC1411">
        <w:rPr>
          <w:rFonts w:ascii="Times New Roman" w:hAnsi="Times New Roman" w:cs="Times New Roman"/>
          <w:sz w:val="24"/>
          <w:szCs w:val="24"/>
        </w:rPr>
        <w:t xml:space="preserve">%, </w:t>
      </w:r>
      <w:r w:rsidR="00CC1411" w:rsidRPr="00CC141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CC1411">
        <w:rPr>
          <w:rFonts w:ascii="Times New Roman" w:hAnsi="Times New Roman" w:cs="Times New Roman"/>
          <w:sz w:val="24"/>
          <w:szCs w:val="24"/>
        </w:rPr>
        <w:t xml:space="preserve"> </w:t>
      </w:r>
      <w:r w:rsidR="00D2288F">
        <w:rPr>
          <w:rFonts w:ascii="Times New Roman" w:hAnsi="Times New Roman" w:cs="Times New Roman"/>
          <w:sz w:val="24"/>
          <w:szCs w:val="24"/>
        </w:rPr>
        <w:t>–</w:t>
      </w:r>
      <w:r w:rsidR="00CC1411">
        <w:rPr>
          <w:rFonts w:ascii="Times New Roman" w:hAnsi="Times New Roman" w:cs="Times New Roman"/>
          <w:sz w:val="24"/>
          <w:szCs w:val="24"/>
        </w:rPr>
        <w:t xml:space="preserve"> </w:t>
      </w:r>
      <w:r w:rsidR="00D2288F">
        <w:rPr>
          <w:rFonts w:ascii="Times New Roman" w:hAnsi="Times New Roman" w:cs="Times New Roman"/>
          <w:sz w:val="24"/>
          <w:szCs w:val="24"/>
        </w:rPr>
        <w:t>5,8</w:t>
      </w:r>
      <w:r w:rsidR="00CC1411">
        <w:rPr>
          <w:rFonts w:ascii="Times New Roman" w:hAnsi="Times New Roman" w:cs="Times New Roman"/>
          <w:sz w:val="24"/>
          <w:szCs w:val="24"/>
        </w:rPr>
        <w:t xml:space="preserve"> %, </w:t>
      </w:r>
      <w:r w:rsidR="00CC1411" w:rsidRPr="00CC1411">
        <w:rPr>
          <w:rFonts w:ascii="Times New Roman" w:hAnsi="Times New Roman" w:cs="Times New Roman"/>
          <w:b/>
          <w:sz w:val="24"/>
          <w:szCs w:val="24"/>
        </w:rPr>
        <w:t>межбюджетные</w:t>
      </w:r>
      <w:r w:rsidR="00CC1411">
        <w:rPr>
          <w:rFonts w:ascii="Times New Roman" w:hAnsi="Times New Roman" w:cs="Times New Roman"/>
          <w:sz w:val="24"/>
          <w:szCs w:val="24"/>
        </w:rPr>
        <w:t xml:space="preserve"> </w:t>
      </w:r>
      <w:r w:rsidR="00CC1411" w:rsidRPr="00CC1411">
        <w:rPr>
          <w:rFonts w:ascii="Times New Roman" w:hAnsi="Times New Roman" w:cs="Times New Roman"/>
          <w:b/>
          <w:sz w:val="24"/>
          <w:szCs w:val="24"/>
        </w:rPr>
        <w:t>трансферты</w:t>
      </w:r>
      <w:r w:rsidR="00CC1411">
        <w:rPr>
          <w:rFonts w:ascii="Times New Roman" w:hAnsi="Times New Roman" w:cs="Times New Roman"/>
          <w:sz w:val="24"/>
          <w:szCs w:val="24"/>
        </w:rPr>
        <w:t xml:space="preserve"> – 6,6 % , </w:t>
      </w:r>
      <w:r w:rsidR="00CC1411" w:rsidRPr="00CC1411">
        <w:rPr>
          <w:rFonts w:ascii="Times New Roman" w:hAnsi="Times New Roman" w:cs="Times New Roman"/>
          <w:b/>
          <w:sz w:val="24"/>
          <w:szCs w:val="24"/>
        </w:rPr>
        <w:t>культура и кинематография</w:t>
      </w:r>
      <w:r w:rsidR="00CC1411">
        <w:rPr>
          <w:rFonts w:ascii="Times New Roman" w:hAnsi="Times New Roman" w:cs="Times New Roman"/>
          <w:sz w:val="24"/>
          <w:szCs w:val="24"/>
        </w:rPr>
        <w:t xml:space="preserve"> – </w:t>
      </w:r>
      <w:r w:rsidR="00D2288F">
        <w:rPr>
          <w:rFonts w:ascii="Times New Roman" w:hAnsi="Times New Roman" w:cs="Times New Roman"/>
          <w:sz w:val="24"/>
          <w:szCs w:val="24"/>
        </w:rPr>
        <w:t>2,0</w:t>
      </w:r>
      <w:r w:rsidR="00CC141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4D1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D2288F">
        <w:rPr>
          <w:rFonts w:ascii="Times New Roman" w:hAnsi="Times New Roman" w:cs="Times New Roman"/>
          <w:sz w:val="24"/>
          <w:szCs w:val="24"/>
        </w:rPr>
        <w:t>21893,0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66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6EE1">
        <w:rPr>
          <w:rFonts w:ascii="Times New Roman" w:hAnsi="Times New Roman" w:cs="Times New Roman"/>
          <w:sz w:val="24"/>
          <w:szCs w:val="24"/>
        </w:rPr>
        <w:t xml:space="preserve">уб. , или на </w:t>
      </w:r>
      <w:r w:rsidR="00D2288F">
        <w:rPr>
          <w:rFonts w:ascii="Times New Roman" w:hAnsi="Times New Roman" w:cs="Times New Roman"/>
          <w:sz w:val="24"/>
          <w:szCs w:val="24"/>
        </w:rPr>
        <w:t>98,7</w:t>
      </w:r>
      <w:r w:rsidR="00266EE1"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назначений.</w:t>
      </w:r>
    </w:p>
    <w:p w:rsidR="00E36069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1C54D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C54D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D2288F">
        <w:rPr>
          <w:rFonts w:ascii="Times New Roman" w:hAnsi="Times New Roman" w:cs="Times New Roman"/>
          <w:sz w:val="24"/>
          <w:szCs w:val="24"/>
        </w:rPr>
        <w:t>12013,2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меньше на </w:t>
      </w:r>
      <w:r w:rsidR="00C772CB">
        <w:rPr>
          <w:rFonts w:ascii="Times New Roman" w:hAnsi="Times New Roman" w:cs="Times New Roman"/>
          <w:sz w:val="24"/>
          <w:szCs w:val="24"/>
        </w:rPr>
        <w:t>102,7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чем запланировано.</w:t>
      </w:r>
    </w:p>
    <w:p w:rsidR="00400C18" w:rsidRDefault="00400C1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«Судебная система» расходы составили в сумме </w:t>
      </w:r>
      <w:r w:rsidR="00C772CB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00C18" w:rsidRDefault="00400C1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«Обеспечение деятельности финансовых, налоговых и таможенных органов и органов финансового (финансово-бюджетного)</w:t>
      </w:r>
      <w:r w:rsidR="00604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надзора отражены расходы по содержанию финансового отдела администрации и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сумме </w:t>
      </w:r>
      <w:r w:rsidR="00C772CB">
        <w:rPr>
          <w:rFonts w:ascii="Times New Roman" w:hAnsi="Times New Roman" w:cs="Times New Roman"/>
          <w:sz w:val="24"/>
          <w:szCs w:val="24"/>
        </w:rPr>
        <w:t>3012,4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FC6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C772CB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C772C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772CB">
        <w:rPr>
          <w:rFonts w:ascii="Times New Roman" w:hAnsi="Times New Roman" w:cs="Times New Roman"/>
          <w:sz w:val="24"/>
          <w:szCs w:val="24"/>
        </w:rPr>
        <w:t xml:space="preserve"> по сравнению с 2013 годом расходы сократились на 366,5 тыс.рублей.</w:t>
      </w:r>
    </w:p>
    <w:p w:rsidR="00400C18" w:rsidRDefault="00400C1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«Другие общегосударственные вопросы» использованы средства местного бюджета в сумме </w:t>
      </w:r>
      <w:r w:rsidR="00C772CB">
        <w:rPr>
          <w:rFonts w:ascii="Times New Roman" w:hAnsi="Times New Roman" w:cs="Times New Roman"/>
          <w:sz w:val="24"/>
          <w:szCs w:val="24"/>
        </w:rPr>
        <w:t>6865,5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04F04" w:rsidRDefault="00604F0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04F04"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F04">
        <w:rPr>
          <w:rFonts w:ascii="Times New Roman" w:hAnsi="Times New Roman" w:cs="Times New Roman"/>
          <w:sz w:val="24"/>
          <w:szCs w:val="24"/>
        </w:rPr>
        <w:t>исполнена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2CB">
        <w:rPr>
          <w:rFonts w:ascii="Times New Roman" w:hAnsi="Times New Roman" w:cs="Times New Roman"/>
          <w:sz w:val="24"/>
          <w:szCs w:val="24"/>
        </w:rPr>
        <w:t>702,0</w:t>
      </w:r>
      <w:r w:rsidRPr="00604F0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т.е.  на 100 % от утвержденных бюджетных назначений. Указанные расходы направлены на осуществление первичного воинского учета на территориях, где отсутствуют военные комиссариаты.</w:t>
      </w:r>
      <w:r w:rsidR="00C772CB">
        <w:rPr>
          <w:rFonts w:ascii="Times New Roman" w:hAnsi="Times New Roman" w:cs="Times New Roman"/>
          <w:sz w:val="24"/>
          <w:szCs w:val="24"/>
        </w:rPr>
        <w:t xml:space="preserve"> Снижение расходов по сравнению с 2013 годом составили 74,9 тыс. рублей.</w:t>
      </w:r>
    </w:p>
    <w:p w:rsidR="005F307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4" w:rsidRPr="00AF67F4">
        <w:rPr>
          <w:rFonts w:ascii="Times New Roman" w:hAnsi="Times New Roman" w:cs="Times New Roman"/>
          <w:sz w:val="24"/>
          <w:szCs w:val="24"/>
        </w:rPr>
        <w:t>испо</w:t>
      </w:r>
      <w:r w:rsidR="00AF67F4">
        <w:rPr>
          <w:rFonts w:ascii="Times New Roman" w:hAnsi="Times New Roman" w:cs="Times New Roman"/>
          <w:sz w:val="24"/>
          <w:szCs w:val="24"/>
        </w:rPr>
        <w:t>л</w:t>
      </w:r>
      <w:r w:rsidR="00AF67F4" w:rsidRPr="00AF67F4">
        <w:rPr>
          <w:rFonts w:ascii="Times New Roman" w:hAnsi="Times New Roman" w:cs="Times New Roman"/>
          <w:sz w:val="24"/>
          <w:szCs w:val="24"/>
        </w:rPr>
        <w:t>нена</w:t>
      </w:r>
      <w:r w:rsidR="00604F04">
        <w:rPr>
          <w:rFonts w:ascii="Times New Roman" w:hAnsi="Times New Roman" w:cs="Times New Roman"/>
          <w:sz w:val="24"/>
          <w:szCs w:val="24"/>
        </w:rPr>
        <w:t xml:space="preserve"> на </w:t>
      </w:r>
      <w:r w:rsidR="00775F1C">
        <w:rPr>
          <w:rFonts w:ascii="Times New Roman" w:hAnsi="Times New Roman" w:cs="Times New Roman"/>
          <w:sz w:val="24"/>
          <w:szCs w:val="24"/>
        </w:rPr>
        <w:t>99,7 процентов</w:t>
      </w:r>
      <w:r w:rsidR="00AF67F4">
        <w:rPr>
          <w:rFonts w:ascii="Times New Roman" w:hAnsi="Times New Roman" w:cs="Times New Roman"/>
          <w:sz w:val="24"/>
          <w:szCs w:val="24"/>
        </w:rPr>
        <w:t xml:space="preserve">. Решением о бюджете </w:t>
      </w:r>
      <w:proofErr w:type="spellStart"/>
      <w:r w:rsidR="00604F04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604F0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67F4">
        <w:rPr>
          <w:rFonts w:ascii="Times New Roman" w:hAnsi="Times New Roman" w:cs="Times New Roman"/>
          <w:sz w:val="24"/>
          <w:szCs w:val="24"/>
        </w:rPr>
        <w:t xml:space="preserve"> были предусмотрены бюджетные ассигнования на указанные цели в сумме </w:t>
      </w:r>
      <w:r w:rsidR="00775F1C">
        <w:rPr>
          <w:rFonts w:ascii="Times New Roman" w:hAnsi="Times New Roman" w:cs="Times New Roman"/>
          <w:sz w:val="24"/>
          <w:szCs w:val="24"/>
        </w:rPr>
        <w:t>1964,1</w:t>
      </w:r>
      <w:r w:rsidR="00604F04">
        <w:rPr>
          <w:rFonts w:ascii="Times New Roman" w:hAnsi="Times New Roman" w:cs="Times New Roman"/>
          <w:sz w:val="24"/>
          <w:szCs w:val="24"/>
        </w:rPr>
        <w:t xml:space="preserve"> </w:t>
      </w:r>
      <w:r w:rsidR="00AF67F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75F1C">
        <w:rPr>
          <w:rFonts w:ascii="Times New Roman" w:hAnsi="Times New Roman" w:cs="Times New Roman"/>
          <w:sz w:val="24"/>
          <w:szCs w:val="24"/>
        </w:rPr>
        <w:t xml:space="preserve">  Сумма эффективного использования бюджетных средств за 2014 год составила в сумме 6,1 тыс</w:t>
      </w:r>
      <w:proofErr w:type="gramStart"/>
      <w:r w:rsidR="00775F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75F1C">
        <w:rPr>
          <w:rFonts w:ascii="Times New Roman" w:hAnsi="Times New Roman" w:cs="Times New Roman"/>
          <w:sz w:val="24"/>
          <w:szCs w:val="24"/>
        </w:rPr>
        <w:t>ублей.</w:t>
      </w:r>
    </w:p>
    <w:p w:rsidR="007C7E2D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 в сумме </w:t>
      </w:r>
      <w:r w:rsidR="00775F1C">
        <w:rPr>
          <w:rFonts w:ascii="Times New Roman" w:hAnsi="Times New Roman" w:cs="Times New Roman"/>
          <w:sz w:val="24"/>
          <w:szCs w:val="24"/>
        </w:rPr>
        <w:t>15603,1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(</w:t>
      </w:r>
      <w:r w:rsidR="00775F1C">
        <w:rPr>
          <w:rFonts w:ascii="Times New Roman" w:hAnsi="Times New Roman" w:cs="Times New Roman"/>
          <w:sz w:val="24"/>
          <w:szCs w:val="24"/>
        </w:rPr>
        <w:t>15612,8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руб.).</w:t>
      </w:r>
    </w:p>
    <w:p w:rsidR="00E36069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по этому разделу направлены на </w:t>
      </w:r>
      <w:r w:rsidR="007C7E2D">
        <w:rPr>
          <w:rFonts w:ascii="Times New Roman" w:hAnsi="Times New Roman" w:cs="Times New Roman"/>
          <w:sz w:val="24"/>
          <w:szCs w:val="24"/>
        </w:rPr>
        <w:t xml:space="preserve">дорожное хозяйство в сумме </w:t>
      </w:r>
      <w:r w:rsidR="00775F1C">
        <w:rPr>
          <w:rFonts w:ascii="Times New Roman" w:hAnsi="Times New Roman" w:cs="Times New Roman"/>
          <w:sz w:val="24"/>
          <w:szCs w:val="24"/>
        </w:rPr>
        <w:t>15576,5</w:t>
      </w:r>
      <w:r w:rsidR="007C7E2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516F">
        <w:rPr>
          <w:rFonts w:ascii="Times New Roman" w:hAnsi="Times New Roman" w:cs="Times New Roman"/>
          <w:sz w:val="24"/>
          <w:szCs w:val="24"/>
        </w:rPr>
        <w:t xml:space="preserve"> Бюджетные ассигнования в сумме </w:t>
      </w:r>
      <w:r w:rsidR="00775F1C">
        <w:rPr>
          <w:rFonts w:ascii="Times New Roman" w:hAnsi="Times New Roman" w:cs="Times New Roman"/>
          <w:sz w:val="24"/>
          <w:szCs w:val="24"/>
        </w:rPr>
        <w:t>26,5</w:t>
      </w:r>
      <w:r w:rsidR="001B516F">
        <w:rPr>
          <w:rFonts w:ascii="Times New Roman" w:hAnsi="Times New Roman" w:cs="Times New Roman"/>
          <w:sz w:val="24"/>
          <w:szCs w:val="24"/>
        </w:rPr>
        <w:t xml:space="preserve"> тыс. руб. направлены</w:t>
      </w:r>
      <w:r w:rsidR="00DD76C2">
        <w:rPr>
          <w:rFonts w:ascii="Times New Roman" w:hAnsi="Times New Roman" w:cs="Times New Roman"/>
          <w:sz w:val="24"/>
          <w:szCs w:val="24"/>
        </w:rPr>
        <w:t xml:space="preserve"> на </w:t>
      </w:r>
      <w:r w:rsidR="007C7E2D">
        <w:rPr>
          <w:rFonts w:ascii="Times New Roman" w:hAnsi="Times New Roman" w:cs="Times New Roman"/>
          <w:sz w:val="24"/>
          <w:szCs w:val="24"/>
        </w:rPr>
        <w:t>другие вопросы в области и национальной экономики</w:t>
      </w:r>
      <w:r w:rsidR="00DD76C2">
        <w:rPr>
          <w:rFonts w:ascii="Times New Roman" w:hAnsi="Times New Roman" w:cs="Times New Roman"/>
          <w:sz w:val="24"/>
          <w:szCs w:val="24"/>
        </w:rPr>
        <w:t>.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4DF" w:rsidRDefault="00DD76C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7C7E2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C7E2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 w:rsidR="00524B79">
        <w:rPr>
          <w:rFonts w:ascii="Times New Roman" w:hAnsi="Times New Roman" w:cs="Times New Roman"/>
          <w:sz w:val="24"/>
          <w:szCs w:val="24"/>
        </w:rPr>
        <w:t>26457,3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 w:rsidR="00524B79">
        <w:rPr>
          <w:rFonts w:ascii="Times New Roman" w:hAnsi="Times New Roman" w:cs="Times New Roman"/>
          <w:sz w:val="24"/>
          <w:szCs w:val="24"/>
        </w:rPr>
        <w:t>10710,2</w:t>
      </w:r>
      <w:r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7C7E2D">
        <w:rPr>
          <w:rFonts w:ascii="Times New Roman" w:hAnsi="Times New Roman" w:cs="Times New Roman"/>
          <w:sz w:val="24"/>
          <w:szCs w:val="24"/>
        </w:rPr>
        <w:t xml:space="preserve">  почти на </w:t>
      </w:r>
      <w:r w:rsidR="00524B79">
        <w:rPr>
          <w:rFonts w:ascii="Times New Roman" w:hAnsi="Times New Roman" w:cs="Times New Roman"/>
          <w:sz w:val="24"/>
          <w:szCs w:val="24"/>
        </w:rPr>
        <w:t>40,5</w:t>
      </w:r>
      <w:r>
        <w:rPr>
          <w:rFonts w:ascii="Times New Roman" w:hAnsi="Times New Roman" w:cs="Times New Roman"/>
          <w:sz w:val="24"/>
          <w:szCs w:val="24"/>
        </w:rPr>
        <w:t xml:space="preserve"> % от плана. Указанная сумма в объеме</w:t>
      </w:r>
      <w:r w:rsidR="007C7E2D">
        <w:rPr>
          <w:rFonts w:ascii="Times New Roman" w:hAnsi="Times New Roman" w:cs="Times New Roman"/>
          <w:sz w:val="24"/>
          <w:szCs w:val="24"/>
        </w:rPr>
        <w:t xml:space="preserve"> </w:t>
      </w:r>
      <w:r w:rsidR="00524B79">
        <w:rPr>
          <w:rFonts w:ascii="Times New Roman" w:hAnsi="Times New Roman" w:cs="Times New Roman"/>
          <w:sz w:val="24"/>
          <w:szCs w:val="24"/>
        </w:rPr>
        <w:t>10710,1</w:t>
      </w:r>
      <w:r w:rsidR="007C7E2D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7C7E2D">
        <w:rPr>
          <w:rFonts w:ascii="Times New Roman" w:hAnsi="Times New Roman" w:cs="Times New Roman"/>
          <w:sz w:val="24"/>
          <w:szCs w:val="24"/>
        </w:rPr>
        <w:t xml:space="preserve">жилищное хозяйство, на </w:t>
      </w:r>
      <w:r w:rsidR="00524B79">
        <w:rPr>
          <w:rFonts w:ascii="Times New Roman" w:hAnsi="Times New Roman" w:cs="Times New Roman"/>
          <w:sz w:val="24"/>
          <w:szCs w:val="24"/>
        </w:rPr>
        <w:t>другие вопросы в области жилищно-коммунального хозяйства</w:t>
      </w:r>
      <w:r w:rsidR="007C7E2D">
        <w:rPr>
          <w:rFonts w:ascii="Times New Roman" w:hAnsi="Times New Roman" w:cs="Times New Roman"/>
          <w:sz w:val="24"/>
          <w:szCs w:val="24"/>
        </w:rPr>
        <w:t xml:space="preserve"> использованы средства бюджета в сумме </w:t>
      </w:r>
      <w:r w:rsidR="00524B79">
        <w:rPr>
          <w:rFonts w:ascii="Times New Roman" w:hAnsi="Times New Roman" w:cs="Times New Roman"/>
          <w:sz w:val="24"/>
          <w:szCs w:val="24"/>
        </w:rPr>
        <w:t>0,1</w:t>
      </w:r>
      <w:r w:rsidR="007C7E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76C2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расходов на жилищно-коммунальное хозяйство в общей сумме расходов бюджета составила </w:t>
      </w:r>
      <w:r w:rsidR="002854DF">
        <w:rPr>
          <w:rFonts w:ascii="Times New Roman" w:hAnsi="Times New Roman" w:cs="Times New Roman"/>
          <w:sz w:val="24"/>
          <w:szCs w:val="24"/>
        </w:rPr>
        <w:t xml:space="preserve"> </w:t>
      </w:r>
      <w:r w:rsidR="00DA622B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779F1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DA62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утверждены в общей сумме </w:t>
      </w:r>
      <w:r w:rsidR="00DA622B">
        <w:rPr>
          <w:rFonts w:ascii="Times New Roman" w:hAnsi="Times New Roman" w:cs="Times New Roman"/>
          <w:sz w:val="24"/>
          <w:szCs w:val="24"/>
        </w:rPr>
        <w:t>4363,3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DA622B">
        <w:rPr>
          <w:rFonts w:ascii="Times New Roman" w:hAnsi="Times New Roman" w:cs="Times New Roman"/>
          <w:sz w:val="24"/>
          <w:szCs w:val="24"/>
        </w:rPr>
        <w:t>4361,6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C80FD3">
        <w:rPr>
          <w:rFonts w:ascii="Times New Roman" w:hAnsi="Times New Roman" w:cs="Times New Roman"/>
          <w:sz w:val="24"/>
          <w:szCs w:val="24"/>
        </w:rPr>
        <w:t xml:space="preserve"> </w:t>
      </w:r>
      <w:r w:rsidR="00DA622B">
        <w:rPr>
          <w:rFonts w:ascii="Times New Roman" w:hAnsi="Times New Roman" w:cs="Times New Roman"/>
          <w:sz w:val="24"/>
          <w:szCs w:val="24"/>
        </w:rPr>
        <w:t>99,96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A2C" w:rsidRPr="00870DE1" w:rsidRDefault="000779F1" w:rsidP="0009653E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>» за 201</w:t>
      </w:r>
      <w:r w:rsidR="00DA62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составили в сумме </w:t>
      </w:r>
      <w:r w:rsidR="00DA622B">
        <w:rPr>
          <w:rFonts w:ascii="Times New Roman" w:hAnsi="Times New Roman" w:cs="Times New Roman"/>
          <w:sz w:val="24"/>
          <w:szCs w:val="24"/>
        </w:rPr>
        <w:t>12703,4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3026">
        <w:rPr>
          <w:rFonts w:ascii="Times New Roman" w:hAnsi="Times New Roman" w:cs="Times New Roman"/>
          <w:sz w:val="24"/>
          <w:szCs w:val="24"/>
        </w:rPr>
        <w:t xml:space="preserve"> или исполнены на </w:t>
      </w:r>
      <w:r w:rsidR="00992CA5">
        <w:rPr>
          <w:rFonts w:ascii="Times New Roman" w:hAnsi="Times New Roman" w:cs="Times New Roman"/>
          <w:sz w:val="24"/>
          <w:szCs w:val="24"/>
        </w:rPr>
        <w:t>96,8</w:t>
      </w:r>
      <w:r w:rsidR="00783026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7830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83026">
        <w:rPr>
          <w:rFonts w:ascii="Times New Roman" w:hAnsi="Times New Roman" w:cs="Times New Roman"/>
          <w:sz w:val="24"/>
          <w:szCs w:val="24"/>
        </w:rPr>
        <w:t xml:space="preserve"> запланированного решениями о бюджете. </w:t>
      </w:r>
    </w:p>
    <w:p w:rsidR="00870DE1" w:rsidRDefault="00870DE1" w:rsidP="00870DE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DE1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DA622B">
        <w:rPr>
          <w:rFonts w:ascii="Times New Roman" w:hAnsi="Times New Roman" w:cs="Times New Roman"/>
          <w:sz w:val="24"/>
          <w:szCs w:val="24"/>
        </w:rPr>
        <w:t>4</w:t>
      </w:r>
      <w:r w:rsidRPr="00870DE1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870DE1">
        <w:rPr>
          <w:rFonts w:ascii="Times New Roman" w:hAnsi="Times New Roman" w:cs="Times New Roman"/>
          <w:b/>
          <w:sz w:val="24"/>
          <w:szCs w:val="24"/>
        </w:rPr>
        <w:t>Физическая культура и спорт»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893641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за отчетный период составили </w:t>
      </w:r>
      <w:r w:rsidR="00DA622B">
        <w:rPr>
          <w:rFonts w:ascii="Times New Roman" w:hAnsi="Times New Roman" w:cs="Times New Roman"/>
          <w:sz w:val="24"/>
          <w:szCs w:val="24"/>
        </w:rPr>
        <w:t>90,0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DA622B">
        <w:rPr>
          <w:rFonts w:ascii="Times New Roman" w:hAnsi="Times New Roman" w:cs="Times New Roman"/>
          <w:sz w:val="24"/>
          <w:szCs w:val="24"/>
        </w:rPr>
        <w:t>100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641" w:rsidRDefault="00893641" w:rsidP="00870DE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641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 в расходах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составили в сумме </w:t>
      </w:r>
      <w:r w:rsidR="00592165">
        <w:rPr>
          <w:rFonts w:ascii="Times New Roman" w:hAnsi="Times New Roman" w:cs="Times New Roman"/>
          <w:sz w:val="24"/>
          <w:szCs w:val="24"/>
        </w:rPr>
        <w:t>14408,9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в 201</w:t>
      </w:r>
      <w:r w:rsidR="005921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исполнены на 100 %. Доля дотации в межбюджетных трансфертах составила  9</w:t>
      </w:r>
      <w:r w:rsidR="005921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,0 %.</w:t>
      </w:r>
    </w:p>
    <w:p w:rsidR="00893641" w:rsidRDefault="00893641" w:rsidP="00870DE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</w:t>
      </w:r>
      <w:r w:rsidRPr="00893641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8967E7">
        <w:rPr>
          <w:rFonts w:ascii="Times New Roman" w:hAnsi="Times New Roman" w:cs="Times New Roman"/>
          <w:sz w:val="24"/>
          <w:szCs w:val="24"/>
        </w:rPr>
        <w:t>62,3</w:t>
      </w:r>
      <w:r>
        <w:rPr>
          <w:rFonts w:ascii="Times New Roman" w:hAnsi="Times New Roman" w:cs="Times New Roman"/>
          <w:sz w:val="24"/>
          <w:szCs w:val="24"/>
        </w:rPr>
        <w:t xml:space="preserve"> % в расходах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Кассовые расходы на образование составили за 201</w:t>
      </w:r>
      <w:r w:rsidR="008967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967E7">
        <w:rPr>
          <w:rFonts w:ascii="Times New Roman" w:hAnsi="Times New Roman" w:cs="Times New Roman"/>
          <w:sz w:val="24"/>
          <w:szCs w:val="24"/>
        </w:rPr>
        <w:t>136468,0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967E7">
        <w:rPr>
          <w:rFonts w:ascii="Times New Roman" w:hAnsi="Times New Roman" w:cs="Times New Roman"/>
          <w:sz w:val="24"/>
          <w:szCs w:val="24"/>
        </w:rPr>
        <w:t xml:space="preserve"> Расходы образования  в 2014 году по сравнению с 2013 годом выросли на 5294,3 тыс</w:t>
      </w:r>
      <w:proofErr w:type="gramStart"/>
      <w:r w:rsidR="008967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67E7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Pr="00894F79">
        <w:rPr>
          <w:rFonts w:ascii="Times New Roman" w:hAnsi="Times New Roman" w:cs="Times New Roman"/>
          <w:sz w:val="24"/>
          <w:szCs w:val="24"/>
        </w:rPr>
        <w:t>:</w:t>
      </w:r>
    </w:p>
    <w:p w:rsidR="00893641" w:rsidRDefault="0089364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641" w:rsidRDefault="007A3C36" w:rsidP="007A3C36">
      <w:pPr>
        <w:pStyle w:val="a4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4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8A">
        <w:rPr>
          <w:rFonts w:ascii="Times New Roman" w:hAnsi="Times New Roman" w:cs="Times New Roman"/>
          <w:sz w:val="24"/>
          <w:szCs w:val="24"/>
        </w:rPr>
        <w:t>Про</w:t>
      </w:r>
      <w:r w:rsidR="00893641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="00893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41">
        <w:rPr>
          <w:rFonts w:ascii="Times New Roman" w:hAnsi="Times New Roman" w:cs="Times New Roman"/>
          <w:sz w:val="24"/>
          <w:szCs w:val="24"/>
        </w:rPr>
        <w:t>бюжета</w:t>
      </w:r>
      <w:proofErr w:type="spellEnd"/>
      <w:r w:rsidR="00893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4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3641">
        <w:rPr>
          <w:rFonts w:ascii="Times New Roman" w:hAnsi="Times New Roman" w:cs="Times New Roman"/>
          <w:sz w:val="24"/>
          <w:szCs w:val="24"/>
        </w:rPr>
        <w:t xml:space="preserve"> района на 01.01.2014 года составил </w:t>
      </w:r>
      <w:r w:rsidR="00ED2F4A">
        <w:rPr>
          <w:rFonts w:ascii="Times New Roman" w:hAnsi="Times New Roman" w:cs="Times New Roman"/>
          <w:sz w:val="24"/>
          <w:szCs w:val="24"/>
        </w:rPr>
        <w:t xml:space="preserve"> </w:t>
      </w:r>
      <w:r w:rsidR="005A5A8A">
        <w:rPr>
          <w:rFonts w:ascii="Times New Roman" w:hAnsi="Times New Roman" w:cs="Times New Roman"/>
          <w:sz w:val="24"/>
          <w:szCs w:val="24"/>
        </w:rPr>
        <w:t>526,8</w:t>
      </w:r>
      <w:r w:rsidR="00ED2F4A">
        <w:rPr>
          <w:rFonts w:ascii="Times New Roman" w:hAnsi="Times New Roman" w:cs="Times New Roman"/>
          <w:sz w:val="24"/>
          <w:szCs w:val="24"/>
        </w:rPr>
        <w:t xml:space="preserve"> тыс. руб.  Источником финансирования является изменение остатков средств на счетах по учету средств бюджета в сумме </w:t>
      </w:r>
      <w:r w:rsidR="005A5A8A">
        <w:rPr>
          <w:rFonts w:ascii="Times New Roman" w:hAnsi="Times New Roman" w:cs="Times New Roman"/>
          <w:sz w:val="24"/>
          <w:szCs w:val="24"/>
        </w:rPr>
        <w:t>526,8</w:t>
      </w:r>
      <w:r w:rsidR="00ED2F4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D2F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D2F4A">
        <w:rPr>
          <w:rFonts w:ascii="Times New Roman" w:hAnsi="Times New Roman" w:cs="Times New Roman"/>
          <w:sz w:val="24"/>
          <w:szCs w:val="24"/>
        </w:rPr>
        <w:t>уб.</w:t>
      </w:r>
    </w:p>
    <w:p w:rsidR="00ED2F4A" w:rsidRDefault="007A3C36" w:rsidP="007A3C36">
      <w:pPr>
        <w:pStyle w:val="a4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F4A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proofErr w:type="spellStart"/>
      <w:r w:rsidR="00ED2F4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D2F4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отчетном году осуществлялось в соответствии с требованиями Бюджетного кодекса Российской Федерации и решений </w:t>
      </w:r>
      <w:proofErr w:type="spellStart"/>
      <w:r w:rsidR="00ED2F4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D2F4A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«Об утверждении Положения о регулировании бюджетных правоотношений в </w:t>
      </w:r>
      <w:proofErr w:type="spellStart"/>
      <w:r w:rsidR="00ED2F4A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ED2F4A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ED2F4A" w:rsidRDefault="00ED2F4A" w:rsidP="007A3C36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нарушений бюджетного законодательства не обнаружено.</w:t>
      </w:r>
    </w:p>
    <w:p w:rsidR="002076DD" w:rsidRDefault="00ED2F4A" w:rsidP="007A3C3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76DD">
        <w:rPr>
          <w:rFonts w:ascii="Times New Roman" w:hAnsi="Times New Roman" w:cs="Times New Roman"/>
          <w:sz w:val="24"/>
          <w:szCs w:val="24"/>
        </w:rPr>
        <w:t xml:space="preserve">. </w:t>
      </w:r>
      <w:r w:rsidR="00724308">
        <w:rPr>
          <w:rFonts w:ascii="Times New Roman" w:hAnsi="Times New Roman" w:cs="Times New Roman"/>
          <w:sz w:val="24"/>
          <w:szCs w:val="24"/>
        </w:rPr>
        <w:t xml:space="preserve"> </w:t>
      </w:r>
      <w:r w:rsidR="002076DD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 w:rsidR="00392D0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92D0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2076DD">
        <w:rPr>
          <w:rFonts w:ascii="Times New Roman" w:hAnsi="Times New Roman" w:cs="Times New Roman"/>
          <w:sz w:val="24"/>
          <w:szCs w:val="24"/>
        </w:rPr>
        <w:t xml:space="preserve"> за 201</w:t>
      </w:r>
      <w:r w:rsidR="00A109FE">
        <w:rPr>
          <w:rFonts w:ascii="Times New Roman" w:hAnsi="Times New Roman" w:cs="Times New Roman"/>
          <w:sz w:val="24"/>
          <w:szCs w:val="24"/>
        </w:rPr>
        <w:t>4</w:t>
      </w:r>
      <w:r w:rsidR="002076DD">
        <w:rPr>
          <w:rFonts w:ascii="Times New Roman" w:hAnsi="Times New Roman" w:cs="Times New Roman"/>
          <w:sz w:val="24"/>
          <w:szCs w:val="24"/>
        </w:rPr>
        <w:t xml:space="preserve"> год может быть рассмотрен и утвержден </w:t>
      </w:r>
      <w:proofErr w:type="spellStart"/>
      <w:r w:rsidR="00392D02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="00392D02">
        <w:rPr>
          <w:rFonts w:ascii="Times New Roman" w:hAnsi="Times New Roman" w:cs="Times New Roman"/>
          <w:sz w:val="24"/>
          <w:szCs w:val="24"/>
        </w:rPr>
        <w:t xml:space="preserve"> районным </w:t>
      </w:r>
      <w:r w:rsidR="002076DD">
        <w:rPr>
          <w:rFonts w:ascii="Times New Roman" w:hAnsi="Times New Roman" w:cs="Times New Roman"/>
          <w:sz w:val="24"/>
          <w:szCs w:val="24"/>
        </w:rPr>
        <w:t>Собранием депутатов в установленном законом порядке.</w:t>
      </w:r>
    </w:p>
    <w:p w:rsidR="002076DD" w:rsidRDefault="007A3C36" w:rsidP="007A3C3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8">
        <w:rPr>
          <w:rFonts w:ascii="Times New Roman" w:hAnsi="Times New Roman" w:cs="Times New Roman"/>
          <w:sz w:val="24"/>
          <w:szCs w:val="24"/>
        </w:rPr>
        <w:t>.</w:t>
      </w:r>
      <w:r w:rsidR="002076DD">
        <w:rPr>
          <w:rFonts w:ascii="Times New Roman" w:hAnsi="Times New Roman" w:cs="Times New Roman"/>
          <w:sz w:val="24"/>
          <w:szCs w:val="24"/>
        </w:rPr>
        <w:t xml:space="preserve"> Направить заключение Контрольно-счетного органа </w:t>
      </w:r>
      <w:proofErr w:type="spellStart"/>
      <w:r w:rsidR="002076D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076DD"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392D0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92D0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76DD">
        <w:rPr>
          <w:rFonts w:ascii="Times New Roman" w:hAnsi="Times New Roman" w:cs="Times New Roman"/>
          <w:sz w:val="24"/>
          <w:szCs w:val="24"/>
        </w:rPr>
        <w:t xml:space="preserve"> за 201</w:t>
      </w:r>
      <w:r w:rsidR="00A109FE">
        <w:rPr>
          <w:rFonts w:ascii="Times New Roman" w:hAnsi="Times New Roman" w:cs="Times New Roman"/>
          <w:sz w:val="24"/>
          <w:szCs w:val="24"/>
        </w:rPr>
        <w:t>4</w:t>
      </w:r>
      <w:r w:rsidR="002076DD">
        <w:rPr>
          <w:rFonts w:ascii="Times New Roman" w:hAnsi="Times New Roman" w:cs="Times New Roman"/>
          <w:sz w:val="24"/>
          <w:szCs w:val="24"/>
        </w:rPr>
        <w:t xml:space="preserve"> год в финансовый отдел администрации </w:t>
      </w:r>
      <w:proofErr w:type="spellStart"/>
      <w:r w:rsidR="002076D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076D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A355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392D02">
        <w:rPr>
          <w:rFonts w:ascii="Times New Roman" w:hAnsi="Times New Roman" w:cs="Times New Roman"/>
          <w:sz w:val="24"/>
          <w:szCs w:val="24"/>
        </w:rPr>
        <w:t>Шемуршинское</w:t>
      </w:r>
      <w:proofErr w:type="spellEnd"/>
      <w:r w:rsidR="00392D02">
        <w:rPr>
          <w:rFonts w:ascii="Times New Roman" w:hAnsi="Times New Roman" w:cs="Times New Roman"/>
          <w:sz w:val="24"/>
          <w:szCs w:val="24"/>
        </w:rPr>
        <w:t xml:space="preserve">  районное </w:t>
      </w:r>
      <w:r w:rsidR="000A355B">
        <w:rPr>
          <w:rFonts w:ascii="Times New Roman" w:hAnsi="Times New Roman" w:cs="Times New Roman"/>
          <w:sz w:val="24"/>
          <w:szCs w:val="24"/>
        </w:rPr>
        <w:t>Собрание депутатов.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5AD4"/>
    <w:rsid w:val="000171A1"/>
    <w:rsid w:val="00024C2D"/>
    <w:rsid w:val="00027C22"/>
    <w:rsid w:val="00040706"/>
    <w:rsid w:val="00041F92"/>
    <w:rsid w:val="000447AD"/>
    <w:rsid w:val="00047D81"/>
    <w:rsid w:val="00050CFB"/>
    <w:rsid w:val="00055748"/>
    <w:rsid w:val="00057D69"/>
    <w:rsid w:val="000779F1"/>
    <w:rsid w:val="000804C4"/>
    <w:rsid w:val="00091168"/>
    <w:rsid w:val="0009653E"/>
    <w:rsid w:val="000A355B"/>
    <w:rsid w:val="000E6F2A"/>
    <w:rsid w:val="000F3523"/>
    <w:rsid w:val="000F52E8"/>
    <w:rsid w:val="00113979"/>
    <w:rsid w:val="00134F73"/>
    <w:rsid w:val="00145CDE"/>
    <w:rsid w:val="001466CB"/>
    <w:rsid w:val="00151C4B"/>
    <w:rsid w:val="00151E11"/>
    <w:rsid w:val="0015779E"/>
    <w:rsid w:val="00181409"/>
    <w:rsid w:val="00191752"/>
    <w:rsid w:val="001917F6"/>
    <w:rsid w:val="001950D9"/>
    <w:rsid w:val="001A2A03"/>
    <w:rsid w:val="001A319E"/>
    <w:rsid w:val="001A3B33"/>
    <w:rsid w:val="001B217B"/>
    <w:rsid w:val="001B516F"/>
    <w:rsid w:val="001B69C0"/>
    <w:rsid w:val="001C54D1"/>
    <w:rsid w:val="001C56E7"/>
    <w:rsid w:val="001E1625"/>
    <w:rsid w:val="001E23D8"/>
    <w:rsid w:val="001E2758"/>
    <w:rsid w:val="001F2125"/>
    <w:rsid w:val="001F2841"/>
    <w:rsid w:val="00200AF8"/>
    <w:rsid w:val="002076DD"/>
    <w:rsid w:val="002271AC"/>
    <w:rsid w:val="002570F5"/>
    <w:rsid w:val="00265CEC"/>
    <w:rsid w:val="00266C13"/>
    <w:rsid w:val="00266EE1"/>
    <w:rsid w:val="002773B1"/>
    <w:rsid w:val="002854DF"/>
    <w:rsid w:val="002A2502"/>
    <w:rsid w:val="002B055E"/>
    <w:rsid w:val="002B5BA7"/>
    <w:rsid w:val="002B680E"/>
    <w:rsid w:val="002C131A"/>
    <w:rsid w:val="002D5871"/>
    <w:rsid w:val="002F7C7B"/>
    <w:rsid w:val="00300418"/>
    <w:rsid w:val="003361E4"/>
    <w:rsid w:val="00336E05"/>
    <w:rsid w:val="00337318"/>
    <w:rsid w:val="00342641"/>
    <w:rsid w:val="00342F5F"/>
    <w:rsid w:val="0034362C"/>
    <w:rsid w:val="00365BA7"/>
    <w:rsid w:val="0037258B"/>
    <w:rsid w:val="00373383"/>
    <w:rsid w:val="00373D56"/>
    <w:rsid w:val="0037518A"/>
    <w:rsid w:val="00385A20"/>
    <w:rsid w:val="00391579"/>
    <w:rsid w:val="00392D02"/>
    <w:rsid w:val="003A0A72"/>
    <w:rsid w:val="003A6AF1"/>
    <w:rsid w:val="003C014B"/>
    <w:rsid w:val="003C6495"/>
    <w:rsid w:val="003D1070"/>
    <w:rsid w:val="003D4251"/>
    <w:rsid w:val="003E0AD6"/>
    <w:rsid w:val="003E6D22"/>
    <w:rsid w:val="003F67C5"/>
    <w:rsid w:val="00400C18"/>
    <w:rsid w:val="00411980"/>
    <w:rsid w:val="00434F93"/>
    <w:rsid w:val="0043749A"/>
    <w:rsid w:val="00455FC2"/>
    <w:rsid w:val="00463ECA"/>
    <w:rsid w:val="004643A5"/>
    <w:rsid w:val="0046741F"/>
    <w:rsid w:val="00487C06"/>
    <w:rsid w:val="00487F00"/>
    <w:rsid w:val="00490149"/>
    <w:rsid w:val="00492B34"/>
    <w:rsid w:val="004A347B"/>
    <w:rsid w:val="004A7CA6"/>
    <w:rsid w:val="004B4B6D"/>
    <w:rsid w:val="004B5B36"/>
    <w:rsid w:val="004C075B"/>
    <w:rsid w:val="004D510F"/>
    <w:rsid w:val="004D664B"/>
    <w:rsid w:val="004E667C"/>
    <w:rsid w:val="004F0906"/>
    <w:rsid w:val="004F7C7F"/>
    <w:rsid w:val="0050495F"/>
    <w:rsid w:val="00504FE2"/>
    <w:rsid w:val="0050649A"/>
    <w:rsid w:val="00524B79"/>
    <w:rsid w:val="00540466"/>
    <w:rsid w:val="00543807"/>
    <w:rsid w:val="00573F50"/>
    <w:rsid w:val="00581A74"/>
    <w:rsid w:val="00592165"/>
    <w:rsid w:val="00593593"/>
    <w:rsid w:val="005A5A8A"/>
    <w:rsid w:val="005C192E"/>
    <w:rsid w:val="005C1F3A"/>
    <w:rsid w:val="005F03E8"/>
    <w:rsid w:val="005F3073"/>
    <w:rsid w:val="005F665D"/>
    <w:rsid w:val="006000E1"/>
    <w:rsid w:val="00600B86"/>
    <w:rsid w:val="00604F04"/>
    <w:rsid w:val="0060594B"/>
    <w:rsid w:val="00616FE4"/>
    <w:rsid w:val="00617C2A"/>
    <w:rsid w:val="00617D86"/>
    <w:rsid w:val="00644586"/>
    <w:rsid w:val="00662870"/>
    <w:rsid w:val="00663024"/>
    <w:rsid w:val="00664D40"/>
    <w:rsid w:val="00670907"/>
    <w:rsid w:val="00682A74"/>
    <w:rsid w:val="006A166A"/>
    <w:rsid w:val="006A1C33"/>
    <w:rsid w:val="006A1D89"/>
    <w:rsid w:val="006B6A71"/>
    <w:rsid w:val="006C6E85"/>
    <w:rsid w:val="006D3939"/>
    <w:rsid w:val="006F0E56"/>
    <w:rsid w:val="006F50F3"/>
    <w:rsid w:val="00700B14"/>
    <w:rsid w:val="00720762"/>
    <w:rsid w:val="00724308"/>
    <w:rsid w:val="007460C5"/>
    <w:rsid w:val="0075459C"/>
    <w:rsid w:val="00757D1C"/>
    <w:rsid w:val="00775F1C"/>
    <w:rsid w:val="00780F0B"/>
    <w:rsid w:val="00783026"/>
    <w:rsid w:val="0078758A"/>
    <w:rsid w:val="007903CD"/>
    <w:rsid w:val="007A2A2C"/>
    <w:rsid w:val="007A3C36"/>
    <w:rsid w:val="007A5B02"/>
    <w:rsid w:val="007C0372"/>
    <w:rsid w:val="007C3312"/>
    <w:rsid w:val="007C434A"/>
    <w:rsid w:val="007C7263"/>
    <w:rsid w:val="007C7E2D"/>
    <w:rsid w:val="007E404B"/>
    <w:rsid w:val="007F47D5"/>
    <w:rsid w:val="007F4E37"/>
    <w:rsid w:val="007F64A3"/>
    <w:rsid w:val="007F64CB"/>
    <w:rsid w:val="008037EA"/>
    <w:rsid w:val="00811560"/>
    <w:rsid w:val="00813DE2"/>
    <w:rsid w:val="008441AE"/>
    <w:rsid w:val="00845890"/>
    <w:rsid w:val="00852306"/>
    <w:rsid w:val="008629F3"/>
    <w:rsid w:val="00866FFC"/>
    <w:rsid w:val="00870DE1"/>
    <w:rsid w:val="00873DD1"/>
    <w:rsid w:val="008744D0"/>
    <w:rsid w:val="00874E29"/>
    <w:rsid w:val="00875FAD"/>
    <w:rsid w:val="00882337"/>
    <w:rsid w:val="00891C30"/>
    <w:rsid w:val="00893641"/>
    <w:rsid w:val="00894F79"/>
    <w:rsid w:val="008967E7"/>
    <w:rsid w:val="008B5B42"/>
    <w:rsid w:val="008C15D7"/>
    <w:rsid w:val="008C3AB6"/>
    <w:rsid w:val="008D0247"/>
    <w:rsid w:val="008F6D15"/>
    <w:rsid w:val="00902A2A"/>
    <w:rsid w:val="00902B4F"/>
    <w:rsid w:val="009068FB"/>
    <w:rsid w:val="00932C89"/>
    <w:rsid w:val="009462D9"/>
    <w:rsid w:val="009527E2"/>
    <w:rsid w:val="00980896"/>
    <w:rsid w:val="009842AB"/>
    <w:rsid w:val="00992CA5"/>
    <w:rsid w:val="009B31B0"/>
    <w:rsid w:val="009C6100"/>
    <w:rsid w:val="009E1FCB"/>
    <w:rsid w:val="00A0599E"/>
    <w:rsid w:val="00A109FE"/>
    <w:rsid w:val="00A11499"/>
    <w:rsid w:val="00A21BCD"/>
    <w:rsid w:val="00A247AC"/>
    <w:rsid w:val="00A27A1B"/>
    <w:rsid w:val="00A4346C"/>
    <w:rsid w:val="00A43E54"/>
    <w:rsid w:val="00A45C40"/>
    <w:rsid w:val="00A460D0"/>
    <w:rsid w:val="00A51125"/>
    <w:rsid w:val="00A70719"/>
    <w:rsid w:val="00A74997"/>
    <w:rsid w:val="00A90D3B"/>
    <w:rsid w:val="00A91F05"/>
    <w:rsid w:val="00AA67AC"/>
    <w:rsid w:val="00AC68DE"/>
    <w:rsid w:val="00AD38D3"/>
    <w:rsid w:val="00AD3C0E"/>
    <w:rsid w:val="00AD498C"/>
    <w:rsid w:val="00AD72AC"/>
    <w:rsid w:val="00AF553D"/>
    <w:rsid w:val="00AF67F4"/>
    <w:rsid w:val="00B06977"/>
    <w:rsid w:val="00B22681"/>
    <w:rsid w:val="00B24242"/>
    <w:rsid w:val="00B2749C"/>
    <w:rsid w:val="00B40832"/>
    <w:rsid w:val="00B47566"/>
    <w:rsid w:val="00B529F3"/>
    <w:rsid w:val="00B5557D"/>
    <w:rsid w:val="00B55BE6"/>
    <w:rsid w:val="00B62AC7"/>
    <w:rsid w:val="00B64718"/>
    <w:rsid w:val="00B66470"/>
    <w:rsid w:val="00B77180"/>
    <w:rsid w:val="00B77CF3"/>
    <w:rsid w:val="00B81988"/>
    <w:rsid w:val="00B969E6"/>
    <w:rsid w:val="00B96BDF"/>
    <w:rsid w:val="00BA31C4"/>
    <w:rsid w:val="00BA34BD"/>
    <w:rsid w:val="00BB6E37"/>
    <w:rsid w:val="00BD03D6"/>
    <w:rsid w:val="00BD0ECB"/>
    <w:rsid w:val="00BD7855"/>
    <w:rsid w:val="00BF7268"/>
    <w:rsid w:val="00C07059"/>
    <w:rsid w:val="00C12CB3"/>
    <w:rsid w:val="00C164D7"/>
    <w:rsid w:val="00C23B6F"/>
    <w:rsid w:val="00C4132B"/>
    <w:rsid w:val="00C6416F"/>
    <w:rsid w:val="00C7302B"/>
    <w:rsid w:val="00C74F8D"/>
    <w:rsid w:val="00C75C7D"/>
    <w:rsid w:val="00C772CB"/>
    <w:rsid w:val="00C80FD3"/>
    <w:rsid w:val="00C92CBD"/>
    <w:rsid w:val="00CA2C5B"/>
    <w:rsid w:val="00CA5B74"/>
    <w:rsid w:val="00CA6B3A"/>
    <w:rsid w:val="00CB0633"/>
    <w:rsid w:val="00CB42DD"/>
    <w:rsid w:val="00CB5D72"/>
    <w:rsid w:val="00CB65E5"/>
    <w:rsid w:val="00CC1411"/>
    <w:rsid w:val="00CD3736"/>
    <w:rsid w:val="00CE55FD"/>
    <w:rsid w:val="00CE56E5"/>
    <w:rsid w:val="00CF5180"/>
    <w:rsid w:val="00D04BA8"/>
    <w:rsid w:val="00D2288F"/>
    <w:rsid w:val="00D3759D"/>
    <w:rsid w:val="00D549C1"/>
    <w:rsid w:val="00D72F1C"/>
    <w:rsid w:val="00D73402"/>
    <w:rsid w:val="00D747F8"/>
    <w:rsid w:val="00D754EE"/>
    <w:rsid w:val="00DA3841"/>
    <w:rsid w:val="00DA622B"/>
    <w:rsid w:val="00DC173A"/>
    <w:rsid w:val="00DD49E5"/>
    <w:rsid w:val="00DD76C2"/>
    <w:rsid w:val="00DE2384"/>
    <w:rsid w:val="00DF5E62"/>
    <w:rsid w:val="00E172C1"/>
    <w:rsid w:val="00E25785"/>
    <w:rsid w:val="00E32C12"/>
    <w:rsid w:val="00E36069"/>
    <w:rsid w:val="00E40023"/>
    <w:rsid w:val="00E56354"/>
    <w:rsid w:val="00E62FBB"/>
    <w:rsid w:val="00E95326"/>
    <w:rsid w:val="00EA0A10"/>
    <w:rsid w:val="00EB0328"/>
    <w:rsid w:val="00EB1F2D"/>
    <w:rsid w:val="00EB7EDB"/>
    <w:rsid w:val="00EC481B"/>
    <w:rsid w:val="00ED0378"/>
    <w:rsid w:val="00ED1A74"/>
    <w:rsid w:val="00ED1C14"/>
    <w:rsid w:val="00ED2F4A"/>
    <w:rsid w:val="00EF0E0F"/>
    <w:rsid w:val="00EF3964"/>
    <w:rsid w:val="00EF3DDD"/>
    <w:rsid w:val="00F031CA"/>
    <w:rsid w:val="00F05F35"/>
    <w:rsid w:val="00F116E9"/>
    <w:rsid w:val="00F16322"/>
    <w:rsid w:val="00F247BC"/>
    <w:rsid w:val="00F24A49"/>
    <w:rsid w:val="00F2577D"/>
    <w:rsid w:val="00F3105C"/>
    <w:rsid w:val="00F319BA"/>
    <w:rsid w:val="00F33D0D"/>
    <w:rsid w:val="00F34C47"/>
    <w:rsid w:val="00F64E2E"/>
    <w:rsid w:val="00F6777D"/>
    <w:rsid w:val="00F77174"/>
    <w:rsid w:val="00F92D33"/>
    <w:rsid w:val="00FB3754"/>
    <w:rsid w:val="00FB611F"/>
    <w:rsid w:val="00FC0A47"/>
    <w:rsid w:val="00FC67B1"/>
    <w:rsid w:val="00FD47D4"/>
    <w:rsid w:val="00FE419A"/>
    <w:rsid w:val="00FF1889"/>
    <w:rsid w:val="00FF4561"/>
    <w:rsid w:val="00FF53AA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1AEE-F310-46C1-AB5B-8C10AB72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2015-03-10T06:43:00Z</cp:lastPrinted>
  <dcterms:created xsi:type="dcterms:W3CDTF">2015-04-14T08:38:00Z</dcterms:created>
  <dcterms:modified xsi:type="dcterms:W3CDTF">2015-04-14T08:38:00Z</dcterms:modified>
</cp:coreProperties>
</file>