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7B" w:rsidRPr="00E6278B" w:rsidRDefault="0047447B" w:rsidP="0047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>О переуступке прав и обязанностей по договору водопользования другому лицу</w:t>
      </w:r>
    </w:p>
    <w:p w:rsidR="0047447B" w:rsidRPr="00E6278B" w:rsidRDefault="0047447B" w:rsidP="0047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47B" w:rsidRPr="00E6278B" w:rsidRDefault="0047447B" w:rsidP="00474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>На основании договоров водопользования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образований, приобретается в целях забора (изъятия) водных ресурсов из водных объектов, использования акватории водных объектов, производства электрической энергии без забора (изъятия) водных ресурсов из водных объектов.</w:t>
      </w:r>
    </w:p>
    <w:p w:rsidR="0047447B" w:rsidRPr="00E6278B" w:rsidRDefault="0047447B" w:rsidP="00474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 xml:space="preserve">Чебоксарская межрайонная природоохранная прокуратура разъясняет, что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лицу, за исключением прав и обязанностей по договору водопользования в части забора (изъятия) водных ресурсов из поверхностных водных объектов для целей питьевого и хозяйственно-бытового водоснабжения. </w:t>
      </w:r>
    </w:p>
    <w:p w:rsidR="0047447B" w:rsidRPr="00E6278B" w:rsidRDefault="0047447B" w:rsidP="00474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>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заявления. Права и обязанности по договору водопользования считаются переданными после регистрации в государственном водном реестре.</w:t>
      </w:r>
    </w:p>
    <w:p w:rsidR="0047447B" w:rsidRDefault="0047447B" w:rsidP="00474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8B">
        <w:rPr>
          <w:rFonts w:ascii="Times New Roman" w:hAnsi="Times New Roman" w:cs="Times New Roman"/>
          <w:sz w:val="28"/>
          <w:szCs w:val="28"/>
        </w:rPr>
        <w:t>Самовольная уступка права пользования водным объектом образует состав административного правонарушения, предусмотренного статьей 7.10 КоАП РФ, и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051A28" w:rsidRDefault="00051A28">
      <w:bookmarkStart w:id="0" w:name="_GoBack"/>
      <w:bookmarkEnd w:id="0"/>
    </w:p>
    <w:sectPr w:rsidR="000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9"/>
    <w:rsid w:val="00051A28"/>
    <w:rsid w:val="003A1F09"/>
    <w:rsid w:val="004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F84B-AF83-453F-BCB6-C1D2C59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2021-06-16T06:41:00Z</dcterms:created>
  <dcterms:modified xsi:type="dcterms:W3CDTF">2021-06-16T06:41:00Z</dcterms:modified>
</cp:coreProperties>
</file>