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11" w:rsidRPr="003B1A89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зонах санитарной охраны источника водоснабжения</w:t>
      </w:r>
    </w:p>
    <w:p w:rsidR="00705511" w:rsidRPr="003B1A89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11" w:rsidRPr="0007235D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235D">
        <w:rPr>
          <w:rFonts w:ascii="Times New Roman" w:hAnsi="Times New Roman" w:cs="Times New Roman"/>
          <w:sz w:val="27"/>
          <w:szCs w:val="27"/>
        </w:rPr>
        <w:t xml:space="preserve">Чебоксарская межрайонная природоохранная прокуратура разъясняет, что 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</w:t>
      </w:r>
    </w:p>
    <w:p w:rsidR="00705511" w:rsidRPr="0007235D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235D">
        <w:rPr>
          <w:rFonts w:ascii="Times New Roman" w:hAnsi="Times New Roman" w:cs="Times New Roman"/>
          <w:sz w:val="27"/>
          <w:szCs w:val="27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705511" w:rsidRPr="0007235D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235D">
        <w:rPr>
          <w:rFonts w:ascii="Times New Roman" w:hAnsi="Times New Roman" w:cs="Times New Roman"/>
          <w:sz w:val="27"/>
          <w:szCs w:val="27"/>
        </w:rPr>
        <w:t>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705511" w:rsidRPr="0007235D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235D">
        <w:rPr>
          <w:rFonts w:ascii="Times New Roman" w:hAnsi="Times New Roman" w:cs="Times New Roman"/>
          <w:sz w:val="27"/>
          <w:szCs w:val="27"/>
        </w:rPr>
        <w:t>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705511" w:rsidRPr="0007235D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235D">
        <w:rPr>
          <w:rFonts w:ascii="Times New Roman" w:hAnsi="Times New Roman" w:cs="Times New Roman"/>
          <w:sz w:val="27"/>
          <w:szCs w:val="27"/>
        </w:rPr>
        <w:t>Частями 2-4 статьи 8.42 КоАП РФ предусмотрена административная ответственность за использование территории поясов зоны санитарной охраны источников питьевого и хозяйственно-бытового водоснабжения с нарушением санитарно-эпидемиологических требований.</w:t>
      </w:r>
    </w:p>
    <w:p w:rsidR="00705511" w:rsidRDefault="00705511" w:rsidP="0070551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7235D">
        <w:rPr>
          <w:rFonts w:ascii="Times New Roman" w:hAnsi="Times New Roman" w:cs="Times New Roman"/>
          <w:sz w:val="27"/>
          <w:szCs w:val="27"/>
        </w:rPr>
        <w:t>Использование территории третьего пояса зоны санитарной охраны источников питьевого и хозяйственно-бытового водоснабжения с нарушением санитарно-эпидемиологических требований 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трехсот тысяч до пятисот тысяч рублей; использование территории второго - наложение административного штрафа на граждан в размере от пяти тысяч до десяти тысяч рублей; на должностных лиц - от двадцати тысяч до сорока тысяч рублей; на индивидуальных предпринимателей - от двадцати тысяч до сорока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деятельности на срок до девяноста суток; первого пояса - наложение административного штрафа на граждан в размере от десяти тысяч до двадцати тысяч рублей; на должностных лиц - от пятидесяти тысяч до восьмидесяти тысяч рублей; на индивидуальных предпринимателей - от пятидесяти тысяч до восьмидесяти тысяч рублей или административное приостановление деятельности на срок до девяноста суток; на юридических лиц - от шестисот тысяч до одного миллиона рублей или административное приостановление деятельности на срок до девяноста суток.</w:t>
      </w:r>
    </w:p>
    <w:p w:rsidR="00051A28" w:rsidRDefault="00051A28">
      <w:bookmarkStart w:id="0" w:name="_GoBack"/>
      <w:bookmarkEnd w:id="0"/>
    </w:p>
    <w:sectPr w:rsidR="0005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D4"/>
    <w:rsid w:val="00051A28"/>
    <w:rsid w:val="00705511"/>
    <w:rsid w:val="00A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1A873-0FFB-4EDF-9B7E-A6167C71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2021-06-16T06:42:00Z</dcterms:created>
  <dcterms:modified xsi:type="dcterms:W3CDTF">2021-06-16T06:42:00Z</dcterms:modified>
</cp:coreProperties>
</file>