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1F" w:rsidRPr="00BC511F" w:rsidRDefault="00BC511F" w:rsidP="00BC51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BC51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рекомендациях, как избежать перегрева в жару</w:t>
      </w:r>
    </w:p>
    <w:bookmarkEnd w:id="0"/>
    <w:p w:rsidR="00BC511F" w:rsidRPr="00BC511F" w:rsidRDefault="00BC511F" w:rsidP="00BC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5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B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повышенная температура воздуха, как на открытой местности, так и в помещениях может негативно отражаться на состоянии здоровья людей, в первую очередь пожилых и детей. Это может приводить к обострению хронических заболеваний, а в ряде случаев к перегреву организма и резкому ухудшению здоровья. Во избежание указанных последствий рекомендуется соблюдение ряда простых, но эффективных профилактических мер. </w:t>
      </w:r>
    </w:p>
    <w:p w:rsidR="00BC511F" w:rsidRPr="00BC511F" w:rsidRDefault="00BC511F" w:rsidP="00BC5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по профилактике перегрева</w:t>
      </w:r>
    </w:p>
    <w:p w:rsidR="00BC511F" w:rsidRPr="00BC511F" w:rsidRDefault="00BC511F" w:rsidP="00BC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Ограничить пребывание на улице, снизить физические нагрузки до минимума. </w:t>
      </w:r>
    </w:p>
    <w:p w:rsidR="00BC511F" w:rsidRPr="00BC511F" w:rsidRDefault="00BC511F" w:rsidP="00BC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нахождении в помещении необходимо обеспечить их проветривание - приоткрыть форточки, окна, по возможности дополнительно включить вентиляторы (напольные, настольные). </w:t>
      </w:r>
    </w:p>
    <w:p w:rsidR="00BC511F" w:rsidRPr="00BC511F" w:rsidRDefault="00BC511F" w:rsidP="00BC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выходе на улицу рекомендуется надевать легкую одежду из натуральных тканей светлой расцветки, желательно, чтобы ворот одежды был не тугим, на улице обязательно пользоваться головным убором (летняя шляпа, панама, платок и т.п.), солнцезащитными очками, зонтиками. </w:t>
      </w:r>
    </w:p>
    <w:p w:rsidR="00BC511F" w:rsidRPr="00BC511F" w:rsidRDefault="00BC511F" w:rsidP="00BC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Потребность в энергии в жаркую погоду снижается, в связи с чем, организму летом нужна менее калорийная пища. В жаркий период времени необходимо отказаться от жирной пищи, а потребление мяса свести к минимуму, лучше всего его заменить рыбой или морепродуктами. Необходимо предусмотреть снижение количества копченых, жареных, и скоропортящихся продуктов питания. </w:t>
      </w:r>
    </w:p>
    <w:p w:rsidR="00BC511F" w:rsidRPr="00BC511F" w:rsidRDefault="00BC511F" w:rsidP="00BC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пищи желательно исключить в самое жаркое время дня и перенести их на утро и вечер. Необходимо особо строго соблюдать гигиенические и технологические требования приготовления блюд и хранения пищи. </w:t>
      </w:r>
    </w:p>
    <w:p w:rsidR="00BC511F" w:rsidRPr="00BC511F" w:rsidRDefault="00BC511F" w:rsidP="00BC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целях профилактики обезвоживания организма рекомендуется употреблять большое количество жидкости: чая, минеральной воды, морса, кисломолочных напитков с низким содержанием жира, отваров из сухофруктов, витаминизированных напитков. Необходимо избегать употребления газированных напитков и жидкостей с повышенным содержанием сахара, энергетических и алкогольных напитков. </w:t>
      </w:r>
    </w:p>
    <w:p w:rsidR="00BC511F" w:rsidRPr="00BC511F" w:rsidRDefault="00BC511F" w:rsidP="00BC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соблюдения питьевого режима необходимо выпивать до 1,5 литров жидкости в сутки. Вместе с этим важно помнить, что увеличивать количество потребления воды не стоит людям с заболеваниями почек и </w:t>
      </w:r>
      <w:proofErr w:type="gramStart"/>
      <w:r w:rsidRPr="00BC5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B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</w:t>
      </w:r>
    </w:p>
    <w:p w:rsidR="00BC511F" w:rsidRPr="00BC511F" w:rsidRDefault="00BC511F" w:rsidP="00BC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поддержания иммунитета рекомендуется употребление фруктов и овощей, тщательно вымытых перед употреблением водой гарантированного качества. </w:t>
      </w:r>
    </w:p>
    <w:p w:rsidR="00BC511F" w:rsidRPr="00BC511F" w:rsidRDefault="00BC511F" w:rsidP="00BC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течении дня рекомендуется по возможности принять прохладный душ. </w:t>
      </w:r>
    </w:p>
    <w:p w:rsidR="00BC511F" w:rsidRPr="00BC511F" w:rsidRDefault="00BC511F" w:rsidP="00BC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Поездки на личном и общественном транспорте следует ограничить или планировать их в утреннее или вечернее время, когда жара спадает. </w:t>
      </w:r>
    </w:p>
    <w:p w:rsidR="00BC511F" w:rsidRPr="00BC511F" w:rsidRDefault="00BC511F" w:rsidP="00BC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 посещении магазинов и других объектов массового скопления граждан, необходимо отдавать предпочтение тем из них, где обеспечивается оптимальный температурный режим воздуха. </w:t>
      </w:r>
    </w:p>
    <w:p w:rsidR="00BC511F" w:rsidRPr="00BC511F" w:rsidRDefault="00BC511F" w:rsidP="00BC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Купание и водные процедуры на открытом воздухе проводить только в местах, отведенных и оборудованных для этих целей, с соблюдением правил организации купания. </w:t>
      </w:r>
    </w:p>
    <w:p w:rsidR="00BC511F" w:rsidRPr="005C05B6" w:rsidRDefault="00BC511F" w:rsidP="00BC5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5B6">
        <w:rPr>
          <w:rFonts w:ascii="Times New Roman" w:hAnsi="Times New Roman"/>
          <w:sz w:val="28"/>
          <w:szCs w:val="28"/>
        </w:rPr>
        <w:t xml:space="preserve">Территориальный  отдел </w:t>
      </w:r>
    </w:p>
    <w:p w:rsidR="00BC511F" w:rsidRPr="005C05B6" w:rsidRDefault="00BC511F" w:rsidP="00BC5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5B6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5C05B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5C05B6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5C05B6">
        <w:rPr>
          <w:rFonts w:ascii="Times New Roman" w:hAnsi="Times New Roman"/>
          <w:sz w:val="28"/>
          <w:szCs w:val="28"/>
        </w:rPr>
        <w:t>Чувашской</w:t>
      </w:r>
      <w:proofErr w:type="gramEnd"/>
      <w:r w:rsidRPr="005C05B6">
        <w:rPr>
          <w:rFonts w:ascii="Times New Roman" w:hAnsi="Times New Roman"/>
          <w:sz w:val="28"/>
          <w:szCs w:val="28"/>
        </w:rPr>
        <w:t xml:space="preserve"> </w:t>
      </w:r>
    </w:p>
    <w:p w:rsidR="00BC511F" w:rsidRPr="005C05B6" w:rsidRDefault="00BC511F" w:rsidP="00BC511F">
      <w:pPr>
        <w:spacing w:after="0" w:line="240" w:lineRule="auto"/>
        <w:jc w:val="both"/>
        <w:rPr>
          <w:sz w:val="28"/>
          <w:szCs w:val="28"/>
        </w:rPr>
      </w:pPr>
      <w:r w:rsidRPr="005C05B6">
        <w:rPr>
          <w:rFonts w:ascii="Times New Roman" w:hAnsi="Times New Roman"/>
          <w:sz w:val="28"/>
          <w:szCs w:val="28"/>
        </w:rPr>
        <w:t xml:space="preserve">Республике-Чувашии в </w:t>
      </w:r>
      <w:proofErr w:type="spellStart"/>
      <w:r w:rsidRPr="005C05B6">
        <w:rPr>
          <w:rFonts w:ascii="Times New Roman" w:hAnsi="Times New Roman"/>
          <w:sz w:val="28"/>
          <w:szCs w:val="28"/>
        </w:rPr>
        <w:t>Батыревском</w:t>
      </w:r>
      <w:proofErr w:type="spellEnd"/>
      <w:r w:rsidRPr="005C05B6">
        <w:rPr>
          <w:rFonts w:ascii="Times New Roman" w:hAnsi="Times New Roman"/>
          <w:sz w:val="28"/>
          <w:szCs w:val="28"/>
        </w:rPr>
        <w:t xml:space="preserve"> районе                          </w:t>
      </w:r>
    </w:p>
    <w:p w:rsidR="0031095D" w:rsidRDefault="0031095D" w:rsidP="00BC511F"/>
    <w:sectPr w:rsidR="0031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B3"/>
    <w:rsid w:val="0031095D"/>
    <w:rsid w:val="00BC511F"/>
    <w:rsid w:val="00D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51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51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Company>ТО Батырево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2</cp:revision>
  <dcterms:created xsi:type="dcterms:W3CDTF">2021-06-22T13:36:00Z</dcterms:created>
  <dcterms:modified xsi:type="dcterms:W3CDTF">2021-06-22T13:37:00Z</dcterms:modified>
</cp:coreProperties>
</file>