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3" w:rsidRPr="00C32093" w:rsidRDefault="00C32093" w:rsidP="00C32093">
      <w:pPr>
        <w:pStyle w:val="1"/>
        <w:jc w:val="center"/>
        <w:rPr>
          <w:sz w:val="24"/>
          <w:szCs w:val="24"/>
        </w:rPr>
      </w:pPr>
      <w:bookmarkStart w:id="0" w:name="_GoBack"/>
      <w:r w:rsidRPr="00C32093">
        <w:rPr>
          <w:sz w:val="24"/>
          <w:szCs w:val="24"/>
        </w:rPr>
        <w:t>О рекомендациях по формированию меню для школьного питания</w:t>
      </w:r>
    </w:p>
    <w:bookmarkEnd w:id="0"/>
    <w:p w:rsidR="00C32093" w:rsidRDefault="00C32093" w:rsidP="00C32093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для организованных коллективов (например, обучающихся в образовательных организациях) существуют блюда и продукты повышенного эпидемиологического риска.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Такие блюда как макароны по-флотски с фаршем, сырокопченые колбасы, яичница, макароны с яйцом, фаршированные блинчики, форшмак запрещены для питания в организованных коллективах уже более 30 лет.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В соответствии с технологией приготовления эти блюда не проходят необходимую термическую обработку, которая может обеспечить нужный уровень безопасности в течение двух часов с момента приготовления блюд и реализации их без повторного подогрева. Сырокопченые колбасы также являются источником дополнительного поступления в организм соли и тяжёлых для переваривания детским организмом жиров животного происхождения.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Исключение потенциально опасных для здоровья детей продуктов определяет безопасность меню школьного питания, а также обеспечивает реализацию на практике принципов здорового питания и создает популяционный уровень профилактики нарушений здоровья детей.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Важно помнить, что ассортимент продуктов для питания детей достаточно широкий и позволяет обеспечить вкусное и разнообразное меню, даже при наличии списка запрещенных продуктов и блюд. Например, макароны, как самостоятельный гарнир, или как гарнир с сыром не запрещены. </w:t>
      </w:r>
    </w:p>
    <w:p w:rsidR="00C32093" w:rsidRDefault="00C32093" w:rsidP="00C3209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Что есть сегодня в школьном меню: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1) Продукты и блюда, которые отвечают принципам здорового питания. Продукты, которые обеспечивают организм энергией, витаминами и микроэлементами, необходимыми для гармоничного роста и развития ребенка; богатые незаменимыми аминокислотами и полиненасыщенными жирными кислотами, клетчаткой;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2) Блюда, соответствующие завтраку (каши, творожные и яичные блюда, овощи и фрукты, горячие напитки, в том числе с добавлением ягод и меда, могут включаться гарниры с основными мясными и рыбными блюдами), обеду (овощные закуски, первые блюда, гарниры, основные мясные и рыбные блюда, мясные запеканки, компоты или кисели, фрукты);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3) </w:t>
      </w:r>
      <w:proofErr w:type="gramStart"/>
      <w:r>
        <w:t>Блюда</w:t>
      </w:r>
      <w:proofErr w:type="gramEnd"/>
      <w:r>
        <w:t xml:space="preserve"> в рецептуре которых использованы щадящие методы кулинарной обработки (отваривание, тушение, запекание). </w:t>
      </w:r>
    </w:p>
    <w:p w:rsidR="00C32093" w:rsidRDefault="00C32093" w:rsidP="00C3209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Продукты и блюда, которых нет и не должно быть в школьном меню: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1) Продукты и блюда, определяющие эпидемиологические риски здоровью детей;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2) Продукты и блюда, обладающие раздражающим эффектом на слизистую желудочно-кишечного тракта;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3) Продукты, характеризующихся повышенным содержанием соли и сахара, жиров животного происхождения;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4) Блюда, в рецептуре которых используется жарение в качестве способа кулинарной обработки.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 xml:space="preserve">Таким образом, с помощью формирования здорового и разнообразного меню школьного питания создаются условия для гармоничного роста и развития детей, профилактики инфекционных заболеваний и пищевых отравлений, формирования здоровых пищевых стереотипов поведения, здоровых вкусовых пристрастий, сокращаются риски избыточной массы тела, ожирения, сахарного диабета, анемий, гиповитаминозов, болезней системы кровообращения.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>Берегите детей и будьте здоровы</w:t>
      </w: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0A7D" w:rsidRPr="00E22D40" w:rsidRDefault="003A0A7D" w:rsidP="00C320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</w:t>
      </w:r>
    </w:p>
    <w:sectPr w:rsidR="003A0A7D" w:rsidRPr="00E22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0D" w:rsidRDefault="00F62E0D" w:rsidP="00B02950">
      <w:pPr>
        <w:spacing w:after="0" w:line="240" w:lineRule="auto"/>
      </w:pPr>
      <w:r>
        <w:separator/>
      </w:r>
    </w:p>
  </w:endnote>
  <w:endnote w:type="continuationSeparator" w:id="0">
    <w:p w:rsidR="00F62E0D" w:rsidRDefault="00F62E0D" w:rsidP="00B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0D" w:rsidRDefault="00F62E0D" w:rsidP="00B02950">
      <w:pPr>
        <w:spacing w:after="0" w:line="240" w:lineRule="auto"/>
      </w:pPr>
      <w:r>
        <w:separator/>
      </w:r>
    </w:p>
  </w:footnote>
  <w:footnote w:type="continuationSeparator" w:id="0">
    <w:p w:rsidR="00F62E0D" w:rsidRDefault="00F62E0D" w:rsidP="00B0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6"/>
    <w:rsid w:val="00007889"/>
    <w:rsid w:val="000B2C7F"/>
    <w:rsid w:val="003A0A7D"/>
    <w:rsid w:val="003C1056"/>
    <w:rsid w:val="005C4C91"/>
    <w:rsid w:val="007344F0"/>
    <w:rsid w:val="0078434B"/>
    <w:rsid w:val="00940F6A"/>
    <w:rsid w:val="00961C52"/>
    <w:rsid w:val="00B02950"/>
    <w:rsid w:val="00B10317"/>
    <w:rsid w:val="00B579B2"/>
    <w:rsid w:val="00B86DF4"/>
    <w:rsid w:val="00C32093"/>
    <w:rsid w:val="00C71E8F"/>
    <w:rsid w:val="00E22D40"/>
    <w:rsid w:val="00F62E0D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13</cp:revision>
  <cp:lastPrinted>2021-07-30T13:24:00Z</cp:lastPrinted>
  <dcterms:created xsi:type="dcterms:W3CDTF">2021-07-30T13:21:00Z</dcterms:created>
  <dcterms:modified xsi:type="dcterms:W3CDTF">2021-09-22T13:27:00Z</dcterms:modified>
</cp:coreProperties>
</file>