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78" w:rsidRDefault="00E427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2778" w:rsidRDefault="00E42778">
      <w:pPr>
        <w:pStyle w:val="ConsPlusNormal"/>
        <w:jc w:val="both"/>
        <w:outlineLvl w:val="0"/>
      </w:pPr>
    </w:p>
    <w:p w:rsidR="00E42778" w:rsidRDefault="00E42778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E42778" w:rsidRDefault="00E42778">
      <w:pPr>
        <w:pStyle w:val="ConsPlusTitle"/>
        <w:jc w:val="both"/>
      </w:pPr>
    </w:p>
    <w:p w:rsidR="00E42778" w:rsidRDefault="00E42778">
      <w:pPr>
        <w:pStyle w:val="ConsPlusTitle"/>
        <w:jc w:val="center"/>
      </w:pPr>
      <w:r>
        <w:t>ПОСТАНОВЛЕНИЕ</w:t>
      </w:r>
    </w:p>
    <w:p w:rsidR="00E42778" w:rsidRDefault="00E42778">
      <w:pPr>
        <w:pStyle w:val="ConsPlusTitle"/>
        <w:jc w:val="center"/>
      </w:pPr>
      <w:r>
        <w:t>от 27 сентября 2018 г. N 386</w:t>
      </w:r>
    </w:p>
    <w:p w:rsidR="00E42778" w:rsidRDefault="00E42778">
      <w:pPr>
        <w:pStyle w:val="ConsPlusTitle"/>
        <w:jc w:val="both"/>
      </w:pPr>
    </w:p>
    <w:p w:rsidR="00E42778" w:rsidRDefault="00E42778">
      <w:pPr>
        <w:pStyle w:val="ConsPlusTitle"/>
        <w:jc w:val="center"/>
      </w:pPr>
      <w:r>
        <w:t>ОБ УТВЕРЖДЕНИИ ПОРЯДКА ОПРЕДЕЛЕНИЯ СООТВЕТСТВИЯ МАСШТАБНОГО</w:t>
      </w:r>
    </w:p>
    <w:p w:rsidR="00E42778" w:rsidRDefault="00E42778">
      <w:pPr>
        <w:pStyle w:val="ConsPlusTitle"/>
        <w:jc w:val="center"/>
      </w:pPr>
      <w:r>
        <w:t>ИНВЕСТИЦИОННОГО ПРОЕКТА В СФЕРЕ ЖИЛИЩНОГО СТРОИТЕЛЬСТВА</w:t>
      </w:r>
    </w:p>
    <w:p w:rsidR="00E42778" w:rsidRDefault="00E42778">
      <w:pPr>
        <w:pStyle w:val="ConsPlusTitle"/>
        <w:jc w:val="center"/>
      </w:pPr>
      <w:r>
        <w:t>КРИТЕРИЮ, УСТАНОВЛЕННОМУ ПОДПУНКТОМ "Б"</w:t>
      </w:r>
    </w:p>
    <w:p w:rsidR="00E42778" w:rsidRDefault="00E42778">
      <w:pPr>
        <w:pStyle w:val="ConsPlusTitle"/>
        <w:jc w:val="center"/>
      </w:pPr>
      <w:r>
        <w:t>ПУНКТА 2 ЧАСТИ 1 СТАТЬИ 3 ЗАКОНА ЧУВАШСКОЙ РЕСПУБЛИКИ</w:t>
      </w:r>
    </w:p>
    <w:p w:rsidR="00E42778" w:rsidRDefault="00E42778">
      <w:pPr>
        <w:pStyle w:val="ConsPlusTitle"/>
        <w:jc w:val="center"/>
      </w:pPr>
      <w:r>
        <w:t>"ОБ УСТАНОВЛЕНИИ КРИТЕРИЕВ, КОТОРЫМ ДОЛЖНЫ СООТВЕТСТВОВАТЬ</w:t>
      </w:r>
    </w:p>
    <w:p w:rsidR="00E42778" w:rsidRDefault="00E42778">
      <w:pPr>
        <w:pStyle w:val="ConsPlusTitle"/>
        <w:jc w:val="center"/>
      </w:pPr>
      <w:r>
        <w:t>ОБЪЕКТЫ СОЦИАЛЬНО-КУЛЬТУРНОГО И КОММУНАЛЬНО-БЫТОВОГО</w:t>
      </w:r>
    </w:p>
    <w:p w:rsidR="00E42778" w:rsidRDefault="00E42778">
      <w:pPr>
        <w:pStyle w:val="ConsPlusTitle"/>
        <w:jc w:val="center"/>
      </w:pPr>
      <w:r>
        <w:t>НАЗНАЧЕНИЯ И МАСШТАБНЫЕ ИНВЕСТИЦИОННЫЕ ПРОЕКТЫ,</w:t>
      </w:r>
    </w:p>
    <w:p w:rsidR="00E42778" w:rsidRDefault="00E42778">
      <w:pPr>
        <w:pStyle w:val="ConsPlusTitle"/>
        <w:jc w:val="center"/>
      </w:pPr>
      <w:r>
        <w:t>ДЛЯ РАЗМЕЩЕНИЯ (РЕАЛИЗАЦИИ) КОТОРЫХ ДОПУСКАЕТСЯ</w:t>
      </w:r>
    </w:p>
    <w:p w:rsidR="00E42778" w:rsidRDefault="00E42778">
      <w:pPr>
        <w:pStyle w:val="ConsPlusTitle"/>
        <w:jc w:val="center"/>
      </w:pPr>
      <w:r>
        <w:t>ПРЕДОСТАВЛЕНИЕ ЗЕМЕЛЬНОГО УЧАСТКА, НАХОДЯЩЕГОСЯ</w:t>
      </w:r>
    </w:p>
    <w:p w:rsidR="00E42778" w:rsidRDefault="00E42778">
      <w:pPr>
        <w:pStyle w:val="ConsPlusTitle"/>
        <w:jc w:val="center"/>
      </w:pPr>
      <w:r>
        <w:t>В ГОСУДАРСТВЕННОЙ СОБСТВЕННОСТИ ЧУВАШСКОЙ РЕСПУБЛИКИ,</w:t>
      </w:r>
    </w:p>
    <w:p w:rsidR="00E42778" w:rsidRDefault="00E42778">
      <w:pPr>
        <w:pStyle w:val="ConsPlusTitle"/>
        <w:jc w:val="center"/>
      </w:pPr>
      <w:r>
        <w:t>МУНИЦИПАЛЬНОЙ СОБСТВЕННОСТИ, И ЗЕМЕЛЬНОГО УЧАСТКА,</w:t>
      </w:r>
    </w:p>
    <w:p w:rsidR="00E42778" w:rsidRDefault="00E42778">
      <w:pPr>
        <w:pStyle w:val="ConsPlusTitle"/>
        <w:jc w:val="center"/>
      </w:pPr>
      <w:r>
        <w:t>ГОСУДАРСТВЕННАЯ СОБСТВЕННОСТЬ НА КОТОРЫЙ НЕ РАЗГРАНИЧЕНА,</w:t>
      </w:r>
    </w:p>
    <w:p w:rsidR="00E42778" w:rsidRDefault="00E42778">
      <w:pPr>
        <w:pStyle w:val="ConsPlusTitle"/>
        <w:jc w:val="center"/>
      </w:pPr>
      <w:r>
        <w:t>В АРЕНДУ БЕЗ ПРОВЕДЕНИЯ ТОРГОВ"</w:t>
      </w:r>
    </w:p>
    <w:p w:rsidR="00E42778" w:rsidRDefault="00E427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27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778" w:rsidRDefault="00E4277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778" w:rsidRDefault="00E4277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2778" w:rsidRDefault="00E42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778" w:rsidRDefault="00E427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27.02.2019 </w:t>
            </w:r>
            <w:hyperlink r:id="rId6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,</w:t>
            </w:r>
          </w:p>
          <w:p w:rsidR="00E42778" w:rsidRDefault="00E42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7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28.07.2021 </w:t>
            </w:r>
            <w:hyperlink r:id="rId8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778" w:rsidRDefault="00E42778"/>
        </w:tc>
      </w:tr>
    </w:tbl>
    <w:p w:rsidR="00E42778" w:rsidRDefault="00E42778">
      <w:pPr>
        <w:pStyle w:val="ConsPlusNormal"/>
        <w:jc w:val="both"/>
      </w:pPr>
    </w:p>
    <w:p w:rsidR="00E42778" w:rsidRDefault="00E4277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Чувашской Республики "Об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 собственность на который не разграничена, в аренду без проведения торгов" Кабинет Министров Чувашской Республики постановляет: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Порядок</w:t>
        </w:r>
      </w:hyperlink>
      <w:r>
        <w:t xml:space="preserve"> определения соответствия масштабного инвестиционного проекта в сфере жилищного строительства критерию, установленному подпунктом "б" пункта 2 части 1 статьи 3 Закона Чувашской Республики "Об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 собственность на который не разграничена, в аренду без проведения торгов".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1.1. Министерству экономического развития и имущественных отношений Чувашской Республики ежемесячно в срок до 5 числа каждого месяца представлять в Министерство строительства, архитектуры и жилищно-коммунального хозяйства Чувашской Республики информацию о свободных земельных участках, находящихся в государственной собственности Чувашской Республики, содержащую кадастровый номер, место нахождения, адрес, площадь земельного участка, сведения о правах на него, и ежемесячно в срок до 10 числа каждого месяца размещать ее на своем официальном сайте на Портале органов власти Чувашской Республики в информационно-телекоммуникационной сети "Интернет".</w:t>
      </w:r>
    </w:p>
    <w:p w:rsidR="00E42778" w:rsidRDefault="00E42778">
      <w:pPr>
        <w:pStyle w:val="ConsPlusNormal"/>
        <w:jc w:val="both"/>
      </w:pPr>
      <w:r>
        <w:t xml:space="preserve">(п. 1.1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27.02.2019 N 44;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25.06.2020 N 345)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lastRenderedPageBreak/>
        <w:t>1.2. Рекомендовать администрациям муниципальных районов и городских округов ежемесячно в срок до 5 числа каждого месяца представлять в Министерство строительства, архитектуры и жилищно-коммунального хозяйства Чувашской Республики информацию о свободных земельных участках, находящихся в муниципальной собственности, и земельных участках, государственная собственность на которые не разграничена, содержащую кадастровый номер, место нахождения, адрес, площадь земельного участка, сведения о правах на него, и ежемесячно в срок до 10 числа каждого месяца размещать ее на официальном сайте органа местного самоуправления в информационно-телекоммуникационной сети "Интернет" и средствах массовой информации, являющихся источником официального опубликования нормативных правовых актов органов местного самоуправления.</w:t>
      </w:r>
    </w:p>
    <w:p w:rsidR="00E42778" w:rsidRDefault="00E42778">
      <w:pPr>
        <w:pStyle w:val="ConsPlusNormal"/>
        <w:jc w:val="both"/>
      </w:pPr>
      <w:r>
        <w:t xml:space="preserve">(п. 1.2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27.02.2019 N 44)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E42778" w:rsidRDefault="00E42778">
      <w:pPr>
        <w:pStyle w:val="ConsPlusNormal"/>
        <w:jc w:val="both"/>
      </w:pPr>
    </w:p>
    <w:p w:rsidR="00E42778" w:rsidRDefault="00E42778">
      <w:pPr>
        <w:pStyle w:val="ConsPlusNormal"/>
        <w:jc w:val="right"/>
      </w:pPr>
      <w:r>
        <w:t>Председатель Кабинета Министров</w:t>
      </w:r>
    </w:p>
    <w:p w:rsidR="00E42778" w:rsidRDefault="00E42778">
      <w:pPr>
        <w:pStyle w:val="ConsPlusNormal"/>
        <w:jc w:val="right"/>
      </w:pPr>
      <w:r>
        <w:t>Чувашской Республики</w:t>
      </w:r>
    </w:p>
    <w:p w:rsidR="00E42778" w:rsidRDefault="00E42778">
      <w:pPr>
        <w:pStyle w:val="ConsPlusNormal"/>
        <w:jc w:val="right"/>
      </w:pPr>
      <w:r>
        <w:t>И.МОТОРИН</w:t>
      </w:r>
    </w:p>
    <w:p w:rsidR="00E42778" w:rsidRDefault="00E42778">
      <w:pPr>
        <w:pStyle w:val="ConsPlusNormal"/>
        <w:jc w:val="both"/>
      </w:pPr>
    </w:p>
    <w:p w:rsidR="00E42778" w:rsidRDefault="00E42778">
      <w:pPr>
        <w:pStyle w:val="ConsPlusNormal"/>
        <w:jc w:val="both"/>
      </w:pPr>
    </w:p>
    <w:p w:rsidR="00E42778" w:rsidRDefault="00E42778">
      <w:pPr>
        <w:pStyle w:val="ConsPlusNormal"/>
        <w:jc w:val="both"/>
      </w:pPr>
    </w:p>
    <w:p w:rsidR="00E42778" w:rsidRDefault="00E42778">
      <w:pPr>
        <w:pStyle w:val="ConsPlusNormal"/>
        <w:jc w:val="both"/>
      </w:pPr>
    </w:p>
    <w:p w:rsidR="00E42778" w:rsidRDefault="00E42778">
      <w:pPr>
        <w:pStyle w:val="ConsPlusNormal"/>
        <w:jc w:val="both"/>
      </w:pPr>
    </w:p>
    <w:p w:rsidR="00E42778" w:rsidRDefault="00E42778">
      <w:pPr>
        <w:pStyle w:val="ConsPlusNormal"/>
        <w:jc w:val="right"/>
        <w:outlineLvl w:val="0"/>
      </w:pPr>
      <w:r>
        <w:t>Утвержден</w:t>
      </w:r>
    </w:p>
    <w:p w:rsidR="00E42778" w:rsidRDefault="00E42778">
      <w:pPr>
        <w:pStyle w:val="ConsPlusNormal"/>
        <w:jc w:val="right"/>
      </w:pPr>
      <w:r>
        <w:t>постановлением</w:t>
      </w:r>
    </w:p>
    <w:p w:rsidR="00E42778" w:rsidRDefault="00E42778">
      <w:pPr>
        <w:pStyle w:val="ConsPlusNormal"/>
        <w:jc w:val="right"/>
      </w:pPr>
      <w:r>
        <w:t>Кабинета Министров</w:t>
      </w:r>
    </w:p>
    <w:p w:rsidR="00E42778" w:rsidRDefault="00E42778">
      <w:pPr>
        <w:pStyle w:val="ConsPlusNormal"/>
        <w:jc w:val="right"/>
      </w:pPr>
      <w:r>
        <w:t>Чувашской Республики</w:t>
      </w:r>
    </w:p>
    <w:p w:rsidR="00E42778" w:rsidRDefault="00E42778">
      <w:pPr>
        <w:pStyle w:val="ConsPlusNormal"/>
        <w:jc w:val="right"/>
      </w:pPr>
      <w:r>
        <w:t>от 27.09.2018 N 386</w:t>
      </w:r>
    </w:p>
    <w:p w:rsidR="00E42778" w:rsidRDefault="00E42778">
      <w:pPr>
        <w:pStyle w:val="ConsPlusNormal"/>
        <w:jc w:val="both"/>
      </w:pPr>
    </w:p>
    <w:p w:rsidR="00E42778" w:rsidRDefault="00E42778">
      <w:pPr>
        <w:pStyle w:val="ConsPlusTitle"/>
        <w:jc w:val="center"/>
      </w:pPr>
      <w:bookmarkStart w:id="0" w:name="P45"/>
      <w:bookmarkEnd w:id="0"/>
      <w:r>
        <w:t>ПОРЯДОК</w:t>
      </w:r>
    </w:p>
    <w:p w:rsidR="00E42778" w:rsidRDefault="00E42778">
      <w:pPr>
        <w:pStyle w:val="ConsPlusTitle"/>
        <w:jc w:val="center"/>
      </w:pPr>
      <w:r>
        <w:t>ОПРЕДЕЛЕНИЯ СООТВЕТСТВИЯ МАСШТАБНОГО ИНВЕСТИЦИОННОГО ПРОЕКТА</w:t>
      </w:r>
    </w:p>
    <w:p w:rsidR="00E42778" w:rsidRDefault="00E42778">
      <w:pPr>
        <w:pStyle w:val="ConsPlusTitle"/>
        <w:jc w:val="center"/>
      </w:pPr>
      <w:r>
        <w:t>В СФЕРЕ ЖИЛИЩНОГО СТРОИТЕЛЬСТВА КРИТЕРИЮ, УСТАНОВЛЕННОМУ</w:t>
      </w:r>
    </w:p>
    <w:p w:rsidR="00E42778" w:rsidRDefault="00E42778">
      <w:pPr>
        <w:pStyle w:val="ConsPlusTitle"/>
        <w:jc w:val="center"/>
      </w:pPr>
      <w:r>
        <w:t>ПОДПУНКТОМ "Б" ПУНКТА 2 ЧАСТИ 1 СТАТЬИ 3 ЗАКОНА</w:t>
      </w:r>
    </w:p>
    <w:p w:rsidR="00E42778" w:rsidRDefault="00E42778">
      <w:pPr>
        <w:pStyle w:val="ConsPlusTitle"/>
        <w:jc w:val="center"/>
      </w:pPr>
      <w:r>
        <w:t>ЧУВАШСКОЙ РЕСПУБЛИКИ "ОБ УСТАНОВЛЕНИИ КРИТЕРИЕВ,</w:t>
      </w:r>
    </w:p>
    <w:p w:rsidR="00E42778" w:rsidRDefault="00E42778">
      <w:pPr>
        <w:pStyle w:val="ConsPlusTitle"/>
        <w:jc w:val="center"/>
      </w:pPr>
      <w:r>
        <w:t>КОТОРЫМ ДОЛЖНЫ СООТВЕТСТВОВАТЬ ОБЪЕКТЫ СОЦИАЛЬНО-КУЛЬТУРНОГО</w:t>
      </w:r>
    </w:p>
    <w:p w:rsidR="00E42778" w:rsidRDefault="00E42778">
      <w:pPr>
        <w:pStyle w:val="ConsPlusTitle"/>
        <w:jc w:val="center"/>
      </w:pPr>
      <w:r>
        <w:t>И КОММУНАЛЬНО-БЫТОВОГО НАЗНАЧЕНИЯ И МАСШТАБНЫЕ</w:t>
      </w:r>
    </w:p>
    <w:p w:rsidR="00E42778" w:rsidRDefault="00E42778">
      <w:pPr>
        <w:pStyle w:val="ConsPlusTitle"/>
        <w:jc w:val="center"/>
      </w:pPr>
      <w:r>
        <w:t>ИНВЕСТИЦИОННЫЕ ПРОЕКТЫ, ДЛЯ РАЗМЕЩЕНИЯ (РЕАЛИЗАЦИИ)</w:t>
      </w:r>
    </w:p>
    <w:p w:rsidR="00E42778" w:rsidRDefault="00E42778">
      <w:pPr>
        <w:pStyle w:val="ConsPlusTitle"/>
        <w:jc w:val="center"/>
      </w:pPr>
      <w:r>
        <w:t>КОТОРЫХ ДОПУСКАЕТСЯ ПРЕДОСТАВЛЕНИЕ ЗЕМЕЛЬНОГО УЧАСТКА,</w:t>
      </w:r>
    </w:p>
    <w:p w:rsidR="00E42778" w:rsidRDefault="00E42778">
      <w:pPr>
        <w:pStyle w:val="ConsPlusTitle"/>
        <w:jc w:val="center"/>
      </w:pPr>
      <w:r>
        <w:t>НАХОДЯЩЕГОСЯ В ГОСУДАРСТВЕННОЙ СОБСТВЕННОСТИ</w:t>
      </w:r>
    </w:p>
    <w:p w:rsidR="00E42778" w:rsidRDefault="00E42778">
      <w:pPr>
        <w:pStyle w:val="ConsPlusTitle"/>
        <w:jc w:val="center"/>
      </w:pPr>
      <w:r>
        <w:t>ЧУВАШСКОЙ РЕСПУБЛИКИ, МУНИЦИПАЛЬНОЙ СОБСТВЕННОСТИ,</w:t>
      </w:r>
    </w:p>
    <w:p w:rsidR="00E42778" w:rsidRDefault="00E42778">
      <w:pPr>
        <w:pStyle w:val="ConsPlusTitle"/>
        <w:jc w:val="center"/>
      </w:pPr>
      <w:r>
        <w:t>И ЗЕМЕЛЬНОГО УЧАСТКА, ГОСУДАРСТВЕННАЯ СОБСТВЕННОСТЬ</w:t>
      </w:r>
    </w:p>
    <w:p w:rsidR="00E42778" w:rsidRDefault="00E42778">
      <w:pPr>
        <w:pStyle w:val="ConsPlusTitle"/>
        <w:jc w:val="center"/>
      </w:pPr>
      <w:r>
        <w:t>НА КОТОРЫЙ НЕ РАЗГРАНИЧЕНА, В АРЕНДУ БЕЗ ПРОВЕДЕНИЯ ТОРГОВ"</w:t>
      </w:r>
    </w:p>
    <w:p w:rsidR="00E42778" w:rsidRDefault="00E427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27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778" w:rsidRDefault="00E4277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778" w:rsidRDefault="00E4277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2778" w:rsidRDefault="00E42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778" w:rsidRDefault="00E427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27.02.2019 </w:t>
            </w:r>
            <w:hyperlink r:id="rId13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,</w:t>
            </w:r>
          </w:p>
          <w:p w:rsidR="00E42778" w:rsidRDefault="00E42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14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28.07.2021 </w:t>
            </w:r>
            <w:hyperlink r:id="rId15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778" w:rsidRDefault="00E42778"/>
        </w:tc>
      </w:tr>
    </w:tbl>
    <w:p w:rsidR="00E42778" w:rsidRDefault="00E42778">
      <w:pPr>
        <w:pStyle w:val="ConsPlusNormal"/>
        <w:jc w:val="both"/>
      </w:pPr>
    </w:p>
    <w:p w:rsidR="00E42778" w:rsidRDefault="00E42778">
      <w:pPr>
        <w:pStyle w:val="ConsPlusTitle"/>
        <w:jc w:val="center"/>
        <w:outlineLvl w:val="1"/>
      </w:pPr>
      <w:r>
        <w:t>I. Общие положения</w:t>
      </w:r>
    </w:p>
    <w:p w:rsidR="00E42778" w:rsidRDefault="00E42778">
      <w:pPr>
        <w:pStyle w:val="ConsPlusNormal"/>
        <w:jc w:val="both"/>
      </w:pPr>
    </w:p>
    <w:p w:rsidR="00E42778" w:rsidRDefault="00E42778">
      <w:pPr>
        <w:pStyle w:val="ConsPlusNormal"/>
        <w:ind w:firstLine="540"/>
        <w:jc w:val="both"/>
      </w:pPr>
      <w:r>
        <w:t xml:space="preserve">1.1. Настоящий Порядок регламентирует механизм определения соответствия масштабного инвестиционного проекта в сфере жилищного строительства критерию, установленному </w:t>
      </w:r>
      <w:hyperlink r:id="rId16" w:history="1">
        <w:r>
          <w:rPr>
            <w:color w:val="0000FF"/>
          </w:rPr>
          <w:t>подпунктом "б" пункта 2 части 1 статьи 3</w:t>
        </w:r>
      </w:hyperlink>
      <w:r>
        <w:t xml:space="preserve"> Закона Чувашской Республики "Об установлении критериев, которым должны соответствовать объекты социально-культурного и коммунально-</w:t>
      </w:r>
      <w:r>
        <w:lastRenderedPageBreak/>
        <w:t>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 собственность на который не разграничена, в аренду без проведения торгов" (далее - Закон Чувашской Республики).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1.2. В целях настоящего Порядка используются следующие основные понятия: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масштабный инвестиционный проект в сфере жилищного строительства - проект, который в соответствии с обосновывающими документами, представленными его инициатором, предполагает строительство многоквартирного дома на предоставляемом земельном участке, находящемся в государственной собственности Чувашской Республики, муниципальной собственности, или на земельном участке, государственная собственность на который не разграничена, испрашиваемом инициатором инвестиционного проекта в аренду без проведения торгов с условием исполнения им обязательств по завершению строительства многоквартирного дома, расположенного на ином земельном участке и включенного в утвержденный Главой Чувашской Республики план-график реализации мероприятий по восстановлению прав граждан, чьи денежные средства привлечены для строительства многоквартирных домов, включенных в единый реестр проблемных объектов, расположенных на территории Чувашской Республики (далее соответственно - земельный участок, проект);</w:t>
      </w:r>
    </w:p>
    <w:p w:rsidR="00E42778" w:rsidRDefault="00E4277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25.06.2020 N 345)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инициатор инвестиционного проекта - юридическое лицо, которое выступает с обоснованием возможности реализовать проект (далее - инициатор проекта).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Понятия "новый застройщик", "застройщик", "участники долевого строительства", "проблемный объект", используемые в настоящем Порядке, применяются в значениях, определенных законодательством Российской Федерации и законодательством Чувашской Республики.</w:t>
      </w:r>
    </w:p>
    <w:p w:rsidR="00E42778" w:rsidRDefault="00E4277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25.06.2020 N 345)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25.06.2020 N 345.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 xml:space="preserve">1.3. Министерство строительства, архитектуры и жилищно-коммунального хозяйства Чувашской Республики (далее - Минстрой Чувашии) размещает на своем официальном сайте на Портале органов власти Чувашской Республики в информационно-телекоммуникационной сети "Интернет" извещение о начале приема заявлений о признании проекта соответствующим критерию, установленному </w:t>
      </w:r>
      <w:hyperlink r:id="rId20" w:history="1">
        <w:r>
          <w:rPr>
            <w:color w:val="0000FF"/>
          </w:rPr>
          <w:t>подпунктом "б" пункта 2 части 1 статьи 3</w:t>
        </w:r>
      </w:hyperlink>
      <w:r>
        <w:t xml:space="preserve"> Закона Чувашской Республики (далее - заявление), и документов, прилагаемых к заявлению, в течение 5 рабочих дней со дня включения проблемного объекта в утвержденный Главой Чувашской Республики план-график реализации мероприятий по восстановлению прав граждан, чьи денежные средства привлечены для строительства многоквартирных домов, включенных в единый реестр проблемных объектов, расположенных на территории Чувашской Республики.</w:t>
      </w:r>
    </w:p>
    <w:p w:rsidR="00E42778" w:rsidRDefault="00E42778">
      <w:pPr>
        <w:pStyle w:val="ConsPlusNormal"/>
        <w:jc w:val="both"/>
      </w:pPr>
      <w:r>
        <w:t xml:space="preserve">(п. 1.3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27.02.2019 N 44;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25.06.2020 N 345)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1.4. Минстрой Чувашии на основании информации, полученной от Министерства экономического развития и имущественных отношений Чувашской Республики и администраций муниципальных районов и городских округов, формирует сводный перечень свободных земельных участков, возможных к предоставлению инициатору проекта для реализации проекта в аренду без проведения торгов, и размещает его на своем официальном сайте на Портале органов власти Чувашской Республики в информационно-телекоммуникационной сети "Интернет" ежемесячно в срок до 10 числа каждого месяца.</w:t>
      </w:r>
    </w:p>
    <w:p w:rsidR="00E42778" w:rsidRDefault="00E42778">
      <w:pPr>
        <w:pStyle w:val="ConsPlusNormal"/>
        <w:jc w:val="both"/>
      </w:pPr>
      <w:r>
        <w:t xml:space="preserve">(п. 1.4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27.02.2019 N 44;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25.06.2020 N 345)</w:t>
      </w:r>
    </w:p>
    <w:p w:rsidR="00E42778" w:rsidRDefault="00E42778">
      <w:pPr>
        <w:pStyle w:val="ConsPlusNormal"/>
        <w:jc w:val="both"/>
      </w:pPr>
    </w:p>
    <w:p w:rsidR="00E42778" w:rsidRDefault="00E42778">
      <w:pPr>
        <w:pStyle w:val="ConsPlusTitle"/>
        <w:jc w:val="center"/>
        <w:outlineLvl w:val="1"/>
      </w:pPr>
      <w:r>
        <w:t>II. Рассмотрение заявления инициатора проекта</w:t>
      </w:r>
    </w:p>
    <w:p w:rsidR="00E42778" w:rsidRDefault="00E42778">
      <w:pPr>
        <w:pStyle w:val="ConsPlusNormal"/>
        <w:jc w:val="both"/>
      </w:pPr>
    </w:p>
    <w:p w:rsidR="00E42778" w:rsidRDefault="00E42778">
      <w:pPr>
        <w:pStyle w:val="ConsPlusNormal"/>
        <w:ind w:firstLine="540"/>
        <w:jc w:val="both"/>
      </w:pPr>
      <w:bookmarkStart w:id="1" w:name="P79"/>
      <w:bookmarkEnd w:id="1"/>
      <w:r>
        <w:t xml:space="preserve">2.1. Инициатор проекта для определения соответствия проекта критерию, установленному </w:t>
      </w:r>
      <w:hyperlink r:id="rId25" w:history="1">
        <w:r>
          <w:rPr>
            <w:color w:val="0000FF"/>
          </w:rPr>
          <w:t>подпунктом "б" пункта 2 части 1 статьи 3</w:t>
        </w:r>
      </w:hyperlink>
      <w:r>
        <w:t xml:space="preserve"> Закона Чувашской Республики, представляет в Минстрой Чувашии заявление, в котором указываются:</w:t>
      </w:r>
    </w:p>
    <w:p w:rsidR="00E42778" w:rsidRDefault="00E4277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27.02.2019 N 44)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а) наименование и место нахождения инициатора проекта, а также государственный регистрационный номер записи о государственной регистрации инициатора проекта в Едином государственном реестре юридических лиц, идентификационный номер налогоплательщика;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б) кадастровый номер, место нахождения, адрес, площадь испрашиваемого земельного участка, сведения о правах на него;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в) наименование и краткая характеристика (описание) проекта;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г) почтовый адрес и (или) адрес электронной почты, контактные телефоны для связи с инициатором проекта.</w:t>
      </w:r>
    </w:p>
    <w:p w:rsidR="00E42778" w:rsidRDefault="00E42778">
      <w:pPr>
        <w:pStyle w:val="ConsPlusNormal"/>
        <w:spacing w:before="220"/>
        <w:ind w:firstLine="540"/>
        <w:jc w:val="both"/>
      </w:pPr>
      <w:bookmarkStart w:id="2" w:name="P85"/>
      <w:bookmarkEnd w:id="2"/>
      <w:r>
        <w:t>2.2. К заявлению прилагаются следующие документы, заверенные подписью руководителя инициатора проекта и печатью (при наличии печати):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а) копия документа, подтверждающего полномочия представителя инициатора проекта, который в силу закона, иного правового акта или учредительного документа инициатора проекта уполномочен выступать от имени инициатора проекта;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б) копии бухгалтерской (финансовой) отчетности инициатора проекта за последний финансовый год (бухгалтерский баланс, отчет о финансовых результатах и приложения к ним) с отметкой налогового органа об их принятии, в случае проведения обязательного аудита - с приложением копий аудиторских заключений по результатам аудита годовой бухгалтерской (финансовой) отчетности за последний финансовый год;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28.07.2021 N 332;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г) копии документов, подтверждающих источники и условия финансирования в объеме, достаточном для реализации проекта и исполнения инициатором проекта обязательств по завершению строительства и вводу в эксплуатацию проблемного объекта;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28.07.2021 N 332;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е) копия соглашения и (или) иного документа, подтверждающего принятие инициатором проекта на себя обязательства по завершению строительства и вводу в эксплуатацию проблемного объекта и исполнению обязательств застройщика перед участниками долевого строительства;</w:t>
      </w:r>
    </w:p>
    <w:p w:rsidR="00E42778" w:rsidRDefault="00E42778">
      <w:pPr>
        <w:pStyle w:val="ConsPlusNormal"/>
        <w:jc w:val="both"/>
      </w:pPr>
      <w:r>
        <w:t xml:space="preserve">(пп. "е"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332)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ж) бизнес-план, составленный в соответствии с законодательством Российской Федерации и законодательством Чувашской Республики, содержащий следующие сведения: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о стоимости проекта, в том числе о стоимости завершения строительства и ввода в эксплуатацию проблемного объекта;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об этапах и о сроках завершения строительства проблемного объекта, в том числе предполагаемом сроке получения разрешения на ввод проблемного объекта в эксплуатацию (далее - график реализации проекта);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lastRenderedPageBreak/>
        <w:t>о почтовом (строительном) адресе проблемного объекта;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о количестве жилых помещений, подлежащих передаче участникам долевого строительства после ввода проблемного объекта в эксплуатацию;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описание и характеристика многоквартирного дома, для строительства которого требуется предоставление земельного участка, с учетом установленных нормативов градостроительного проектирования;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об этапах и о сроках завершения строительства многоквартирного дома;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з) обязательство по завершению строительства и вводу в эксплуатацию проблемного объекта.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 xml:space="preserve">2.3. При реализации инициатором проекта нескольких проектов документы, указанные в </w:t>
      </w:r>
      <w:hyperlink w:anchor="P79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85" w:history="1">
        <w:r>
          <w:rPr>
            <w:color w:val="0000FF"/>
          </w:rPr>
          <w:t>2.2</w:t>
        </w:r>
      </w:hyperlink>
      <w:r>
        <w:t xml:space="preserve"> настоящего Порядка, представляются по каждому из проектов отдельно.</w:t>
      </w:r>
    </w:p>
    <w:p w:rsidR="00E42778" w:rsidRDefault="00E42778">
      <w:pPr>
        <w:pStyle w:val="ConsPlusNormal"/>
        <w:spacing w:before="220"/>
        <w:ind w:firstLine="540"/>
        <w:jc w:val="both"/>
      </w:pPr>
      <w:bookmarkStart w:id="3" w:name="P102"/>
      <w:bookmarkEnd w:id="3"/>
      <w:r>
        <w:t>2.4. Заявление Минстроем Чувашии не рассматривается в случаях, если: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заявление и прилагаемые к нему документы заверены неуполномоченным лицом;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заявление и прилагаемые к нему документы не соответствуют требованиям, предусмотренным настоящим Порядком;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 xml:space="preserve">не представлен или представлен не в полном объеме пакет документов, указанных в </w:t>
      </w:r>
      <w:hyperlink w:anchor="P85" w:history="1">
        <w:r>
          <w:rPr>
            <w:color w:val="0000FF"/>
          </w:rPr>
          <w:t>пункте 2.2</w:t>
        </w:r>
      </w:hyperlink>
      <w:r>
        <w:t xml:space="preserve"> настоящего Порядка;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сведения о проблемном объекте отсутствуют в утвержденном Главой Чувашской Республики плане-графике реализации мероприятий по восстановлению прав граждан, чьи денежные средства привлечены для строительства многоквартирных домов, включенных в единый реестр проблемных объектов, расположенных на территории Чувашской Республики;</w:t>
      </w:r>
    </w:p>
    <w:p w:rsidR="00E42778" w:rsidRDefault="00E4277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25.06.2020 N 345)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инициатор проекта находится в стадии реорганизации, ликвидации или банкротства либо ограничен в осуществлении соответствующего вида деятельности.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 xml:space="preserve">2.5. При поступлении заявления и документов, указанных в </w:t>
      </w:r>
      <w:hyperlink w:anchor="P79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85" w:history="1">
        <w:r>
          <w:rPr>
            <w:color w:val="0000FF"/>
          </w:rPr>
          <w:t>2.2</w:t>
        </w:r>
      </w:hyperlink>
      <w:r>
        <w:t xml:space="preserve"> настоящего Порядка, Минстрой Чувашии в тот же день осуществляет их регистрацию и в течение трех рабочих дней со дня регистрации письменно извещает инициатора проекта о принятии к рассмотрению заявления либо об отказе в рассмотрении заявления.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 xml:space="preserve">2.6. При отсутствии оснований, указанных в </w:t>
      </w:r>
      <w:hyperlink w:anchor="P102" w:history="1">
        <w:r>
          <w:rPr>
            <w:color w:val="0000FF"/>
          </w:rPr>
          <w:t>пункте 2.4</w:t>
        </w:r>
      </w:hyperlink>
      <w:r>
        <w:t xml:space="preserve"> настоящего Порядка, Минстрой Чувашии в течение трех рабочих дней со дня регистрации заявления и документов, указанных в </w:t>
      </w:r>
      <w:hyperlink w:anchor="P79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85" w:history="1">
        <w:r>
          <w:rPr>
            <w:color w:val="0000FF"/>
          </w:rPr>
          <w:t>2.2</w:t>
        </w:r>
      </w:hyperlink>
      <w:r>
        <w:t xml:space="preserve"> настоящего Порядка, в порядке, предусмотренном законодательством Российской Федерации и законодательством Чувашской Республики, направляет межведомственный запрос о предоставлении:</w:t>
      </w:r>
    </w:p>
    <w:p w:rsidR="00E42778" w:rsidRDefault="00E4277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25.06.2020 N 345)</w:t>
      </w:r>
    </w:p>
    <w:p w:rsidR="00E42778" w:rsidRDefault="00E42778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выписки из Единого государственного реестра юридических лиц по состоянию на первое число месяца, в котором подано заявление;</w:t>
      </w:r>
    </w:p>
    <w:p w:rsidR="00E42778" w:rsidRDefault="00E42778">
      <w:pPr>
        <w:pStyle w:val="ConsPlusNormal"/>
        <w:spacing w:before="220"/>
        <w:ind w:firstLine="540"/>
        <w:jc w:val="both"/>
      </w:pPr>
      <w:bookmarkStart w:id="5" w:name="P113"/>
      <w:bookmarkEnd w:id="5"/>
      <w:r>
        <w:t>сведений о наличии (об отсутствии) у инвестора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выданных не ранее чем за 30 дней до дня подачи заявления;</w:t>
      </w:r>
    </w:p>
    <w:p w:rsidR="00E42778" w:rsidRDefault="00E42778">
      <w:pPr>
        <w:pStyle w:val="ConsPlusNormal"/>
        <w:spacing w:before="220"/>
        <w:ind w:firstLine="540"/>
        <w:jc w:val="both"/>
      </w:pPr>
      <w:bookmarkStart w:id="6" w:name="P114"/>
      <w:bookmarkEnd w:id="6"/>
      <w:r>
        <w:t>выписки из Единого государственного реестра недвижимости на земельный участок.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lastRenderedPageBreak/>
        <w:t xml:space="preserve">Указанные в </w:t>
      </w:r>
      <w:hyperlink w:anchor="P112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14" w:history="1">
        <w:r>
          <w:rPr>
            <w:color w:val="0000FF"/>
          </w:rPr>
          <w:t>четвертом</w:t>
        </w:r>
      </w:hyperlink>
      <w:r>
        <w:t xml:space="preserve"> настоящего пункта документы могут быть предоставлены инициатором проекта по собственной инициативе.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 xml:space="preserve">При наличии неисполненной обязанности по сведениям, указанным в </w:t>
      </w:r>
      <w:hyperlink w:anchor="P113" w:history="1">
        <w:r>
          <w:rPr>
            <w:color w:val="0000FF"/>
          </w:rPr>
          <w:t>абзаце третьем</w:t>
        </w:r>
      </w:hyperlink>
      <w:r>
        <w:t xml:space="preserve"> настоящего пункта, инициатор проекта вправе до принятия решения о соответствии (несоответствии) проекта критерию, установленному </w:t>
      </w:r>
      <w:hyperlink r:id="rId32" w:history="1">
        <w:r>
          <w:rPr>
            <w:color w:val="0000FF"/>
          </w:rPr>
          <w:t>подпунктом "б" пункта 2 части 1 статьи 3</w:t>
        </w:r>
      </w:hyperlink>
      <w:r>
        <w:t xml:space="preserve"> Закона Чувашской Республики, представить заверенные подписью руководителя и печатью (при наличии печати) копии платежных документов, подтверждающих оплату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или уточненную справку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42778" w:rsidRDefault="00E42778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2.7. Минстрой Чувашии в течение трех рабочих дней со дня регистрации заявления и документов, указанных в </w:t>
      </w:r>
      <w:hyperlink w:anchor="P79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85" w:history="1">
        <w:r>
          <w:rPr>
            <w:color w:val="0000FF"/>
          </w:rPr>
          <w:t>2.2</w:t>
        </w:r>
      </w:hyperlink>
      <w:r>
        <w:t xml:space="preserve"> настоящего Порядка, направляет в администрацию муниципального района (городского округа), на территории которого расположен испрашиваемый земельный участок, в электронном виде копии представленных инициатором проекта документов для подготовки информации об определении возможности (невозможности) предоставления земельного участка инициатору проекта с учетом документов территориального планирования и правил землепользования и застройки (далее - информация).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 xml:space="preserve">В течение пяти рабочих дней со дня получения копий документов, указанных в </w:t>
      </w:r>
      <w:hyperlink w:anchor="P117" w:history="1">
        <w:r>
          <w:rPr>
            <w:color w:val="0000FF"/>
          </w:rPr>
          <w:t>абзаце первом</w:t>
        </w:r>
      </w:hyperlink>
      <w:r>
        <w:t xml:space="preserve"> настоящего пункта, администрацией муниципального района (городского округа), на территории которого планируется завершить строительство проблемного объекта, информация направляется в Минстрой Чувашии.</w:t>
      </w:r>
    </w:p>
    <w:p w:rsidR="00E42778" w:rsidRDefault="00E42778">
      <w:pPr>
        <w:pStyle w:val="ConsPlusNormal"/>
        <w:jc w:val="both"/>
      </w:pPr>
    </w:p>
    <w:p w:rsidR="00E42778" w:rsidRDefault="00E42778">
      <w:pPr>
        <w:pStyle w:val="ConsPlusTitle"/>
        <w:jc w:val="center"/>
        <w:outlineLvl w:val="1"/>
      </w:pPr>
      <w:r>
        <w:t>III. Принятие решения о соответствии проекта критерию,</w:t>
      </w:r>
    </w:p>
    <w:p w:rsidR="00E42778" w:rsidRDefault="00E42778">
      <w:pPr>
        <w:pStyle w:val="ConsPlusTitle"/>
        <w:jc w:val="center"/>
      </w:pPr>
      <w:r>
        <w:t xml:space="preserve">установленному </w:t>
      </w:r>
      <w:hyperlink r:id="rId33" w:history="1">
        <w:r>
          <w:rPr>
            <w:color w:val="0000FF"/>
          </w:rPr>
          <w:t>подпунктом "б" пункта 2 части 1 статьи 3</w:t>
        </w:r>
      </w:hyperlink>
    </w:p>
    <w:p w:rsidR="00E42778" w:rsidRDefault="00E42778">
      <w:pPr>
        <w:pStyle w:val="ConsPlusTitle"/>
        <w:jc w:val="center"/>
      </w:pPr>
      <w:r>
        <w:t>Закона Чувашской Республики</w:t>
      </w:r>
    </w:p>
    <w:p w:rsidR="00E42778" w:rsidRDefault="00E42778">
      <w:pPr>
        <w:pStyle w:val="ConsPlusNormal"/>
        <w:jc w:val="both"/>
      </w:pPr>
    </w:p>
    <w:p w:rsidR="00E42778" w:rsidRDefault="00E42778">
      <w:pPr>
        <w:pStyle w:val="ConsPlusNormal"/>
        <w:ind w:firstLine="540"/>
        <w:jc w:val="both"/>
      </w:pPr>
      <w:r>
        <w:t>3.1. Минстрой Чувашии в течение 15 рабочих дней со дня получения информации готовит комплексное заключение по проекту и представляет его на рассмотрение рабочей группы по организации эффективной работы по защите прав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Республики, созданной решением Кабинета Министров Чувашской Республики (далее - рабочая группа).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3.2. Рабочая группа в срок не более 10 рабочих дней со дня получения комплексного заключения по проекту, представленного Минстроем Чувашии, проводит заседание, на котором принимает одно из следующих решений:</w:t>
      </w:r>
    </w:p>
    <w:p w:rsidR="00E42778" w:rsidRDefault="00E42778">
      <w:pPr>
        <w:pStyle w:val="ConsPlusNormal"/>
        <w:spacing w:before="220"/>
        <w:ind w:firstLine="540"/>
        <w:jc w:val="both"/>
      </w:pPr>
      <w:bookmarkStart w:id="8" w:name="P126"/>
      <w:bookmarkEnd w:id="8"/>
      <w:r>
        <w:t xml:space="preserve">о соответствии проекта критерию, установленному </w:t>
      </w:r>
      <w:hyperlink r:id="rId34" w:history="1">
        <w:r>
          <w:rPr>
            <w:color w:val="0000FF"/>
          </w:rPr>
          <w:t>подпунктом "б" пункта 2 части 1 статьи 3</w:t>
        </w:r>
      </w:hyperlink>
      <w:r>
        <w:t xml:space="preserve"> Закона Чувашской Республики;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 xml:space="preserve">о несоответствии проекта критерию, установленному </w:t>
      </w:r>
      <w:hyperlink r:id="rId35" w:history="1">
        <w:r>
          <w:rPr>
            <w:color w:val="0000FF"/>
          </w:rPr>
          <w:t>подпунктом "б" пункта 2 части 1 статьи 3</w:t>
        </w:r>
      </w:hyperlink>
      <w:r>
        <w:t xml:space="preserve"> Закона Чувашской Республики.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 xml:space="preserve">В случае поступления более одного заявления в отношении одних и тех же испрашиваемого земельного участка либо проблемного объекта рабочая группа принимает решение о соответствии критерию, установленному </w:t>
      </w:r>
      <w:hyperlink r:id="rId36" w:history="1">
        <w:r>
          <w:rPr>
            <w:color w:val="0000FF"/>
          </w:rPr>
          <w:t>подпунктом "б" пункта 2 части 1 статьи 3</w:t>
        </w:r>
      </w:hyperlink>
      <w:r>
        <w:t xml:space="preserve"> Закона Чувашской Республики, проекта, заявление в отношении которого подано раньше других.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3.3. Решение рабочей группы принимается отдельно по каждому из проектов и оформляется протоколом заседания рабочей группы.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lastRenderedPageBreak/>
        <w:t>Протокол заседания рабочей группы составляется не позднее двух рабочих дней со дня проведения заседания.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Выписка из протокола заседания рабочей группы в срок не более пяти рабочих дней со дня проведения заседания направляется инициатору проекта, органам, уполномоченным на управление и распоряжение испрашиваемым земельным участком и земельным участком, на территории которого планируется завершение строительства проблемного объекта, а также органу исполнительной власти Чувашской Республики, уполномоченному разрабатывать проекты распоряжений Главы Чувашской Республики, касающихся сферы управления и распоряжения земельными участками, расположенными на территории Чувашской Республики, для подготовки проекта распоряжения Главы Чувашской Республики о предоставлении испрашиваемого земельного участка инициатору проекта для реализации проекта в аренду без торгов.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 xml:space="preserve">3.4. Решение о несоответствии проекта критерию, установленному </w:t>
      </w:r>
      <w:hyperlink r:id="rId37" w:history="1">
        <w:r>
          <w:rPr>
            <w:color w:val="0000FF"/>
          </w:rPr>
          <w:t>подпунктом "б" пункта 2 части 1 статьи 3</w:t>
        </w:r>
      </w:hyperlink>
      <w:r>
        <w:t xml:space="preserve"> Закона Чувашской Республики, принимается рабочей группой в случаях, если: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а) инициатор проекта представил недостоверные сведения;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б) земельный участок, испрашиваемый для реализации проекта, имеет обременения (ограничения) прав третьих лиц;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 xml:space="preserve">в) вид разрешенного использования земельного участка, испрашиваемого инициатором проекта для реализации проекта в соответствии с </w:t>
      </w:r>
      <w:hyperlink r:id="rId38" w:history="1">
        <w:r>
          <w:rPr>
            <w:color w:val="0000FF"/>
          </w:rPr>
          <w:t>Законом</w:t>
        </w:r>
      </w:hyperlink>
      <w:r>
        <w:t xml:space="preserve"> Чувашской Республики, не соответствует документам территориального планирования и правилам землепользования и застройки муниципального образования;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г) у инициатора проекта имеется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 xml:space="preserve">3.5. При принятии решения, предусмотренного </w:t>
      </w:r>
      <w:hyperlink w:anchor="P126" w:history="1">
        <w:r>
          <w:rPr>
            <w:color w:val="0000FF"/>
          </w:rPr>
          <w:t>абзацем вторым пункта 3.2</w:t>
        </w:r>
      </w:hyperlink>
      <w:r>
        <w:t xml:space="preserve"> настоящего Порядка, рабочая группа утверждает план мероприятий по реализации проекта с указанием исполнителей, сроков выполнения мероприятий, сроков представления информации о выполнении мероприятий в Минстрой Чувашии (далее - план мероприятий).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В течение 10 рабочих дней со дня утверждения плана мероприятий Минстрой Чувашии подписывает с инициатором проекта соглашение о реализации проекта по типовой форме, утвержденной Минстроем Чувашии.</w:t>
      </w:r>
    </w:p>
    <w:p w:rsidR="00E42778" w:rsidRDefault="00E42778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27.02.2019 N 44)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3.6. Минстрой Чувашии ежеквартально в срок до 15 числа месяца, следующего за отчетным кварталом, направляет на рассмотрение рабочей группы отчет о выполнении плана мероприятий.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 xml:space="preserve">3.7. Рабочая группа на основании отчета о выполнении плана мероприятий, представленного Минстроем Чувашии, принимает решение о прекращении действия решения о соответствии проекта критерию, установленному </w:t>
      </w:r>
      <w:hyperlink r:id="rId40" w:history="1">
        <w:r>
          <w:rPr>
            <w:color w:val="0000FF"/>
          </w:rPr>
          <w:t>подпунктом "б" пункта 2 части 1 статьи 3</w:t>
        </w:r>
      </w:hyperlink>
      <w:r>
        <w:t xml:space="preserve"> Закона Чувашской Республики, в случаях: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а) представления в Минстрой Чувашии письма инициатора проекта об отказе от реализации проекта;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б) невыполнения инициатором проекта сроков реализации плана мероприятий (отставание более чем на 2 месяца);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>в) неиспользования предоставленного инициатору проекта земельного участка в течение срока, установленного договором аренды земельного участка;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lastRenderedPageBreak/>
        <w:t>г) процедуры реорганизации, ликвидации или банкротства либо ограничения в осуществлении соответствующего вида деятельности инициатора проекта.</w:t>
      </w:r>
    </w:p>
    <w:p w:rsidR="00E42778" w:rsidRDefault="00E42778">
      <w:pPr>
        <w:pStyle w:val="ConsPlusNormal"/>
        <w:spacing w:before="220"/>
        <w:ind w:firstLine="540"/>
        <w:jc w:val="both"/>
      </w:pPr>
      <w:r>
        <w:t xml:space="preserve">Копия решения рабочей группы о прекращении действия решения о соответствии проекта критерию, установленному </w:t>
      </w:r>
      <w:hyperlink r:id="rId41" w:history="1">
        <w:r>
          <w:rPr>
            <w:color w:val="0000FF"/>
          </w:rPr>
          <w:t>подпунктом "б" пункта 2 части 1 статьи 3</w:t>
        </w:r>
      </w:hyperlink>
      <w:r>
        <w:t xml:space="preserve"> Закона Чувашской Республики, в течение трех рабочих дней со дня его принятия направляется инициатору проекта, органам, уполномоченным на управление и распоряжение земельным участком, предоставленным инициатору проекта для реализации проекта в аренду без проведения торгов, и земельным участком, на территории которого планировалось завершение строительства проблемного объекта, а также органу исполнительной власти Чувашской Республики, уполномоченному разрабатывать проекты распоряжений Главы Чувашской Республики, касающихся сферы управления и распоряжения земельными участками, расположенными на территории Чувашской Республики.</w:t>
      </w:r>
    </w:p>
    <w:p w:rsidR="00E42778" w:rsidRDefault="00E42778">
      <w:pPr>
        <w:pStyle w:val="ConsPlusNormal"/>
        <w:jc w:val="both"/>
      </w:pPr>
    </w:p>
    <w:p w:rsidR="00E42778" w:rsidRDefault="00E42778">
      <w:pPr>
        <w:pStyle w:val="ConsPlusNormal"/>
        <w:jc w:val="both"/>
      </w:pPr>
    </w:p>
    <w:p w:rsidR="00E42778" w:rsidRDefault="00E427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9B9" w:rsidRDefault="000029B9">
      <w:bookmarkStart w:id="9" w:name="_GoBack"/>
      <w:bookmarkEnd w:id="9"/>
    </w:p>
    <w:sectPr w:rsidR="000029B9" w:rsidSect="00313B2E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78"/>
    <w:rsid w:val="000029B9"/>
    <w:rsid w:val="001A6CE8"/>
    <w:rsid w:val="0031653B"/>
    <w:rsid w:val="00425778"/>
    <w:rsid w:val="00855D4A"/>
    <w:rsid w:val="00903DC5"/>
    <w:rsid w:val="00B16BB2"/>
    <w:rsid w:val="00BE5F7F"/>
    <w:rsid w:val="00C10190"/>
    <w:rsid w:val="00E4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2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2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3AD93F8A236C19801874B48F0CA692248FA103F1796761FCB1240276DA6B5AE454DDA91B5BDA689E0EB57FDC0AD3D2DA0182227F45E6A529154F5027C5I" TargetMode="External"/><Relationship Id="rId13" Type="http://schemas.openxmlformats.org/officeDocument/2006/relationships/hyperlink" Target="consultantplus://offline/ref=CE3AD93F8A236C19801874B48F0CA692248FA103F17C6661F3B5240276DA6B5AE454DDA91B5BDA689E0EB57FD00AD3D2DA0182227F45E6A529154F5027C5I" TargetMode="External"/><Relationship Id="rId18" Type="http://schemas.openxmlformats.org/officeDocument/2006/relationships/hyperlink" Target="consultantplus://offline/ref=CE3AD93F8A236C19801874B48F0CA692248FA103F17F606DFFB7240276DA6B5AE454DDA91B5BDA689E0EB57EDA0AD3D2DA0182227F45E6A529154F5027C5I" TargetMode="External"/><Relationship Id="rId26" Type="http://schemas.openxmlformats.org/officeDocument/2006/relationships/hyperlink" Target="consultantplus://offline/ref=CE3AD93F8A236C19801874B48F0CA692248FA103F17C6661F3B5240276DA6B5AE454DDA91B5BDA689E0EB57EDA0AD3D2DA0182227F45E6A529154F5027C5I" TargetMode="External"/><Relationship Id="rId39" Type="http://schemas.openxmlformats.org/officeDocument/2006/relationships/hyperlink" Target="consultantplus://offline/ref=CE3AD93F8A236C19801874B48F0CA692248FA103F17C6661F3B5240276DA6B5AE454DDA91B5BDA689E0EB57EDC0AD3D2DA0182227F45E6A529154F5027C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3AD93F8A236C19801874B48F0CA692248FA103F17C6661F3B5240276DA6B5AE454DDA91B5BDA689E0EB57ED90AD3D2DA0182227F45E6A529154F5027C5I" TargetMode="External"/><Relationship Id="rId34" Type="http://schemas.openxmlformats.org/officeDocument/2006/relationships/hyperlink" Target="consultantplus://offline/ref=CE3AD93F8A236C19801874B48F0CA692248FA103F17F626BF3B1240276DA6B5AE454DDA91B5BDA689E0EB57CD80AD3D2DA0182227F45E6A529154F5027C5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E3AD93F8A236C19801874B48F0CA692248FA103F17F606DFFB7240276DA6B5AE454DDA91B5BDA689E0EB57FDF0AD3D2DA0182227F45E6A529154F5027C5I" TargetMode="External"/><Relationship Id="rId12" Type="http://schemas.openxmlformats.org/officeDocument/2006/relationships/hyperlink" Target="consultantplus://offline/ref=CE3AD93F8A236C19801874B48F0CA692248FA103F17C6661F3B5240276DA6B5AE454DDA91B5BDA689E0EB57FD10AD3D2DA0182227F45E6A529154F5027C5I" TargetMode="External"/><Relationship Id="rId17" Type="http://schemas.openxmlformats.org/officeDocument/2006/relationships/hyperlink" Target="consultantplus://offline/ref=CE3AD93F8A236C19801874B48F0CA692248FA103F17F606DFFB7240276DA6B5AE454DDA91B5BDA689E0EB57ED80AD3D2DA0182227F45E6A529154F5027C5I" TargetMode="External"/><Relationship Id="rId25" Type="http://schemas.openxmlformats.org/officeDocument/2006/relationships/hyperlink" Target="consultantplus://offline/ref=CE3AD93F8A236C19801874B48F0CA692248FA103F17F626BF3B1240276DA6B5AE454DDA91B5BDA689E0EB57CD80AD3D2DA0182227F45E6A529154F5027C5I" TargetMode="External"/><Relationship Id="rId33" Type="http://schemas.openxmlformats.org/officeDocument/2006/relationships/hyperlink" Target="consultantplus://offline/ref=CE3AD93F8A236C19801874B48F0CA692248FA103F17F626BF3B1240276DA6B5AE454DDA91B5BDA689E0EB57CD80AD3D2DA0182227F45E6A529154F5027C5I" TargetMode="External"/><Relationship Id="rId38" Type="http://schemas.openxmlformats.org/officeDocument/2006/relationships/hyperlink" Target="consultantplus://offline/ref=CE3AD93F8A236C19801874B48F0CA692248FA103F17F626BF3B1240276DA6B5AE454DDA9095B82649E0BAB7ED91F85839C25C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3AD93F8A236C19801874B48F0CA692248FA103F17F626BF3B1240276DA6B5AE454DDA91B5BDA689E0EB57CD80AD3D2DA0182227F45E6A529154F5027C5I" TargetMode="External"/><Relationship Id="rId20" Type="http://schemas.openxmlformats.org/officeDocument/2006/relationships/hyperlink" Target="consultantplus://offline/ref=CE3AD93F8A236C19801874B48F0CA692248FA103F17F626BF3B1240276DA6B5AE454DDA91B5BDA689E0EB57CD80AD3D2DA0182227F45E6A529154F5027C5I" TargetMode="External"/><Relationship Id="rId29" Type="http://schemas.openxmlformats.org/officeDocument/2006/relationships/hyperlink" Target="consultantplus://offline/ref=CE3AD93F8A236C19801874B48F0CA692248FA103F1796761FCB1240276DA6B5AE454DDA91B5BDA689E0EB57FDE0AD3D2DA0182227F45E6A529154F5027C5I" TargetMode="External"/><Relationship Id="rId41" Type="http://schemas.openxmlformats.org/officeDocument/2006/relationships/hyperlink" Target="consultantplus://offline/ref=CE3AD93F8A236C19801874B48F0CA692248FA103F17F626BF3B1240276DA6B5AE454DDA91B5BDA689E0EB57CD80AD3D2DA0182227F45E6A529154F5027C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3AD93F8A236C19801874B48F0CA692248FA103F17C6661F3B5240276DA6B5AE454DDA91B5BDA689E0EB57FDC0AD3D2DA0182227F45E6A529154F5027C5I" TargetMode="External"/><Relationship Id="rId11" Type="http://schemas.openxmlformats.org/officeDocument/2006/relationships/hyperlink" Target="consultantplus://offline/ref=CE3AD93F8A236C19801874B48F0CA692248FA103F17F606DFFB7240276DA6B5AE454DDA91B5BDA689E0EB57FDE0AD3D2DA0182227F45E6A529154F5027C5I" TargetMode="External"/><Relationship Id="rId24" Type="http://schemas.openxmlformats.org/officeDocument/2006/relationships/hyperlink" Target="consultantplus://offline/ref=CE3AD93F8A236C19801874B48F0CA692248FA103F17F606DFFB7240276DA6B5AE454DDA91B5BDA689E0EB57EDE0AD3D2DA0182227F45E6A529154F5027C5I" TargetMode="External"/><Relationship Id="rId32" Type="http://schemas.openxmlformats.org/officeDocument/2006/relationships/hyperlink" Target="consultantplus://offline/ref=CE3AD93F8A236C19801874B48F0CA692248FA103F17F626BF3B1240276DA6B5AE454DDA91B5BDA689E0EB57CD80AD3D2DA0182227F45E6A529154F5027C5I" TargetMode="External"/><Relationship Id="rId37" Type="http://schemas.openxmlformats.org/officeDocument/2006/relationships/hyperlink" Target="consultantplus://offline/ref=CE3AD93F8A236C19801874B48F0CA692248FA103F17F626BF3B1240276DA6B5AE454DDA91B5BDA689E0EB57CD80AD3D2DA0182227F45E6A529154F5027C5I" TargetMode="External"/><Relationship Id="rId40" Type="http://schemas.openxmlformats.org/officeDocument/2006/relationships/hyperlink" Target="consultantplus://offline/ref=CE3AD93F8A236C19801874B48F0CA692248FA103F17F626BF3B1240276DA6B5AE454DDA91B5BDA689E0EB57CD80AD3D2DA0182227F45E6A529154F5027C5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E3AD93F8A236C19801874B48F0CA692248FA103F1796761FCB1240276DA6B5AE454DDA91B5BDA689E0EB57FDC0AD3D2DA0182227F45E6A529154F5027C5I" TargetMode="External"/><Relationship Id="rId23" Type="http://schemas.openxmlformats.org/officeDocument/2006/relationships/hyperlink" Target="consultantplus://offline/ref=CE3AD93F8A236C19801874B48F0CA692248FA103F17C6661F3B5240276DA6B5AE454DDA91B5BDA689E0EB57EDB0AD3D2DA0182227F45E6A529154F5027C5I" TargetMode="External"/><Relationship Id="rId28" Type="http://schemas.openxmlformats.org/officeDocument/2006/relationships/hyperlink" Target="consultantplus://offline/ref=CE3AD93F8A236C19801874B48F0CA692248FA103F1796761FCB1240276DA6B5AE454DDA91B5BDA689E0EB57FDF0AD3D2DA0182227F45E6A529154F5027C5I" TargetMode="External"/><Relationship Id="rId36" Type="http://schemas.openxmlformats.org/officeDocument/2006/relationships/hyperlink" Target="consultantplus://offline/ref=CE3AD93F8A236C19801874B48F0CA692248FA103F17F626BF3B1240276DA6B5AE454DDA91B5BDA689E0EB57CD80AD3D2DA0182227F45E6A529154F5027C5I" TargetMode="External"/><Relationship Id="rId10" Type="http://schemas.openxmlformats.org/officeDocument/2006/relationships/hyperlink" Target="consultantplus://offline/ref=CE3AD93F8A236C19801874B48F0CA692248FA103F17C6661F3B5240276DA6B5AE454DDA91B5BDA689E0EB57FDF0AD3D2DA0182227F45E6A529154F5027C5I" TargetMode="External"/><Relationship Id="rId19" Type="http://schemas.openxmlformats.org/officeDocument/2006/relationships/hyperlink" Target="consultantplus://offline/ref=CE3AD93F8A236C19801874B48F0CA692248FA103F17F606DFFB7240276DA6B5AE454DDA91B5BDA689E0EB57EDC0AD3D2DA0182227F45E6A529154F5027C5I" TargetMode="External"/><Relationship Id="rId31" Type="http://schemas.openxmlformats.org/officeDocument/2006/relationships/hyperlink" Target="consultantplus://offline/ref=CE3AD93F8A236C19801874B48F0CA692248FA103F17F606DFFB7240276DA6B5AE454DDA91B5BDA689E0EB57DD90AD3D2DA0182227F45E6A529154F5027C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3AD93F8A236C19801874B48F0CA692248FA103F17F626BF3B1240276DA6B5AE454DDA91B5BDA689E0EB57CD80AD3D2DA0182227F45E6A529154F5027C5I" TargetMode="External"/><Relationship Id="rId14" Type="http://schemas.openxmlformats.org/officeDocument/2006/relationships/hyperlink" Target="consultantplus://offline/ref=CE3AD93F8A236C19801874B48F0CA692248FA103F17F606DFFB7240276DA6B5AE454DDA91B5BDA689E0EB57FD10AD3D2DA0182227F45E6A529154F5027C5I" TargetMode="External"/><Relationship Id="rId22" Type="http://schemas.openxmlformats.org/officeDocument/2006/relationships/hyperlink" Target="consultantplus://offline/ref=CE3AD93F8A236C19801874B48F0CA692248FA103F17F606DFFB7240276DA6B5AE454DDA91B5BDA689E0EB57EDF0AD3D2DA0182227F45E6A529154F5027C5I" TargetMode="External"/><Relationship Id="rId27" Type="http://schemas.openxmlformats.org/officeDocument/2006/relationships/hyperlink" Target="consultantplus://offline/ref=CE3AD93F8A236C19801874B48F0CA692248FA103F1796761FCB1240276DA6B5AE454DDA91B5BDA689E0EB57FDF0AD3D2DA0182227F45E6A529154F5027C5I" TargetMode="External"/><Relationship Id="rId30" Type="http://schemas.openxmlformats.org/officeDocument/2006/relationships/hyperlink" Target="consultantplus://offline/ref=CE3AD93F8A236C19801874B48F0CA692248FA103F17F606DFFB7240276DA6B5AE454DDA91B5BDA689E0EB57ED00AD3D2DA0182227F45E6A529154F5027C5I" TargetMode="External"/><Relationship Id="rId35" Type="http://schemas.openxmlformats.org/officeDocument/2006/relationships/hyperlink" Target="consultantplus://offline/ref=CE3AD93F8A236C19801874B48F0CA692248FA103F17F626BF3B1240276DA6B5AE454DDA91B5BDA689E0EB57CD80AD3D2DA0182227F45E6A529154F5027C5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4255</Words>
  <Characters>24260</Characters>
  <Application>Microsoft Office Word</Application>
  <DocSecurity>0</DocSecurity>
  <Lines>202</Lines>
  <Paragraphs>56</Paragraphs>
  <ScaleCrop>false</ScaleCrop>
  <Company/>
  <LinksUpToDate>false</LinksUpToDate>
  <CharactersWithSpaces>28459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83. Татьяна Бусаргина</dc:creator>
  <cp:lastModifiedBy>Минстрой 83. Татьяна Бусаргина</cp:lastModifiedBy>
  <cp:revision>2</cp:revision>
  <dcterms:created xsi:type="dcterms:W3CDTF">2021-10-05T08:02:00Z</dcterms:created>
  <dcterms:modified xsi:type="dcterms:W3CDTF">2021-10-05T08:03:00Z</dcterms:modified>
</cp:coreProperties>
</file>