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2A" w:rsidRDefault="00053E2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53E2A" w:rsidRDefault="00053E2A">
      <w:pPr>
        <w:pStyle w:val="ConsPlusNormal"/>
        <w:jc w:val="both"/>
        <w:outlineLvl w:val="0"/>
      </w:pPr>
    </w:p>
    <w:p w:rsidR="00053E2A" w:rsidRDefault="00053E2A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21 февраля 2019 г. N 53857</w:t>
      </w:r>
    </w:p>
    <w:p w:rsidR="00053E2A" w:rsidRDefault="00053E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3E2A" w:rsidRDefault="00053E2A">
      <w:pPr>
        <w:pStyle w:val="ConsPlusNormal"/>
        <w:jc w:val="both"/>
      </w:pPr>
    </w:p>
    <w:p w:rsidR="00053E2A" w:rsidRDefault="00053E2A">
      <w:pPr>
        <w:pStyle w:val="ConsPlusTitle"/>
        <w:jc w:val="center"/>
      </w:pPr>
      <w:r>
        <w:t>МИНИСТЕРСТВО СТРОИТЕЛЬСТВА И ЖИЛИЩНО-КОММУНАЛЬНОГО</w:t>
      </w:r>
    </w:p>
    <w:p w:rsidR="00053E2A" w:rsidRDefault="00053E2A">
      <w:pPr>
        <w:pStyle w:val="ConsPlusTitle"/>
        <w:jc w:val="center"/>
      </w:pPr>
      <w:r>
        <w:t>ХОЗЯЙСТВА РОССИЙСКОЙ ФЕДЕРАЦИИ</w:t>
      </w:r>
    </w:p>
    <w:p w:rsidR="00053E2A" w:rsidRDefault="00053E2A">
      <w:pPr>
        <w:pStyle w:val="ConsPlusTitle"/>
        <w:jc w:val="both"/>
      </w:pPr>
    </w:p>
    <w:p w:rsidR="00053E2A" w:rsidRDefault="00053E2A">
      <w:pPr>
        <w:pStyle w:val="ConsPlusTitle"/>
        <w:jc w:val="center"/>
      </w:pPr>
      <w:r>
        <w:t>ПРИКАЗ</w:t>
      </w:r>
    </w:p>
    <w:p w:rsidR="00053E2A" w:rsidRDefault="00053E2A">
      <w:pPr>
        <w:pStyle w:val="ConsPlusTitle"/>
        <w:jc w:val="center"/>
      </w:pPr>
      <w:r>
        <w:t>от 12 октября 2018 г. N 656/</w:t>
      </w:r>
      <w:proofErr w:type="gramStart"/>
      <w:r>
        <w:t>пр</w:t>
      </w:r>
      <w:proofErr w:type="gramEnd"/>
    </w:p>
    <w:p w:rsidR="00053E2A" w:rsidRDefault="00053E2A">
      <w:pPr>
        <w:pStyle w:val="ConsPlusTitle"/>
        <w:jc w:val="both"/>
      </w:pPr>
    </w:p>
    <w:p w:rsidR="00053E2A" w:rsidRDefault="00053E2A">
      <w:pPr>
        <w:pStyle w:val="ConsPlusTitle"/>
        <w:jc w:val="center"/>
      </w:pPr>
      <w:r>
        <w:t>ОБ УТВЕРЖДЕНИИ ФОРМЫ И ПОРЯДКА</w:t>
      </w:r>
    </w:p>
    <w:p w:rsidR="00053E2A" w:rsidRDefault="00053E2A">
      <w:pPr>
        <w:pStyle w:val="ConsPlusTitle"/>
        <w:jc w:val="center"/>
      </w:pPr>
      <w:r>
        <w:t>ПРЕДОСТАВЛЕНИЯ ЗАСТРОЙЩИКАМИ В КОНТРОЛИРУЮЩИЙ ОРГАН</w:t>
      </w:r>
    </w:p>
    <w:p w:rsidR="00053E2A" w:rsidRDefault="00053E2A">
      <w:pPr>
        <w:pStyle w:val="ConsPlusTitle"/>
        <w:jc w:val="center"/>
      </w:pPr>
      <w:r>
        <w:t>ОТЧЕТНОСТИ ОБ ОСУЩЕСТВЛЕНИИ ДЕЯТЕЛЬНОСТИ, СВЯЗАННОЙ</w:t>
      </w:r>
    </w:p>
    <w:p w:rsidR="00053E2A" w:rsidRDefault="00053E2A">
      <w:pPr>
        <w:pStyle w:val="ConsPlusTitle"/>
        <w:jc w:val="center"/>
      </w:pPr>
      <w:r>
        <w:t xml:space="preserve">С ПРИВЛЕЧЕНИЕМ ДЕНЕЖНЫХ СРЕДСТВ УЧАСТНИКОВ </w:t>
      </w:r>
      <w:proofErr w:type="gramStart"/>
      <w:r>
        <w:t>ДОЛЕВОГО</w:t>
      </w:r>
      <w:proofErr w:type="gramEnd"/>
    </w:p>
    <w:p w:rsidR="00053E2A" w:rsidRDefault="00053E2A">
      <w:pPr>
        <w:pStyle w:val="ConsPlusTitle"/>
        <w:jc w:val="center"/>
      </w:pPr>
      <w:r>
        <w:t xml:space="preserve">СТРОИТЕЛЬСТВА ДЛЯ СТРОИТЕЛЬСТВА (СОЗДАНИЯ) </w:t>
      </w:r>
      <w:proofErr w:type="gramStart"/>
      <w:r>
        <w:t>МНОГОКВАРТИРНЫХ</w:t>
      </w:r>
      <w:proofErr w:type="gramEnd"/>
    </w:p>
    <w:p w:rsidR="00053E2A" w:rsidRDefault="00053E2A">
      <w:pPr>
        <w:pStyle w:val="ConsPlusTitle"/>
        <w:jc w:val="center"/>
      </w:pPr>
      <w:r>
        <w:t>ДОМОВ И (ИЛИ) ИНЫХ ОБЪЕКТОВ НЕДВИЖИМОСТИ, В ТОМ ЧИСЛЕ</w:t>
      </w:r>
    </w:p>
    <w:p w:rsidR="00053E2A" w:rsidRDefault="00053E2A">
      <w:pPr>
        <w:pStyle w:val="ConsPlusTitle"/>
        <w:jc w:val="center"/>
      </w:pPr>
      <w:r>
        <w:t>ОБ ИСПОЛНЕНИИ ПРИМЕРНЫХ ГРАФИКОВ РЕАЛИЗАЦИИ ПРОЕКТОВ</w:t>
      </w:r>
    </w:p>
    <w:p w:rsidR="00053E2A" w:rsidRDefault="00053E2A">
      <w:pPr>
        <w:pStyle w:val="ConsPlusTitle"/>
        <w:jc w:val="center"/>
      </w:pPr>
      <w:r>
        <w:t xml:space="preserve">СТРОИТЕЛЬСТВА И СВОИХ ОБЯЗАТЕЛЬСТВ ПО ДОГОВОРАМ, </w:t>
      </w:r>
      <w:proofErr w:type="gramStart"/>
      <w:r>
        <w:t>СВОДНОЙ</w:t>
      </w:r>
      <w:proofErr w:type="gramEnd"/>
    </w:p>
    <w:p w:rsidR="00053E2A" w:rsidRDefault="00053E2A">
      <w:pPr>
        <w:pStyle w:val="ConsPlusTitle"/>
        <w:jc w:val="center"/>
      </w:pPr>
      <w:r>
        <w:t>НАКОПИТЕЛЬНОЙ ВЕДОМОСТИ ПРОЕКТА СТРОИТЕЛЬСТВА</w:t>
      </w:r>
    </w:p>
    <w:p w:rsidR="00053E2A" w:rsidRDefault="00053E2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53E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E2A" w:rsidRDefault="00053E2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E2A" w:rsidRDefault="00053E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3E2A" w:rsidRDefault="00053E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3E2A" w:rsidRDefault="00053E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01.11.2019 N 668/</w:t>
            </w:r>
            <w:proofErr w:type="gramStart"/>
            <w:r>
              <w:rPr>
                <w:color w:val="392C69"/>
              </w:rPr>
              <w:t>пр</w:t>
            </w:r>
            <w:proofErr w:type="gramEnd"/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E2A" w:rsidRDefault="00053E2A"/>
        </w:tc>
      </w:tr>
    </w:tbl>
    <w:p w:rsidR="00053E2A" w:rsidRDefault="00053E2A">
      <w:pPr>
        <w:pStyle w:val="ConsPlusNormal"/>
        <w:jc w:val="both"/>
      </w:pPr>
    </w:p>
    <w:p w:rsidR="00053E2A" w:rsidRDefault="00053E2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3.2 части 3 статьи 23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&lt;1&gt; и </w:t>
      </w:r>
      <w:hyperlink r:id="rId8" w:history="1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</w:t>
      </w:r>
      <w:proofErr w:type="gramEnd"/>
      <w:r>
        <w:t xml:space="preserve"> 2013 г. N 1038 &lt;2&gt;, приказываю:</w:t>
      </w:r>
    </w:p>
    <w:p w:rsidR="00053E2A" w:rsidRDefault="00053E2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3E2A" w:rsidRDefault="00053E2A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2005, N 1, ст. 40; 2018, N 31, ст. 4861.</w:t>
      </w:r>
    </w:p>
    <w:p w:rsidR="00053E2A" w:rsidRDefault="00053E2A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2013, N 47, ст. 6117; 2018, N 47, ст. 6117.</w:t>
      </w:r>
    </w:p>
    <w:p w:rsidR="00053E2A" w:rsidRDefault="00053E2A">
      <w:pPr>
        <w:pStyle w:val="ConsPlusNormal"/>
        <w:jc w:val="both"/>
      </w:pPr>
    </w:p>
    <w:p w:rsidR="00053E2A" w:rsidRDefault="00053E2A">
      <w:pPr>
        <w:pStyle w:val="ConsPlusNormal"/>
        <w:ind w:firstLine="540"/>
        <w:jc w:val="both"/>
      </w:pPr>
      <w:r>
        <w:t>1. Утвердить прилагаемые:</w:t>
      </w:r>
    </w:p>
    <w:p w:rsidR="00053E2A" w:rsidRDefault="00053E2A">
      <w:pPr>
        <w:pStyle w:val="ConsPlusNormal"/>
        <w:spacing w:before="220"/>
        <w:ind w:firstLine="540"/>
        <w:jc w:val="both"/>
      </w:pPr>
      <w:r>
        <w:t xml:space="preserve">а) </w:t>
      </w:r>
      <w:hyperlink w:anchor="P51" w:history="1">
        <w:r>
          <w:rPr>
            <w:color w:val="0000FF"/>
          </w:rPr>
          <w:t>форму</w:t>
        </w:r>
      </w:hyperlink>
      <w:r>
        <w:t xml:space="preserve"> отчетности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своих обязательств по договорам, сводной накопительной ведомости проекта строительства;</w:t>
      </w:r>
    </w:p>
    <w:p w:rsidR="00053E2A" w:rsidRDefault="00053E2A">
      <w:pPr>
        <w:pStyle w:val="ConsPlusNormal"/>
        <w:spacing w:before="220"/>
        <w:ind w:firstLine="540"/>
        <w:jc w:val="both"/>
      </w:pPr>
      <w:proofErr w:type="gramStart"/>
      <w:r>
        <w:t xml:space="preserve">б) </w:t>
      </w:r>
      <w:hyperlink w:anchor="P1261" w:history="1">
        <w:r>
          <w:rPr>
            <w:color w:val="0000FF"/>
          </w:rPr>
          <w:t>порядок</w:t>
        </w:r>
      </w:hyperlink>
      <w:r>
        <w:t xml:space="preserve"> предоставления застройщиком отчетности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своих обязательств по договорам, сводной накопительной ведомости проекта строительства в орган исполнительной власти субъекта Российской Федерации, осуществляющий государственный контроль (надзор) в области долевого</w:t>
      </w:r>
      <w:proofErr w:type="gramEnd"/>
      <w:r>
        <w:t xml:space="preserve"> строительства многоквартирных домов и (или) иных </w:t>
      </w:r>
      <w:r>
        <w:lastRenderedPageBreak/>
        <w:t>объектов недвижимости.</w:t>
      </w:r>
    </w:p>
    <w:p w:rsidR="00053E2A" w:rsidRDefault="00053E2A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со дня признания утратившим силу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27 октября 2005 г. N 645 "О ежеквартальной отчетности застройщиков об осуществлении деятельности, связанной с привлечением денежных средств участников долевого строительства" &lt;3&gt;.</w:t>
      </w:r>
    </w:p>
    <w:p w:rsidR="00053E2A" w:rsidRDefault="00053E2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3E2A" w:rsidRDefault="00053E2A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2005, N 45, ст. 4616; 2007, N 4, ст. 519.</w:t>
      </w:r>
    </w:p>
    <w:p w:rsidR="00053E2A" w:rsidRDefault="00053E2A">
      <w:pPr>
        <w:pStyle w:val="ConsPlusNormal"/>
        <w:jc w:val="both"/>
      </w:pPr>
    </w:p>
    <w:p w:rsidR="00053E2A" w:rsidRDefault="00053E2A">
      <w:pPr>
        <w:pStyle w:val="ConsPlusNormal"/>
        <w:jc w:val="right"/>
      </w:pPr>
      <w:r>
        <w:t>Министр</w:t>
      </w:r>
    </w:p>
    <w:p w:rsidR="00053E2A" w:rsidRDefault="00053E2A">
      <w:pPr>
        <w:pStyle w:val="ConsPlusNormal"/>
        <w:jc w:val="right"/>
      </w:pPr>
      <w:r>
        <w:t>В.В.ЯКУШЕВ</w:t>
      </w:r>
    </w:p>
    <w:p w:rsidR="00053E2A" w:rsidRDefault="00053E2A">
      <w:pPr>
        <w:pStyle w:val="ConsPlusNormal"/>
        <w:jc w:val="both"/>
      </w:pPr>
    </w:p>
    <w:p w:rsidR="00053E2A" w:rsidRDefault="00053E2A">
      <w:pPr>
        <w:pStyle w:val="ConsPlusNormal"/>
        <w:jc w:val="both"/>
      </w:pPr>
    </w:p>
    <w:p w:rsidR="00053E2A" w:rsidRDefault="00053E2A">
      <w:pPr>
        <w:pStyle w:val="ConsPlusNormal"/>
        <w:jc w:val="both"/>
      </w:pPr>
    </w:p>
    <w:p w:rsidR="00053E2A" w:rsidRDefault="00053E2A">
      <w:pPr>
        <w:pStyle w:val="ConsPlusNormal"/>
        <w:jc w:val="both"/>
      </w:pPr>
    </w:p>
    <w:p w:rsidR="00053E2A" w:rsidRDefault="00053E2A">
      <w:pPr>
        <w:pStyle w:val="ConsPlusNormal"/>
        <w:jc w:val="both"/>
      </w:pPr>
    </w:p>
    <w:p w:rsidR="00053E2A" w:rsidRDefault="00053E2A">
      <w:pPr>
        <w:pStyle w:val="ConsPlusNormal"/>
        <w:jc w:val="right"/>
        <w:outlineLvl w:val="0"/>
      </w:pPr>
      <w:r>
        <w:t>Утверждена</w:t>
      </w:r>
    </w:p>
    <w:p w:rsidR="00053E2A" w:rsidRDefault="00053E2A">
      <w:pPr>
        <w:pStyle w:val="ConsPlusNormal"/>
        <w:jc w:val="right"/>
      </w:pPr>
      <w:r>
        <w:t>приказом Министерства строительства</w:t>
      </w:r>
    </w:p>
    <w:p w:rsidR="00053E2A" w:rsidRDefault="00053E2A">
      <w:pPr>
        <w:pStyle w:val="ConsPlusNormal"/>
        <w:jc w:val="right"/>
      </w:pPr>
      <w:r>
        <w:t>и жилищно-коммунального хозяйства</w:t>
      </w:r>
    </w:p>
    <w:p w:rsidR="00053E2A" w:rsidRDefault="00053E2A">
      <w:pPr>
        <w:pStyle w:val="ConsPlusNormal"/>
        <w:jc w:val="right"/>
      </w:pPr>
      <w:r>
        <w:t>Российской Федерации</w:t>
      </w:r>
    </w:p>
    <w:p w:rsidR="00053E2A" w:rsidRDefault="00053E2A">
      <w:pPr>
        <w:pStyle w:val="ConsPlusNormal"/>
        <w:jc w:val="right"/>
      </w:pPr>
      <w:r>
        <w:t>от 12 октября 2018 г. N 656/</w:t>
      </w:r>
      <w:proofErr w:type="gramStart"/>
      <w:r>
        <w:t>пр</w:t>
      </w:r>
      <w:proofErr w:type="gramEnd"/>
    </w:p>
    <w:p w:rsidR="00053E2A" w:rsidRDefault="00053E2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53E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E2A" w:rsidRDefault="00053E2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E2A" w:rsidRDefault="00053E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3E2A" w:rsidRDefault="00053E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3E2A" w:rsidRDefault="00053E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01.11.2019 N 668/</w:t>
            </w:r>
            <w:proofErr w:type="gramStart"/>
            <w:r>
              <w:rPr>
                <w:color w:val="392C69"/>
              </w:rPr>
              <w:t>пр</w:t>
            </w:r>
            <w:proofErr w:type="gramEnd"/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E2A" w:rsidRDefault="00053E2A"/>
        </w:tc>
      </w:tr>
    </w:tbl>
    <w:p w:rsidR="00053E2A" w:rsidRDefault="00053E2A">
      <w:pPr>
        <w:pStyle w:val="ConsPlusNormal"/>
        <w:jc w:val="both"/>
      </w:pPr>
    </w:p>
    <w:p w:rsidR="00053E2A" w:rsidRDefault="00053E2A">
      <w:pPr>
        <w:pStyle w:val="ConsPlusNormal"/>
        <w:jc w:val="right"/>
      </w:pPr>
      <w:r>
        <w:t>Форма</w:t>
      </w:r>
    </w:p>
    <w:p w:rsidR="00053E2A" w:rsidRDefault="00053E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53E2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53E2A" w:rsidRDefault="00053E2A">
            <w:pPr>
              <w:pStyle w:val="ConsPlusNormal"/>
              <w:jc w:val="center"/>
            </w:pPr>
            <w:bookmarkStart w:id="0" w:name="P51"/>
            <w:bookmarkEnd w:id="0"/>
            <w:r>
              <w:t>Отчетность</w:t>
            </w:r>
          </w:p>
          <w:p w:rsidR="00053E2A" w:rsidRDefault="00053E2A">
            <w:pPr>
              <w:pStyle w:val="ConsPlusNormal"/>
              <w:jc w:val="center"/>
            </w:pPr>
            <w:r>
              <w:t>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своих обязательств по договорам, сводной накопительной ведомости проекта строительства</w:t>
            </w:r>
          </w:p>
          <w:p w:rsidR="00053E2A" w:rsidRDefault="00053E2A">
            <w:pPr>
              <w:pStyle w:val="ConsPlusNormal"/>
              <w:jc w:val="center"/>
            </w:pPr>
            <w:r>
              <w:t xml:space="preserve">за __ квартал 20__ г. </w:t>
            </w:r>
            <w:hyperlink w:anchor="P121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53E2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53E2A" w:rsidRDefault="00053E2A">
            <w:pPr>
              <w:pStyle w:val="ConsPlusNormal"/>
              <w:jc w:val="center"/>
            </w:pPr>
          </w:p>
        </w:tc>
      </w:tr>
      <w:tr w:rsidR="00053E2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53E2A" w:rsidRDefault="00053E2A">
            <w:pPr>
              <w:pStyle w:val="ConsPlusNormal"/>
              <w:jc w:val="center"/>
              <w:outlineLvl w:val="1"/>
            </w:pPr>
            <w:r>
              <w:t>I. Сведения</w:t>
            </w:r>
          </w:p>
          <w:p w:rsidR="00053E2A" w:rsidRDefault="00053E2A">
            <w:pPr>
              <w:pStyle w:val="ConsPlusNormal"/>
              <w:jc w:val="center"/>
            </w:pPr>
            <w:r>
              <w:t>о застройщике, осуществляющем деятельность, связанную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</w:t>
            </w:r>
          </w:p>
        </w:tc>
      </w:tr>
    </w:tbl>
    <w:p w:rsidR="00053E2A" w:rsidRDefault="00053E2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758"/>
        <w:gridCol w:w="1474"/>
      </w:tblGrid>
      <w:tr w:rsidR="00053E2A">
        <w:tc>
          <w:tcPr>
            <w:tcW w:w="850" w:type="dxa"/>
            <w:vAlign w:val="bottom"/>
          </w:tcPr>
          <w:p w:rsidR="00053E2A" w:rsidRDefault="00053E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58" w:type="dxa"/>
            <w:vAlign w:val="bottom"/>
          </w:tcPr>
          <w:p w:rsidR="00053E2A" w:rsidRDefault="00053E2A">
            <w:pPr>
              <w:pStyle w:val="ConsPlusNormal"/>
            </w:pPr>
            <w:r>
              <w:t xml:space="preserve">Наименование юридического лица - застройщика </w:t>
            </w:r>
            <w:hyperlink w:anchor="P122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bottom"/>
          </w:tcPr>
          <w:p w:rsidR="00053E2A" w:rsidRDefault="00053E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58" w:type="dxa"/>
            <w:vAlign w:val="bottom"/>
          </w:tcPr>
          <w:p w:rsidR="00053E2A" w:rsidRDefault="00053E2A">
            <w:pPr>
              <w:pStyle w:val="ConsPlusNormal"/>
            </w:pPr>
            <w:r>
              <w:t xml:space="preserve">Сокращенное наименование юридического лица - застройщика </w:t>
            </w:r>
            <w:hyperlink w:anchor="P122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bottom"/>
          </w:tcPr>
          <w:p w:rsidR="00053E2A" w:rsidRDefault="00053E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58" w:type="dxa"/>
            <w:vAlign w:val="bottom"/>
          </w:tcPr>
          <w:p w:rsidR="00053E2A" w:rsidRDefault="00053E2A">
            <w:pPr>
              <w:pStyle w:val="ConsPlusNormal"/>
            </w:pPr>
            <w:r>
              <w:t>Место нахождения юридического лица - застройщика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bottom"/>
          </w:tcPr>
          <w:p w:rsidR="00053E2A" w:rsidRDefault="00053E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58" w:type="dxa"/>
            <w:vAlign w:val="bottom"/>
          </w:tcPr>
          <w:p w:rsidR="00053E2A" w:rsidRDefault="00053E2A">
            <w:pPr>
              <w:pStyle w:val="ConsPlusNormal"/>
            </w:pPr>
            <w:r>
              <w:t xml:space="preserve">Единоличный исполнительный орган </w:t>
            </w:r>
            <w:hyperlink w:anchor="P122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bottom"/>
          </w:tcPr>
          <w:p w:rsidR="00053E2A" w:rsidRDefault="00053E2A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758" w:type="dxa"/>
            <w:vAlign w:val="bottom"/>
          </w:tcPr>
          <w:p w:rsidR="00053E2A" w:rsidRDefault="00053E2A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bottom"/>
          </w:tcPr>
          <w:p w:rsidR="00053E2A" w:rsidRDefault="00053E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58" w:type="dxa"/>
            <w:vAlign w:val="bottom"/>
          </w:tcPr>
          <w:p w:rsidR="00053E2A" w:rsidRDefault="00053E2A">
            <w:pPr>
              <w:pStyle w:val="ConsPlusNormal"/>
            </w:pPr>
            <w:r>
              <w:t>Дата государственной регистрации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58" w:type="dxa"/>
            <w:vAlign w:val="bottom"/>
          </w:tcPr>
          <w:p w:rsidR="00053E2A" w:rsidRDefault="00053E2A">
            <w:pPr>
              <w:pStyle w:val="ConsPlusNormal"/>
            </w:pPr>
            <w:r>
              <w:t xml:space="preserve">Идентификационный номер налогоплательщика/код причины постановки на учет в налоговом </w:t>
            </w:r>
            <w:proofErr w:type="gramStart"/>
            <w:r>
              <w:t>органе</w:t>
            </w:r>
            <w:proofErr w:type="gramEnd"/>
            <w:r>
              <w:t xml:space="preserve"> (далее - ИНН/КПП)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</w:tbl>
    <w:p w:rsidR="00053E2A" w:rsidRDefault="00053E2A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0"/>
        <w:gridCol w:w="340"/>
        <w:gridCol w:w="1450"/>
        <w:gridCol w:w="340"/>
        <w:gridCol w:w="3628"/>
      </w:tblGrid>
      <w:tr w:rsidR="00053E2A"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E2A" w:rsidRDefault="00053E2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3E2A" w:rsidRDefault="00053E2A">
            <w:pPr>
              <w:pStyle w:val="ConsPlusNormal"/>
              <w:jc w:val="both"/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3E2A" w:rsidRDefault="00053E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3E2A" w:rsidRDefault="00053E2A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E2A" w:rsidRDefault="00053E2A">
            <w:pPr>
              <w:pStyle w:val="ConsPlusNormal"/>
            </w:pPr>
          </w:p>
        </w:tc>
      </w:tr>
      <w:tr w:rsidR="00053E2A">
        <w:tblPrEx>
          <w:tblBorders>
            <w:insideH w:val="none" w:sz="0" w:space="0" w:color="auto"/>
          </w:tblBorders>
        </w:tblPrEx>
        <w:tc>
          <w:tcPr>
            <w:tcW w:w="3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E2A" w:rsidRDefault="00053E2A">
            <w:pPr>
              <w:pStyle w:val="ConsPlusNormal"/>
              <w:jc w:val="center"/>
            </w:pPr>
            <w:r>
              <w:t>(наименование должности)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3E2A" w:rsidRDefault="00053E2A">
            <w:pPr>
              <w:pStyle w:val="ConsPlusNormal"/>
              <w:jc w:val="both"/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E2A" w:rsidRDefault="00053E2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3E2A" w:rsidRDefault="00053E2A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E2A" w:rsidRDefault="00053E2A">
            <w:pPr>
              <w:pStyle w:val="ConsPlusNormal"/>
              <w:jc w:val="center"/>
            </w:pPr>
            <w:r>
              <w:t>(фамилия, имя, отчество (последнее - при наличии))</w:t>
            </w:r>
          </w:p>
        </w:tc>
      </w:tr>
      <w:tr w:rsidR="00053E2A">
        <w:tblPrEx>
          <w:tblBorders>
            <w:insideH w:val="none" w:sz="0" w:space="0" w:color="auto"/>
          </w:tblBorders>
        </w:tblPrEx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E2A" w:rsidRDefault="00053E2A">
            <w:pPr>
              <w:pStyle w:val="ConsPlusNormal"/>
              <w:jc w:val="center"/>
            </w:pP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E2A" w:rsidRDefault="00053E2A">
            <w:pPr>
              <w:pStyle w:val="ConsPlusNormal"/>
              <w:jc w:val="center"/>
            </w:pPr>
            <w:r>
              <w:t>М.П. (при наличии печати)</w:t>
            </w:r>
          </w:p>
        </w:tc>
      </w:tr>
      <w:tr w:rsidR="00053E2A">
        <w:tblPrEx>
          <w:tblBorders>
            <w:insideH w:val="none" w:sz="0" w:space="0" w:color="auto"/>
          </w:tblBorders>
        </w:tblPrEx>
        <w:tc>
          <w:tcPr>
            <w:tcW w:w="9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3E2A" w:rsidRDefault="00053E2A">
            <w:pPr>
              <w:pStyle w:val="ConsPlusNormal"/>
              <w:jc w:val="center"/>
            </w:pPr>
          </w:p>
        </w:tc>
      </w:tr>
      <w:tr w:rsidR="00053E2A">
        <w:tblPrEx>
          <w:tblBorders>
            <w:insideH w:val="none" w:sz="0" w:space="0" w:color="auto"/>
          </w:tblBorders>
        </w:tblPrEx>
        <w:tc>
          <w:tcPr>
            <w:tcW w:w="9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3E2A" w:rsidRDefault="00053E2A">
            <w:pPr>
              <w:pStyle w:val="ConsPlusNormal"/>
            </w:pPr>
            <w:r>
              <w:t>"__" ___________ 20__ г.</w:t>
            </w:r>
          </w:p>
        </w:tc>
      </w:tr>
    </w:tbl>
    <w:p w:rsidR="00053E2A" w:rsidRDefault="00053E2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53E2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53E2A" w:rsidRDefault="00053E2A">
            <w:pPr>
              <w:pStyle w:val="ConsPlusNormal"/>
              <w:jc w:val="center"/>
              <w:outlineLvl w:val="1"/>
            </w:pPr>
            <w:r>
              <w:t xml:space="preserve">II. Сведения о многоквартирном доме и (или) ином объекте недвижимости, строящемся (создаваемом) застройщиком с привлечением денежных средств участников долевого строительства </w:t>
            </w:r>
            <w:hyperlink w:anchor="P1223" w:history="1">
              <w:r>
                <w:rPr>
                  <w:color w:val="0000FF"/>
                </w:rPr>
                <w:t>&lt;5&gt;</w:t>
              </w:r>
            </w:hyperlink>
          </w:p>
        </w:tc>
      </w:tr>
    </w:tbl>
    <w:p w:rsidR="00053E2A" w:rsidRDefault="00053E2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758"/>
        <w:gridCol w:w="1474"/>
      </w:tblGrid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58" w:type="dxa"/>
            <w:vAlign w:val="center"/>
          </w:tcPr>
          <w:p w:rsidR="00053E2A" w:rsidRDefault="00053E2A">
            <w:pPr>
              <w:pStyle w:val="ConsPlusNormal"/>
            </w:pPr>
            <w:r>
              <w:t xml:space="preserve">Наименование объекта недвижимости </w:t>
            </w:r>
            <w:hyperlink w:anchor="P1224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bottom"/>
          </w:tcPr>
          <w:p w:rsidR="00053E2A" w:rsidRDefault="00053E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58" w:type="dxa"/>
            <w:vAlign w:val="center"/>
          </w:tcPr>
          <w:p w:rsidR="00053E2A" w:rsidRDefault="00053E2A">
            <w:pPr>
              <w:pStyle w:val="ConsPlusNormal"/>
            </w:pPr>
            <w:r>
              <w:t>Местоположение объекта недвижимости (строительный адрес)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58" w:type="dxa"/>
            <w:vAlign w:val="bottom"/>
          </w:tcPr>
          <w:p w:rsidR="00053E2A" w:rsidRDefault="00053E2A">
            <w:pPr>
              <w:pStyle w:val="ConsPlusNormal"/>
            </w:pPr>
            <w:r>
              <w:t>Информация о праве на земельный участок, предоставленный для строительства (создания) объекта недвижимости:</w:t>
            </w:r>
          </w:p>
        </w:tc>
        <w:tc>
          <w:tcPr>
            <w:tcW w:w="1474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X</w:t>
            </w: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758" w:type="dxa"/>
            <w:vAlign w:val="center"/>
          </w:tcPr>
          <w:p w:rsidR="00053E2A" w:rsidRDefault="00053E2A">
            <w:pPr>
              <w:pStyle w:val="ConsPlusNormal"/>
            </w:pPr>
            <w:r>
              <w:t>кадастровый номер земельного участка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758" w:type="dxa"/>
            <w:vAlign w:val="center"/>
          </w:tcPr>
          <w:p w:rsidR="00053E2A" w:rsidRDefault="00053E2A">
            <w:pPr>
              <w:pStyle w:val="ConsPlusNormal"/>
            </w:pPr>
            <w:r>
              <w:t>вид права (собственность, аренда, субаренда, бессрочное пользование)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758" w:type="dxa"/>
            <w:vAlign w:val="center"/>
          </w:tcPr>
          <w:p w:rsidR="00053E2A" w:rsidRDefault="00053E2A">
            <w:pPr>
              <w:pStyle w:val="ConsPlusNormal"/>
            </w:pPr>
            <w:r>
              <w:t>дата, номер договора аренды, период его действия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758" w:type="dxa"/>
            <w:vAlign w:val="bottom"/>
          </w:tcPr>
          <w:p w:rsidR="00053E2A" w:rsidRDefault="00053E2A">
            <w:pPr>
              <w:pStyle w:val="ConsPlusNormal"/>
            </w:pPr>
            <w:r>
              <w:t>дата и номер регистрации права на земельный участок в Едином государственном реестре недвижимости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58" w:type="dxa"/>
            <w:vAlign w:val="center"/>
          </w:tcPr>
          <w:p w:rsidR="00053E2A" w:rsidRDefault="00053E2A">
            <w:pPr>
              <w:pStyle w:val="ConsPlusNormal"/>
            </w:pPr>
            <w:r>
              <w:t>Информация о разрешении на строительство:</w:t>
            </w:r>
          </w:p>
        </w:tc>
        <w:tc>
          <w:tcPr>
            <w:tcW w:w="1474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X</w:t>
            </w: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758" w:type="dxa"/>
            <w:vAlign w:val="center"/>
          </w:tcPr>
          <w:p w:rsidR="00053E2A" w:rsidRDefault="00053E2A">
            <w:pPr>
              <w:pStyle w:val="ConsPlusNormal"/>
            </w:pPr>
            <w:r>
              <w:t>номер разрешения на строительство и дата его выдачи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758" w:type="dxa"/>
            <w:vAlign w:val="bottom"/>
          </w:tcPr>
          <w:p w:rsidR="00053E2A" w:rsidRDefault="00053E2A">
            <w:pPr>
              <w:pStyle w:val="ConsPlusNormal"/>
            </w:pPr>
            <w:r>
              <w:t>наименование органа (организации), выдавшего разрешение на строительство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758" w:type="dxa"/>
            <w:vAlign w:val="center"/>
          </w:tcPr>
          <w:p w:rsidR="00053E2A" w:rsidRDefault="00053E2A">
            <w:pPr>
              <w:pStyle w:val="ConsPlusNormal"/>
            </w:pPr>
            <w:r>
              <w:t xml:space="preserve">первоначальный срок действия разрешения на строительство </w:t>
            </w:r>
            <w:hyperlink w:anchor="P122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758" w:type="dxa"/>
            <w:vAlign w:val="center"/>
          </w:tcPr>
          <w:p w:rsidR="00053E2A" w:rsidRDefault="00053E2A">
            <w:pPr>
              <w:pStyle w:val="ConsPlusNormal"/>
            </w:pPr>
            <w:r>
              <w:t>дата внесения изменений в разрешение на строительство, краткое описание внесенных изменений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6758" w:type="dxa"/>
            <w:vAlign w:val="bottom"/>
          </w:tcPr>
          <w:p w:rsidR="00053E2A" w:rsidRDefault="00053E2A">
            <w:pPr>
              <w:pStyle w:val="ConsPlusNormal"/>
            </w:pPr>
            <w:r>
              <w:t>информация о продлении срока действия разрешения на строительство, новый срок действия разрешения на строительство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58" w:type="dxa"/>
            <w:vAlign w:val="bottom"/>
          </w:tcPr>
          <w:p w:rsidR="00053E2A" w:rsidRDefault="00053E2A">
            <w:pPr>
              <w:pStyle w:val="ConsPlusNormal"/>
            </w:pPr>
            <w:r>
              <w:t xml:space="preserve">Общее количество и площадь самостоятельных частей в </w:t>
            </w:r>
            <w:proofErr w:type="gramStart"/>
            <w:r>
              <w:t>составе</w:t>
            </w:r>
            <w:proofErr w:type="gramEnd"/>
            <w:r>
              <w:t xml:space="preserve"> </w:t>
            </w:r>
            <w:r>
              <w:lastRenderedPageBreak/>
              <w:t>объекта недвижимости, в отношении которых могут заключаться договоры участия в долевом строительстве (далее - ДДУ), в том числе:</w:t>
            </w:r>
          </w:p>
        </w:tc>
        <w:tc>
          <w:tcPr>
            <w:tcW w:w="1474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lastRenderedPageBreak/>
              <w:t>X</w:t>
            </w:r>
          </w:p>
        </w:tc>
      </w:tr>
      <w:tr w:rsidR="00053E2A">
        <w:tc>
          <w:tcPr>
            <w:tcW w:w="850" w:type="dxa"/>
            <w:vMerge w:val="restart"/>
          </w:tcPr>
          <w:p w:rsidR="00053E2A" w:rsidRDefault="00053E2A">
            <w:pPr>
              <w:pStyle w:val="ConsPlusNormal"/>
              <w:jc w:val="center"/>
            </w:pPr>
            <w:r>
              <w:lastRenderedPageBreak/>
              <w:t>5.1</w:t>
            </w:r>
          </w:p>
        </w:tc>
        <w:tc>
          <w:tcPr>
            <w:tcW w:w="6758" w:type="dxa"/>
            <w:vAlign w:val="center"/>
          </w:tcPr>
          <w:p w:rsidR="00053E2A" w:rsidRDefault="00053E2A">
            <w:pPr>
              <w:pStyle w:val="ConsPlusNormal"/>
            </w:pPr>
            <w:r>
              <w:t>жилые помещения:</w:t>
            </w:r>
          </w:p>
        </w:tc>
        <w:tc>
          <w:tcPr>
            <w:tcW w:w="1474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X</w:t>
            </w:r>
          </w:p>
        </w:tc>
      </w:tr>
      <w:tr w:rsidR="00053E2A">
        <w:tc>
          <w:tcPr>
            <w:tcW w:w="850" w:type="dxa"/>
            <w:vMerge/>
          </w:tcPr>
          <w:p w:rsidR="00053E2A" w:rsidRDefault="00053E2A"/>
        </w:tc>
        <w:tc>
          <w:tcPr>
            <w:tcW w:w="6758" w:type="dxa"/>
            <w:vAlign w:val="bottom"/>
          </w:tcPr>
          <w:p w:rsidR="00053E2A" w:rsidRDefault="00053E2A">
            <w:pPr>
              <w:pStyle w:val="ConsPlusNormal"/>
            </w:pPr>
            <w:r>
              <w:t>- количество (шт.)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Merge/>
          </w:tcPr>
          <w:p w:rsidR="00053E2A" w:rsidRDefault="00053E2A"/>
        </w:tc>
        <w:tc>
          <w:tcPr>
            <w:tcW w:w="6758" w:type="dxa"/>
            <w:vAlign w:val="bottom"/>
          </w:tcPr>
          <w:p w:rsidR="00053E2A" w:rsidRDefault="00053E2A">
            <w:pPr>
              <w:pStyle w:val="ConsPlusNormal"/>
            </w:pPr>
            <w:r>
              <w:t>- площадь (кв. м)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Merge w:val="restart"/>
          </w:tcPr>
          <w:p w:rsidR="00053E2A" w:rsidRDefault="00053E2A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758" w:type="dxa"/>
            <w:vAlign w:val="center"/>
          </w:tcPr>
          <w:p w:rsidR="00053E2A" w:rsidRDefault="00053E2A">
            <w:pPr>
              <w:pStyle w:val="ConsPlusNormal"/>
            </w:pPr>
            <w:r>
              <w:t>нежилые помещения:</w:t>
            </w:r>
          </w:p>
        </w:tc>
        <w:tc>
          <w:tcPr>
            <w:tcW w:w="1474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X</w:t>
            </w:r>
          </w:p>
        </w:tc>
      </w:tr>
      <w:tr w:rsidR="00053E2A">
        <w:tc>
          <w:tcPr>
            <w:tcW w:w="850" w:type="dxa"/>
            <w:vMerge/>
          </w:tcPr>
          <w:p w:rsidR="00053E2A" w:rsidRDefault="00053E2A"/>
        </w:tc>
        <w:tc>
          <w:tcPr>
            <w:tcW w:w="6758" w:type="dxa"/>
            <w:vAlign w:val="bottom"/>
          </w:tcPr>
          <w:p w:rsidR="00053E2A" w:rsidRDefault="00053E2A">
            <w:pPr>
              <w:pStyle w:val="ConsPlusNormal"/>
            </w:pPr>
            <w:r>
              <w:t>- количество (шт.)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Merge/>
          </w:tcPr>
          <w:p w:rsidR="00053E2A" w:rsidRDefault="00053E2A"/>
        </w:tc>
        <w:tc>
          <w:tcPr>
            <w:tcW w:w="6758" w:type="dxa"/>
            <w:vAlign w:val="bottom"/>
          </w:tcPr>
          <w:p w:rsidR="00053E2A" w:rsidRDefault="00053E2A">
            <w:pPr>
              <w:pStyle w:val="ConsPlusNormal"/>
            </w:pPr>
            <w:r>
              <w:t>- площадь (кв. м)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Merge w:val="restart"/>
          </w:tcPr>
          <w:p w:rsidR="00053E2A" w:rsidRDefault="00053E2A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758" w:type="dxa"/>
            <w:vAlign w:val="center"/>
          </w:tcPr>
          <w:p w:rsidR="00053E2A" w:rsidRDefault="00053E2A">
            <w:pPr>
              <w:pStyle w:val="ConsPlusNormal"/>
            </w:pPr>
            <w:r>
              <w:t>машино-места:</w:t>
            </w:r>
          </w:p>
        </w:tc>
        <w:tc>
          <w:tcPr>
            <w:tcW w:w="1474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X</w:t>
            </w:r>
          </w:p>
        </w:tc>
      </w:tr>
      <w:tr w:rsidR="00053E2A">
        <w:tc>
          <w:tcPr>
            <w:tcW w:w="850" w:type="dxa"/>
            <w:vMerge/>
          </w:tcPr>
          <w:p w:rsidR="00053E2A" w:rsidRDefault="00053E2A"/>
        </w:tc>
        <w:tc>
          <w:tcPr>
            <w:tcW w:w="6758" w:type="dxa"/>
            <w:vAlign w:val="bottom"/>
          </w:tcPr>
          <w:p w:rsidR="00053E2A" w:rsidRDefault="00053E2A">
            <w:pPr>
              <w:pStyle w:val="ConsPlusNormal"/>
            </w:pPr>
            <w:r>
              <w:t>- количество (шт.)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Merge/>
          </w:tcPr>
          <w:p w:rsidR="00053E2A" w:rsidRDefault="00053E2A"/>
        </w:tc>
        <w:tc>
          <w:tcPr>
            <w:tcW w:w="6758" w:type="dxa"/>
            <w:vAlign w:val="bottom"/>
          </w:tcPr>
          <w:p w:rsidR="00053E2A" w:rsidRDefault="00053E2A">
            <w:pPr>
              <w:pStyle w:val="ConsPlusNormal"/>
            </w:pPr>
            <w:r>
              <w:t>- площадь (кв. м)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58" w:type="dxa"/>
            <w:vAlign w:val="center"/>
          </w:tcPr>
          <w:p w:rsidR="00053E2A" w:rsidRDefault="00053E2A">
            <w:pPr>
              <w:pStyle w:val="ConsPlusNormal"/>
            </w:pPr>
            <w:r>
              <w:t>Планируемая стоимость строительства (создания) объекта недвижимости, указанная в проектной декларации (далее - проектная стоимость строительства), по состоянию на дату получения заключения о соответствии застройщика и проектной декларации требованиям законодательства о долевом строительстве (млн. рублей)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58" w:type="dxa"/>
            <w:vAlign w:val="bottom"/>
          </w:tcPr>
          <w:p w:rsidR="00053E2A" w:rsidRDefault="00053E2A">
            <w:pPr>
              <w:pStyle w:val="ConsPlusNormal"/>
            </w:pPr>
            <w:r>
              <w:t>Проектная стоимость по состоянию на первую календарную дату отчетного периода (млн. рублей)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58" w:type="dxa"/>
            <w:vAlign w:val="center"/>
          </w:tcPr>
          <w:p w:rsidR="00053E2A" w:rsidRDefault="00053E2A">
            <w:pPr>
              <w:pStyle w:val="ConsPlusNormal"/>
            </w:pPr>
            <w:r>
              <w:t>Изменение проектной стоимости строительства за отчетный период (млн. рублей)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58" w:type="dxa"/>
            <w:vAlign w:val="bottom"/>
          </w:tcPr>
          <w:p w:rsidR="00053E2A" w:rsidRDefault="00053E2A">
            <w:pPr>
              <w:pStyle w:val="ConsPlusNormal"/>
            </w:pPr>
            <w:r>
              <w:t>Проектная стоимость строительства по состоянию на последнюю календарную дату отчетного периода (млн. рублей)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58" w:type="dxa"/>
            <w:vAlign w:val="center"/>
          </w:tcPr>
          <w:p w:rsidR="00053E2A" w:rsidRDefault="00053E2A">
            <w:pPr>
              <w:pStyle w:val="ConsPlusNormal"/>
            </w:pPr>
            <w:r>
              <w:t>Фактически понесенные застройщиком расходы по реализации проекта строительства по состоянию на последнюю календарную дату отчетного периода, всего (с НДС, млн. рублей), из них:</w:t>
            </w:r>
          </w:p>
        </w:tc>
        <w:tc>
          <w:tcPr>
            <w:tcW w:w="1474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X</w:t>
            </w: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6758" w:type="dxa"/>
            <w:vAlign w:val="center"/>
          </w:tcPr>
          <w:p w:rsidR="00053E2A" w:rsidRDefault="00053E2A">
            <w:pPr>
              <w:pStyle w:val="ConsPlusNormal"/>
            </w:pPr>
            <w:r>
              <w:t xml:space="preserve">фактически понесенные застройщиком затраты на строительство (создание) объекта недвижимости с даты получения заключения о соответствии застройщика и проектной декларации требованиям законодательства о долевом строительстве до последней календарной даты отчетного периода (млн. рублей) </w:t>
            </w:r>
            <w:hyperlink w:anchor="P1226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6758" w:type="dxa"/>
            <w:vAlign w:val="center"/>
          </w:tcPr>
          <w:p w:rsidR="00053E2A" w:rsidRDefault="00053E2A">
            <w:pPr>
              <w:pStyle w:val="ConsPlusNormal"/>
            </w:pPr>
            <w:r>
              <w:t xml:space="preserve">размер выданных подрядчикам и поставщикам авансов (млн. рублей) </w:t>
            </w:r>
            <w:hyperlink w:anchor="P1227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6758" w:type="dxa"/>
            <w:vAlign w:val="center"/>
          </w:tcPr>
          <w:p w:rsidR="00053E2A" w:rsidRDefault="00053E2A">
            <w:pPr>
              <w:pStyle w:val="ConsPlusNormal"/>
            </w:pPr>
            <w:r>
              <w:t xml:space="preserve">размер денежных средств на оплату услуг застройщика (млн. рублей) </w:t>
            </w:r>
            <w:hyperlink w:anchor="P1228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6758" w:type="dxa"/>
            <w:vAlign w:val="center"/>
          </w:tcPr>
          <w:p w:rsidR="00053E2A" w:rsidRDefault="00053E2A">
            <w:pPr>
              <w:pStyle w:val="ConsPlusNormal"/>
            </w:pPr>
            <w:r>
              <w:t>стоимость оплаченных запасов, относящихся к строительству (созданию) объекта недвижимости и находящихся на складе (млн. рублей)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758" w:type="dxa"/>
            <w:vAlign w:val="center"/>
          </w:tcPr>
          <w:p w:rsidR="00053E2A" w:rsidRDefault="00053E2A">
            <w:pPr>
              <w:pStyle w:val="ConsPlusNormal"/>
            </w:pPr>
            <w:r>
              <w:t>Информация о привлеченных кредитных (заемных) средствах на строительство (создание) объекта недвижимости:</w:t>
            </w:r>
          </w:p>
        </w:tc>
        <w:tc>
          <w:tcPr>
            <w:tcW w:w="1474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X</w:t>
            </w: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6758" w:type="dxa"/>
            <w:vAlign w:val="center"/>
          </w:tcPr>
          <w:p w:rsidR="00053E2A" w:rsidRDefault="00053E2A">
            <w:pPr>
              <w:pStyle w:val="ConsPlusNormal"/>
            </w:pPr>
            <w:r>
              <w:t>наименование, ИНН кредитной организации, предоставившей кредитные (заемные) средства на строительство (создание) объекта недвижимости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6758" w:type="dxa"/>
            <w:vAlign w:val="center"/>
          </w:tcPr>
          <w:p w:rsidR="00053E2A" w:rsidRDefault="00053E2A">
            <w:pPr>
              <w:pStyle w:val="ConsPlusNormal"/>
            </w:pPr>
            <w:r>
              <w:t>общий объем кредитных (заемных) средств (млн. рублей)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6758" w:type="dxa"/>
            <w:vAlign w:val="bottom"/>
          </w:tcPr>
          <w:p w:rsidR="00053E2A" w:rsidRDefault="00053E2A">
            <w:pPr>
              <w:pStyle w:val="ConsPlusNormal"/>
            </w:pPr>
            <w:r>
              <w:t>объем кредитных (заемных) средств, привлеченных до заключения застройщиком ДДУ с первым участником долевого строительства (млн. рублей)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6758" w:type="dxa"/>
            <w:vAlign w:val="bottom"/>
          </w:tcPr>
          <w:p w:rsidR="00053E2A" w:rsidRDefault="00053E2A">
            <w:pPr>
              <w:pStyle w:val="ConsPlusNormal"/>
            </w:pPr>
            <w:r>
              <w:t>объем кредитных (заемных) средств, привлеченных застройщиком после заключения застройщиком ДДУ с первым участником долевого строительства (млн. рублей)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6758" w:type="dxa"/>
            <w:vAlign w:val="center"/>
          </w:tcPr>
          <w:p w:rsidR="00053E2A" w:rsidRDefault="00053E2A">
            <w:pPr>
              <w:pStyle w:val="ConsPlusNormal"/>
            </w:pPr>
            <w:r>
              <w:t>наименование, ИНН основного общества, предоставившего целевой заем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11.6</w:t>
            </w:r>
          </w:p>
        </w:tc>
        <w:tc>
          <w:tcPr>
            <w:tcW w:w="6758" w:type="dxa"/>
            <w:vAlign w:val="center"/>
          </w:tcPr>
          <w:p w:rsidR="00053E2A" w:rsidRDefault="00053E2A">
            <w:pPr>
              <w:pStyle w:val="ConsPlusNormal"/>
            </w:pPr>
            <w:r>
              <w:t>общий объем заемных средств (млн. рублей)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758" w:type="dxa"/>
            <w:vAlign w:val="center"/>
          </w:tcPr>
          <w:p w:rsidR="00053E2A" w:rsidRDefault="00053E2A">
            <w:pPr>
              <w:pStyle w:val="ConsPlusNormal"/>
            </w:pPr>
            <w:r>
              <w:t>Информация о сумме привлеченных денежных средств участников долевого строительства на строительство (создание) объекта недвижимости:</w:t>
            </w:r>
          </w:p>
        </w:tc>
        <w:tc>
          <w:tcPr>
            <w:tcW w:w="1474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X</w:t>
            </w: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bookmarkStart w:id="1" w:name="P211"/>
            <w:bookmarkEnd w:id="1"/>
            <w:r>
              <w:t>12.1</w:t>
            </w:r>
          </w:p>
        </w:tc>
        <w:tc>
          <w:tcPr>
            <w:tcW w:w="6758" w:type="dxa"/>
            <w:vAlign w:val="center"/>
          </w:tcPr>
          <w:p w:rsidR="00053E2A" w:rsidRDefault="00053E2A">
            <w:pPr>
              <w:pStyle w:val="ConsPlusNormal"/>
            </w:pPr>
            <w:proofErr w:type="gramStart"/>
            <w:r>
              <w:t>сумма денежных средств участников долевого строительства, привлеченных застройщиком по ДДУ на первую календарную дату отчетного периода (млн. рублей)</w:t>
            </w:r>
            <w:proofErr w:type="gramEnd"/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bookmarkStart w:id="2" w:name="P214"/>
            <w:bookmarkEnd w:id="2"/>
            <w:r>
              <w:t>12.2</w:t>
            </w:r>
          </w:p>
        </w:tc>
        <w:tc>
          <w:tcPr>
            <w:tcW w:w="6758" w:type="dxa"/>
            <w:vAlign w:val="center"/>
          </w:tcPr>
          <w:p w:rsidR="00053E2A" w:rsidRDefault="00053E2A">
            <w:pPr>
              <w:pStyle w:val="ConsPlusNormal"/>
            </w:pPr>
            <w:r>
              <w:t xml:space="preserve">сумма денежных средств участников </w:t>
            </w:r>
            <w:proofErr w:type="gramStart"/>
            <w:r>
              <w:t>долевого</w:t>
            </w:r>
            <w:proofErr w:type="gramEnd"/>
            <w:r>
              <w:t xml:space="preserve"> строительства, привлеченных в отчетном периоде (млн. рублей)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6758" w:type="dxa"/>
            <w:vAlign w:val="bottom"/>
          </w:tcPr>
          <w:p w:rsidR="00053E2A" w:rsidRDefault="00053E2A">
            <w:pPr>
              <w:pStyle w:val="ConsPlusNormal"/>
            </w:pPr>
            <w:proofErr w:type="gramStart"/>
            <w:r>
              <w:t xml:space="preserve">общая сумма денежных средств участников долевого строительства, привлеченных застройщиком для строительства (создания) объекта недвижимости (млн. рублей) </w:t>
            </w:r>
            <w:hyperlink w:anchor="P1229" w:history="1">
              <w:r>
                <w:rPr>
                  <w:color w:val="0000FF"/>
                </w:rPr>
                <w:t>&lt;11&gt;</w:t>
              </w:r>
            </w:hyperlink>
            <w:proofErr w:type="gramEnd"/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bookmarkStart w:id="3" w:name="P220"/>
            <w:bookmarkEnd w:id="3"/>
            <w:r>
              <w:t>12.4</w:t>
            </w:r>
          </w:p>
        </w:tc>
        <w:tc>
          <w:tcPr>
            <w:tcW w:w="6758" w:type="dxa"/>
            <w:vAlign w:val="bottom"/>
          </w:tcPr>
          <w:p w:rsidR="00053E2A" w:rsidRDefault="00053E2A">
            <w:pPr>
              <w:pStyle w:val="ConsPlusNormal"/>
            </w:pPr>
            <w:r>
              <w:t xml:space="preserve">сумма денежных средств участников </w:t>
            </w:r>
            <w:proofErr w:type="gramStart"/>
            <w:r>
              <w:t>долевого</w:t>
            </w:r>
            <w:proofErr w:type="gramEnd"/>
            <w:r>
              <w:t xml:space="preserve"> строительства, использованных застройщиком в отчетном периоде по целевому назначению (млн. рублей) </w:t>
            </w:r>
            <w:hyperlink w:anchor="P1230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6758" w:type="dxa"/>
            <w:vAlign w:val="bottom"/>
          </w:tcPr>
          <w:p w:rsidR="00053E2A" w:rsidRDefault="00053E2A">
            <w:pPr>
              <w:pStyle w:val="ConsPlusNormal"/>
            </w:pPr>
            <w:proofErr w:type="gramStart"/>
            <w:r>
              <w:t xml:space="preserve">сумма денежных средств участников долевого строительства, использованных застройщиком по целевому назначению на первую календарную дату отчетного периода (млн. рублей) </w:t>
            </w:r>
            <w:hyperlink w:anchor="P1230" w:history="1">
              <w:r>
                <w:rPr>
                  <w:color w:val="0000FF"/>
                </w:rPr>
                <w:t>&lt;12&gt;</w:t>
              </w:r>
            </w:hyperlink>
            <w:proofErr w:type="gramEnd"/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12.6</w:t>
            </w:r>
          </w:p>
        </w:tc>
        <w:tc>
          <w:tcPr>
            <w:tcW w:w="6758" w:type="dxa"/>
            <w:vAlign w:val="center"/>
          </w:tcPr>
          <w:p w:rsidR="00053E2A" w:rsidRDefault="00053E2A">
            <w:pPr>
              <w:pStyle w:val="ConsPlusNormal"/>
            </w:pPr>
            <w:r>
              <w:t>сумма денежных средств, возвращенных на первую календарную дату отчетного периода участникам долевого строительства в связи с расторжением ДДУ (млн. рублей)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bookmarkStart w:id="4" w:name="P229"/>
            <w:bookmarkEnd w:id="4"/>
            <w:r>
              <w:t>12.7</w:t>
            </w:r>
          </w:p>
        </w:tc>
        <w:tc>
          <w:tcPr>
            <w:tcW w:w="6758" w:type="dxa"/>
            <w:vAlign w:val="bottom"/>
          </w:tcPr>
          <w:p w:rsidR="00053E2A" w:rsidRDefault="00053E2A">
            <w:pPr>
              <w:pStyle w:val="ConsPlusNormal"/>
            </w:pPr>
            <w:r>
              <w:t xml:space="preserve">сумма денежных средств, возвращенных в отчетном периоде участникам </w:t>
            </w:r>
            <w:proofErr w:type="gramStart"/>
            <w:r>
              <w:t>долевого</w:t>
            </w:r>
            <w:proofErr w:type="gramEnd"/>
            <w:r>
              <w:t xml:space="preserve"> строительства в связи с расторжением ДДУ (млн. рублей)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12.8</w:t>
            </w:r>
          </w:p>
        </w:tc>
        <w:tc>
          <w:tcPr>
            <w:tcW w:w="6758" w:type="dxa"/>
            <w:vAlign w:val="center"/>
          </w:tcPr>
          <w:p w:rsidR="00053E2A" w:rsidRDefault="00053E2A">
            <w:pPr>
              <w:pStyle w:val="ConsPlusNormal"/>
            </w:pPr>
            <w:r>
              <w:t xml:space="preserve">сумма денежных средств участников долевого строительства на последнюю календарную дату отчетного периода, не использованных по целевому назначению (млн. рублей) </w:t>
            </w:r>
            <w:hyperlink w:anchor="P1230" w:history="1">
              <w:r>
                <w:rPr>
                  <w:color w:val="0000FF"/>
                </w:rPr>
                <w:t>&lt;12&gt;</w:t>
              </w:r>
            </w:hyperlink>
            <w:r>
              <w:t xml:space="preserve">, </w:t>
            </w:r>
            <w:hyperlink w:anchor="P1231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6758" w:type="dxa"/>
            <w:vAlign w:val="center"/>
          </w:tcPr>
          <w:p w:rsidR="00053E2A" w:rsidRDefault="00053E2A">
            <w:pPr>
              <w:pStyle w:val="ConsPlusNormal"/>
            </w:pPr>
            <w:r>
              <w:t xml:space="preserve">Информация о заключенных ДДУ по объектам </w:t>
            </w:r>
            <w:proofErr w:type="gramStart"/>
            <w:r>
              <w:t>долевого</w:t>
            </w:r>
            <w:proofErr w:type="gramEnd"/>
            <w:r>
              <w:t xml:space="preserve"> строительства:</w:t>
            </w:r>
          </w:p>
        </w:tc>
        <w:tc>
          <w:tcPr>
            <w:tcW w:w="1474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X</w:t>
            </w: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6758" w:type="dxa"/>
            <w:vAlign w:val="bottom"/>
          </w:tcPr>
          <w:p w:rsidR="00053E2A" w:rsidRDefault="00053E2A">
            <w:pPr>
              <w:pStyle w:val="ConsPlusNormal"/>
            </w:pPr>
            <w:r>
              <w:t>дата заключения первого ДДУ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6758" w:type="dxa"/>
            <w:vAlign w:val="bottom"/>
          </w:tcPr>
          <w:p w:rsidR="00053E2A" w:rsidRDefault="00053E2A">
            <w:pPr>
              <w:pStyle w:val="ConsPlusNormal"/>
            </w:pPr>
            <w:r>
              <w:t>количество ДДУ, заключенных за отчетный период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6758" w:type="dxa"/>
            <w:vAlign w:val="center"/>
          </w:tcPr>
          <w:p w:rsidR="00053E2A" w:rsidRDefault="00053E2A">
            <w:pPr>
              <w:pStyle w:val="ConsPlusNormal"/>
            </w:pPr>
            <w:r>
              <w:t xml:space="preserve">количество ДДУ, </w:t>
            </w:r>
            <w:proofErr w:type="gramStart"/>
            <w:r>
              <w:t>расторгнутых</w:t>
            </w:r>
            <w:proofErr w:type="gramEnd"/>
            <w:r>
              <w:t xml:space="preserve"> за отчетный период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6758" w:type="dxa"/>
            <w:vAlign w:val="bottom"/>
          </w:tcPr>
          <w:p w:rsidR="00053E2A" w:rsidRDefault="00053E2A">
            <w:pPr>
              <w:pStyle w:val="ConsPlusNormal"/>
            </w:pPr>
            <w:r>
              <w:t>общее количество ДДУ, заключенных и действующих на последнюю календарную дату отчетного периода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Merge w:val="restart"/>
          </w:tcPr>
          <w:p w:rsidR="00053E2A" w:rsidRDefault="00053E2A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6758" w:type="dxa"/>
            <w:vAlign w:val="bottom"/>
          </w:tcPr>
          <w:p w:rsidR="00053E2A" w:rsidRDefault="00053E2A">
            <w:pPr>
              <w:pStyle w:val="ConsPlusNormal"/>
            </w:pPr>
            <w:r>
              <w:t xml:space="preserve">Объекты долевого строительства - жилые помещения, в </w:t>
            </w:r>
            <w:proofErr w:type="gramStart"/>
            <w:r>
              <w:t>отношении</w:t>
            </w:r>
            <w:proofErr w:type="gramEnd"/>
            <w:r>
              <w:t xml:space="preserve"> которых на отчетную дату действуют ДДУ:</w:t>
            </w:r>
          </w:p>
        </w:tc>
        <w:tc>
          <w:tcPr>
            <w:tcW w:w="1474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X</w:t>
            </w:r>
          </w:p>
        </w:tc>
      </w:tr>
      <w:tr w:rsidR="00053E2A">
        <w:tc>
          <w:tcPr>
            <w:tcW w:w="850" w:type="dxa"/>
            <w:vMerge/>
          </w:tcPr>
          <w:p w:rsidR="00053E2A" w:rsidRDefault="00053E2A"/>
        </w:tc>
        <w:tc>
          <w:tcPr>
            <w:tcW w:w="6758" w:type="dxa"/>
            <w:vAlign w:val="bottom"/>
          </w:tcPr>
          <w:p w:rsidR="00053E2A" w:rsidRDefault="00053E2A">
            <w:pPr>
              <w:pStyle w:val="ConsPlusNormal"/>
            </w:pPr>
            <w:r>
              <w:t>- количество объектов (шт.)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Merge/>
          </w:tcPr>
          <w:p w:rsidR="00053E2A" w:rsidRDefault="00053E2A"/>
        </w:tc>
        <w:tc>
          <w:tcPr>
            <w:tcW w:w="6758" w:type="dxa"/>
            <w:vAlign w:val="bottom"/>
          </w:tcPr>
          <w:p w:rsidR="00053E2A" w:rsidRDefault="00053E2A">
            <w:pPr>
              <w:pStyle w:val="ConsPlusNormal"/>
            </w:pPr>
            <w:r>
              <w:t>- площадь объектов (кв. м)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Merge w:val="restart"/>
          </w:tcPr>
          <w:p w:rsidR="00053E2A" w:rsidRDefault="00053E2A">
            <w:pPr>
              <w:pStyle w:val="ConsPlusNormal"/>
              <w:jc w:val="center"/>
            </w:pPr>
            <w:r>
              <w:t>13.6</w:t>
            </w:r>
          </w:p>
        </w:tc>
        <w:tc>
          <w:tcPr>
            <w:tcW w:w="6758" w:type="dxa"/>
            <w:vAlign w:val="bottom"/>
          </w:tcPr>
          <w:p w:rsidR="00053E2A" w:rsidRDefault="00053E2A">
            <w:pPr>
              <w:pStyle w:val="ConsPlusNormal"/>
            </w:pPr>
            <w:r>
              <w:t xml:space="preserve">Объекты долевого строительства - нежилые помещения, в </w:t>
            </w:r>
            <w:proofErr w:type="gramStart"/>
            <w:r>
              <w:t>отношении</w:t>
            </w:r>
            <w:proofErr w:type="gramEnd"/>
            <w:r>
              <w:t xml:space="preserve"> которых на отчетную дату действуют ДДУ:</w:t>
            </w:r>
          </w:p>
        </w:tc>
        <w:tc>
          <w:tcPr>
            <w:tcW w:w="1474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X</w:t>
            </w:r>
          </w:p>
        </w:tc>
      </w:tr>
      <w:tr w:rsidR="00053E2A">
        <w:tc>
          <w:tcPr>
            <w:tcW w:w="850" w:type="dxa"/>
            <w:vMerge/>
          </w:tcPr>
          <w:p w:rsidR="00053E2A" w:rsidRDefault="00053E2A"/>
        </w:tc>
        <w:tc>
          <w:tcPr>
            <w:tcW w:w="6758" w:type="dxa"/>
            <w:vAlign w:val="bottom"/>
          </w:tcPr>
          <w:p w:rsidR="00053E2A" w:rsidRDefault="00053E2A">
            <w:pPr>
              <w:pStyle w:val="ConsPlusNormal"/>
            </w:pPr>
            <w:r>
              <w:t>- количество объектов (шт.)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Merge/>
          </w:tcPr>
          <w:p w:rsidR="00053E2A" w:rsidRDefault="00053E2A"/>
        </w:tc>
        <w:tc>
          <w:tcPr>
            <w:tcW w:w="6758" w:type="dxa"/>
            <w:vAlign w:val="bottom"/>
          </w:tcPr>
          <w:p w:rsidR="00053E2A" w:rsidRDefault="00053E2A">
            <w:pPr>
              <w:pStyle w:val="ConsPlusNormal"/>
            </w:pPr>
            <w:r>
              <w:t>- площадь объектов (кв. м)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Merge w:val="restart"/>
          </w:tcPr>
          <w:p w:rsidR="00053E2A" w:rsidRDefault="00053E2A">
            <w:pPr>
              <w:pStyle w:val="ConsPlusNormal"/>
              <w:jc w:val="center"/>
            </w:pPr>
            <w:r>
              <w:t>13.7</w:t>
            </w:r>
          </w:p>
        </w:tc>
        <w:tc>
          <w:tcPr>
            <w:tcW w:w="6758" w:type="dxa"/>
            <w:vAlign w:val="bottom"/>
          </w:tcPr>
          <w:p w:rsidR="00053E2A" w:rsidRDefault="00053E2A">
            <w:pPr>
              <w:pStyle w:val="ConsPlusNormal"/>
            </w:pPr>
            <w:r>
              <w:t xml:space="preserve">Объекты долевого строительства - машино-места, в </w:t>
            </w:r>
            <w:proofErr w:type="gramStart"/>
            <w:r>
              <w:t>отношении</w:t>
            </w:r>
            <w:proofErr w:type="gramEnd"/>
            <w:r>
              <w:t xml:space="preserve"> которых на отчетную дату действуют ДДУ:</w:t>
            </w:r>
          </w:p>
        </w:tc>
        <w:tc>
          <w:tcPr>
            <w:tcW w:w="1474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X</w:t>
            </w:r>
          </w:p>
        </w:tc>
      </w:tr>
      <w:tr w:rsidR="00053E2A">
        <w:tc>
          <w:tcPr>
            <w:tcW w:w="850" w:type="dxa"/>
            <w:vMerge/>
          </w:tcPr>
          <w:p w:rsidR="00053E2A" w:rsidRDefault="00053E2A"/>
        </w:tc>
        <w:tc>
          <w:tcPr>
            <w:tcW w:w="6758" w:type="dxa"/>
            <w:vAlign w:val="bottom"/>
          </w:tcPr>
          <w:p w:rsidR="00053E2A" w:rsidRDefault="00053E2A">
            <w:pPr>
              <w:pStyle w:val="ConsPlusNormal"/>
            </w:pPr>
            <w:r>
              <w:t>- количество объектов (шт.)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Merge/>
          </w:tcPr>
          <w:p w:rsidR="00053E2A" w:rsidRDefault="00053E2A"/>
        </w:tc>
        <w:tc>
          <w:tcPr>
            <w:tcW w:w="6758" w:type="dxa"/>
            <w:vAlign w:val="center"/>
          </w:tcPr>
          <w:p w:rsidR="00053E2A" w:rsidRDefault="00053E2A">
            <w:pPr>
              <w:pStyle w:val="ConsPlusNormal"/>
            </w:pPr>
            <w:r>
              <w:t>- площадь объектов (кв. м)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13.8</w:t>
            </w:r>
          </w:p>
        </w:tc>
        <w:tc>
          <w:tcPr>
            <w:tcW w:w="6758" w:type="dxa"/>
            <w:vAlign w:val="bottom"/>
          </w:tcPr>
          <w:p w:rsidR="00053E2A" w:rsidRDefault="00053E2A">
            <w:pPr>
              <w:pStyle w:val="ConsPlusNormal"/>
            </w:pPr>
            <w:r>
              <w:t>Общая сумма обязательств по ДДУ (млн. рублей),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13.8.1</w:t>
            </w:r>
          </w:p>
        </w:tc>
        <w:tc>
          <w:tcPr>
            <w:tcW w:w="6758" w:type="dxa"/>
            <w:vAlign w:val="bottom"/>
          </w:tcPr>
          <w:p w:rsidR="00053E2A" w:rsidRDefault="00053E2A">
            <w:pPr>
              <w:pStyle w:val="ConsPlusNormal"/>
            </w:pPr>
            <w:proofErr w:type="gramStart"/>
            <w:r>
              <w:t xml:space="preserve">в том числе, общая сумма денежных средств, предусмотренная ДДУ на оплату услуг застройщика, предусмотренных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Закон о долевом строительстве) (млн. рублей)</w:t>
            </w:r>
            <w:proofErr w:type="gramEnd"/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13.9</w:t>
            </w:r>
          </w:p>
        </w:tc>
        <w:tc>
          <w:tcPr>
            <w:tcW w:w="6758" w:type="dxa"/>
            <w:vAlign w:val="bottom"/>
          </w:tcPr>
          <w:p w:rsidR="00053E2A" w:rsidRDefault="00053E2A">
            <w:pPr>
              <w:pStyle w:val="ConsPlusNormal"/>
            </w:pPr>
            <w:r>
              <w:t xml:space="preserve">Дебиторская задолженность участников </w:t>
            </w:r>
            <w:proofErr w:type="gramStart"/>
            <w:r>
              <w:t>долевого</w:t>
            </w:r>
            <w:proofErr w:type="gramEnd"/>
            <w:r>
              <w:t xml:space="preserve"> строительства по оплате ДДУ (млн. рублей)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13.10</w:t>
            </w:r>
          </w:p>
        </w:tc>
        <w:tc>
          <w:tcPr>
            <w:tcW w:w="6758" w:type="dxa"/>
            <w:vAlign w:val="bottom"/>
          </w:tcPr>
          <w:p w:rsidR="00053E2A" w:rsidRDefault="00053E2A">
            <w:pPr>
              <w:pStyle w:val="ConsPlusNormal"/>
            </w:pPr>
            <w:proofErr w:type="gramStart"/>
            <w:r>
              <w:t>Общая сумма денежных средств участников долевого строительства, привлеченных застройщиком для строительства (создания) объекта недвижимости с даты получения заключения о соответствии застройщика и проектной декларации требованиям законодательства о долевом строительстве и до последней календарной даты отчетного периода (млн. рублей)</w:t>
            </w:r>
            <w:proofErr w:type="gramEnd"/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758" w:type="dxa"/>
            <w:vAlign w:val="center"/>
          </w:tcPr>
          <w:p w:rsidR="00053E2A" w:rsidRDefault="00053E2A">
            <w:pPr>
              <w:pStyle w:val="ConsPlusNormal"/>
            </w:pPr>
            <w:r>
              <w:t xml:space="preserve">Информация об исполнении застройщиком ДДУ </w:t>
            </w:r>
            <w:hyperlink w:anchor="P1232" w:history="1">
              <w:r>
                <w:rPr>
                  <w:color w:val="0000FF"/>
                </w:rPr>
                <w:t>&lt;14&gt;</w:t>
              </w:r>
            </w:hyperlink>
            <w:r>
              <w:t>:</w:t>
            </w:r>
          </w:p>
        </w:tc>
        <w:tc>
          <w:tcPr>
            <w:tcW w:w="1474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X</w:t>
            </w: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6758" w:type="dxa"/>
            <w:vAlign w:val="bottom"/>
          </w:tcPr>
          <w:p w:rsidR="00053E2A" w:rsidRDefault="00053E2A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исполненных</w:t>
            </w:r>
            <w:proofErr w:type="gramEnd"/>
            <w:r>
              <w:t xml:space="preserve"> застройщиком ДДУ (шт.)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lastRenderedPageBreak/>
              <w:t>14.2</w:t>
            </w:r>
          </w:p>
        </w:tc>
        <w:tc>
          <w:tcPr>
            <w:tcW w:w="6758" w:type="dxa"/>
            <w:vAlign w:val="center"/>
          </w:tcPr>
          <w:p w:rsidR="00053E2A" w:rsidRDefault="00053E2A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неисполненных</w:t>
            </w:r>
            <w:proofErr w:type="gramEnd"/>
            <w:r>
              <w:t xml:space="preserve"> застройщиком ДДУ (шт.)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6758" w:type="dxa"/>
            <w:vAlign w:val="bottom"/>
          </w:tcPr>
          <w:p w:rsidR="00053E2A" w:rsidRDefault="00053E2A">
            <w:pPr>
              <w:pStyle w:val="ConsPlusNormal"/>
            </w:pPr>
            <w:r>
              <w:t>общая сумма неисполненных застройщиком обязательств по ДДУ (млн. рублей)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758" w:type="dxa"/>
            <w:vAlign w:val="bottom"/>
          </w:tcPr>
          <w:p w:rsidR="00053E2A" w:rsidRDefault="00053E2A">
            <w:pPr>
              <w:pStyle w:val="ConsPlusNormal"/>
            </w:pPr>
            <w:r>
              <w:t xml:space="preserve">Первоначальный срок передачи объектов </w:t>
            </w:r>
            <w:proofErr w:type="gramStart"/>
            <w:r>
              <w:t>долевого</w:t>
            </w:r>
            <w:proofErr w:type="gramEnd"/>
            <w:r>
              <w:t xml:space="preserve"> строительства участникам долевого строительства </w:t>
            </w:r>
            <w:hyperlink w:anchor="P123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758" w:type="dxa"/>
            <w:vAlign w:val="center"/>
          </w:tcPr>
          <w:p w:rsidR="00053E2A" w:rsidRDefault="00053E2A">
            <w:pPr>
              <w:pStyle w:val="ConsPlusNormal"/>
            </w:pPr>
            <w:r>
              <w:t xml:space="preserve">Предполагаемый срок передачи объектов </w:t>
            </w:r>
            <w:proofErr w:type="gramStart"/>
            <w:r>
              <w:t>долевого</w:t>
            </w:r>
            <w:proofErr w:type="gramEnd"/>
            <w:r>
              <w:t xml:space="preserve"> строительства участникам долевого строительства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758" w:type="dxa"/>
            <w:vAlign w:val="bottom"/>
          </w:tcPr>
          <w:p w:rsidR="00053E2A" w:rsidRDefault="00053E2A">
            <w:pPr>
              <w:pStyle w:val="ConsPlusNormal"/>
            </w:pPr>
            <w:r>
              <w:t>Информация о разрешении на ввод в эксплуатацию объекта недвижимости, завершенного строительством:</w:t>
            </w:r>
          </w:p>
        </w:tc>
        <w:tc>
          <w:tcPr>
            <w:tcW w:w="1474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X</w:t>
            </w: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6758" w:type="dxa"/>
            <w:vAlign w:val="center"/>
          </w:tcPr>
          <w:p w:rsidR="00053E2A" w:rsidRDefault="00053E2A">
            <w:pPr>
              <w:pStyle w:val="ConsPlusNormal"/>
            </w:pPr>
            <w:r>
              <w:t>номер, дата выдачи разрешения на ввод в эксплуатацию объекта недвижимости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6758" w:type="dxa"/>
            <w:vAlign w:val="bottom"/>
          </w:tcPr>
          <w:p w:rsidR="00053E2A" w:rsidRDefault="00053E2A">
            <w:pPr>
              <w:pStyle w:val="ConsPlusNormal"/>
            </w:pPr>
            <w:r>
              <w:t>наименование органа (организации), выдавшего разрешение на ввод в эксплуатацию объекта недвижимости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758" w:type="dxa"/>
            <w:vAlign w:val="center"/>
          </w:tcPr>
          <w:p w:rsidR="00053E2A" w:rsidRDefault="00053E2A">
            <w:pPr>
              <w:pStyle w:val="ConsPlusNormal"/>
            </w:pPr>
            <w:r>
              <w:t xml:space="preserve">Сведения о договоре страхования </w:t>
            </w:r>
            <w:hyperlink w:anchor="P1234" w:history="1">
              <w:r>
                <w:rPr>
                  <w:color w:val="0000FF"/>
                </w:rPr>
                <w:t>&lt;16&gt;</w:t>
              </w:r>
            </w:hyperlink>
            <w:r>
              <w:t>:</w:t>
            </w:r>
          </w:p>
        </w:tc>
        <w:tc>
          <w:tcPr>
            <w:tcW w:w="1474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X</w:t>
            </w: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6758" w:type="dxa"/>
            <w:vAlign w:val="center"/>
          </w:tcPr>
          <w:p w:rsidR="00053E2A" w:rsidRDefault="00053E2A">
            <w:pPr>
              <w:pStyle w:val="ConsPlusNormal"/>
            </w:pPr>
            <w:r>
              <w:t xml:space="preserve">наименование (сокращенное наименование), место нахождения, ИНН </w:t>
            </w:r>
            <w:proofErr w:type="gramStart"/>
            <w:r>
              <w:t>страховой</w:t>
            </w:r>
            <w:proofErr w:type="gramEnd"/>
            <w:r>
              <w:t xml:space="preserve"> организации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6758" w:type="dxa"/>
            <w:vAlign w:val="center"/>
          </w:tcPr>
          <w:p w:rsidR="00053E2A" w:rsidRDefault="00053E2A">
            <w:pPr>
              <w:pStyle w:val="ConsPlusNormal"/>
            </w:pPr>
            <w:r>
              <w:t>дата и номер договора страхования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18.3</w:t>
            </w:r>
          </w:p>
        </w:tc>
        <w:tc>
          <w:tcPr>
            <w:tcW w:w="6758" w:type="dxa"/>
            <w:vAlign w:val="bottom"/>
          </w:tcPr>
          <w:p w:rsidR="00053E2A" w:rsidRDefault="00053E2A">
            <w:pPr>
              <w:pStyle w:val="ConsPlusNormal"/>
            </w:pPr>
            <w:r>
              <w:t xml:space="preserve">срок действия договора страхования, новый срок действия договора страхования в </w:t>
            </w:r>
            <w:proofErr w:type="gramStart"/>
            <w:r>
              <w:t>случае</w:t>
            </w:r>
            <w:proofErr w:type="gramEnd"/>
            <w:r>
              <w:t xml:space="preserve"> его продления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758" w:type="dxa"/>
            <w:vAlign w:val="center"/>
          </w:tcPr>
          <w:p w:rsidR="00053E2A" w:rsidRDefault="00053E2A">
            <w:pPr>
              <w:pStyle w:val="ConsPlusNormal"/>
            </w:pPr>
            <w:r>
              <w:t>Сведения о договоре поручительства:</w:t>
            </w:r>
          </w:p>
        </w:tc>
        <w:tc>
          <w:tcPr>
            <w:tcW w:w="1474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X</w:t>
            </w: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6758" w:type="dxa"/>
            <w:vAlign w:val="bottom"/>
          </w:tcPr>
          <w:p w:rsidR="00053E2A" w:rsidRDefault="00053E2A">
            <w:pPr>
              <w:pStyle w:val="ConsPlusNormal"/>
            </w:pPr>
            <w:r>
              <w:t>наименование (сокращенное наименование), место нахождения, ИНН банка-поручителя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6758" w:type="dxa"/>
            <w:vAlign w:val="center"/>
          </w:tcPr>
          <w:p w:rsidR="00053E2A" w:rsidRDefault="00053E2A">
            <w:pPr>
              <w:pStyle w:val="ConsPlusNormal"/>
            </w:pPr>
            <w:r>
              <w:t>дата и номер договора поручительства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19.3</w:t>
            </w:r>
          </w:p>
        </w:tc>
        <w:tc>
          <w:tcPr>
            <w:tcW w:w="6758" w:type="dxa"/>
            <w:vAlign w:val="bottom"/>
          </w:tcPr>
          <w:p w:rsidR="00053E2A" w:rsidRDefault="00053E2A">
            <w:pPr>
              <w:pStyle w:val="ConsPlusNormal"/>
            </w:pPr>
            <w:r>
              <w:t>срок действия договора поручительства, в том числе новый срок действия договора поручительства в случае его продления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758" w:type="dxa"/>
            <w:vAlign w:val="center"/>
          </w:tcPr>
          <w:p w:rsidR="00053E2A" w:rsidRDefault="00053E2A">
            <w:pPr>
              <w:pStyle w:val="ConsPlusNormal"/>
            </w:pPr>
            <w:r>
              <w:t xml:space="preserve">Сведения об исполнении застройщиком обязанности по уплате отчислений (взносов) в компенсационный фонд </w:t>
            </w:r>
            <w:hyperlink w:anchor="P1235" w:history="1">
              <w:r>
                <w:rPr>
                  <w:color w:val="0000FF"/>
                </w:rPr>
                <w:t>&lt;17&gt;</w:t>
              </w:r>
            </w:hyperlink>
            <w:r>
              <w:t>:</w:t>
            </w:r>
          </w:p>
        </w:tc>
        <w:tc>
          <w:tcPr>
            <w:tcW w:w="1474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X</w:t>
            </w: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6758" w:type="dxa"/>
            <w:vAlign w:val="center"/>
          </w:tcPr>
          <w:p w:rsidR="00053E2A" w:rsidRDefault="00053E2A">
            <w:pPr>
              <w:pStyle w:val="ConsPlusNormal"/>
            </w:pPr>
            <w:r>
              <w:t>сумма обязательных отчислений (взносов) застройщика в компенсационный фонд, перечисленных в компенсационный фонд публично-правовой компании "Фонд защиты прав граждан - участников долевого строительства" с даты получения заключения о соответствии застройщика и проектной декларации требованиям законодательства о долевом строительстве (млн. рублей)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20.2</w:t>
            </w:r>
          </w:p>
        </w:tc>
        <w:tc>
          <w:tcPr>
            <w:tcW w:w="6758" w:type="dxa"/>
            <w:vAlign w:val="center"/>
          </w:tcPr>
          <w:p w:rsidR="00053E2A" w:rsidRDefault="00053E2A">
            <w:pPr>
              <w:pStyle w:val="ConsPlusNormal"/>
            </w:pPr>
            <w:r>
              <w:t>сумма обязательных отчислений (взносов) застройщика, внесенных на номинальный счет публично-правовой компании "Фонд защиты прав граждан - участников долевого строительства" с даты получения заключения о соответствии застройщика и проектной декларации требованиям законодательства о долевом строительстве (млн. рублей)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6758" w:type="dxa"/>
            <w:vAlign w:val="center"/>
          </w:tcPr>
          <w:p w:rsidR="00053E2A" w:rsidRDefault="00053E2A">
            <w:pPr>
              <w:pStyle w:val="ConsPlusNormal"/>
            </w:pPr>
            <w:r>
              <w:t xml:space="preserve">Сведения о расчетном счете застройщика, открытом в целях осуществления деятельности, предусмотренной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 долевом строительстве:</w:t>
            </w:r>
          </w:p>
        </w:tc>
        <w:tc>
          <w:tcPr>
            <w:tcW w:w="1474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X</w:t>
            </w: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6758" w:type="dxa"/>
            <w:vAlign w:val="center"/>
          </w:tcPr>
          <w:p w:rsidR="00053E2A" w:rsidRDefault="00053E2A">
            <w:pPr>
              <w:pStyle w:val="ConsPlusNormal"/>
            </w:pPr>
            <w:r>
              <w:t xml:space="preserve">организационно-правовая форма и наименование уполномоченного банка, в </w:t>
            </w:r>
            <w:proofErr w:type="gramStart"/>
            <w:r>
              <w:t>котором</w:t>
            </w:r>
            <w:proofErr w:type="gramEnd"/>
            <w:r>
              <w:t xml:space="preserve"> у застройщика открыт расчетный счет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6758" w:type="dxa"/>
            <w:vAlign w:val="center"/>
          </w:tcPr>
          <w:p w:rsidR="00053E2A" w:rsidRDefault="00053E2A">
            <w:pPr>
              <w:pStyle w:val="ConsPlusNormal"/>
            </w:pPr>
            <w:r>
              <w:t>реквизиты расчетного счета застройщика в уполномоченном банке (номер расчетного счета, корреспондентский счет, БИК, ИНН/КПП, ОГРН, ОКПО)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6758" w:type="dxa"/>
            <w:vAlign w:val="center"/>
          </w:tcPr>
          <w:p w:rsidR="00053E2A" w:rsidRDefault="00053E2A">
            <w:pPr>
              <w:pStyle w:val="ConsPlusNormal"/>
            </w:pPr>
            <w:r>
              <w:t>остаток денежных средств на расчетном счете на конец отчетного периода (млн. рублей)</w:t>
            </w:r>
          </w:p>
        </w:tc>
        <w:tc>
          <w:tcPr>
            <w:tcW w:w="1474" w:type="dxa"/>
          </w:tcPr>
          <w:p w:rsidR="00053E2A" w:rsidRDefault="00053E2A">
            <w:pPr>
              <w:pStyle w:val="ConsPlusNormal"/>
            </w:pPr>
          </w:p>
        </w:tc>
      </w:tr>
    </w:tbl>
    <w:p w:rsidR="00053E2A" w:rsidRDefault="00053E2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2"/>
      </w:tblGrid>
      <w:tr w:rsidR="00053E2A"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</w:tcPr>
          <w:p w:rsidR="00053E2A" w:rsidRDefault="00053E2A">
            <w:pPr>
              <w:pStyle w:val="ConsPlusNormal"/>
              <w:jc w:val="center"/>
              <w:outlineLvl w:val="1"/>
            </w:pPr>
            <w:r>
              <w:t>III. Сведения</w:t>
            </w:r>
          </w:p>
          <w:p w:rsidR="00053E2A" w:rsidRDefault="00053E2A">
            <w:pPr>
              <w:pStyle w:val="ConsPlusNormal"/>
              <w:jc w:val="center"/>
            </w:pPr>
            <w:r>
              <w:t xml:space="preserve">о нормативах оценки финансовой устойчивости деятельности застройщика </w:t>
            </w:r>
            <w:hyperlink w:anchor="P1236" w:history="1">
              <w:r>
                <w:rPr>
                  <w:color w:val="0000FF"/>
                </w:rPr>
                <w:t>&lt;18&gt;</w:t>
              </w:r>
            </w:hyperlink>
            <w:r>
              <w:t xml:space="preserve">, </w:t>
            </w:r>
            <w:hyperlink w:anchor="P1237" w:history="1">
              <w:r>
                <w:rPr>
                  <w:color w:val="0000FF"/>
                </w:rPr>
                <w:t>&lt;19&gt;</w:t>
              </w:r>
            </w:hyperlink>
          </w:p>
        </w:tc>
      </w:tr>
    </w:tbl>
    <w:p w:rsidR="00053E2A" w:rsidRDefault="00053E2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58"/>
        <w:gridCol w:w="1701"/>
      </w:tblGrid>
      <w:tr w:rsidR="00053E2A">
        <w:tc>
          <w:tcPr>
            <w:tcW w:w="624" w:type="dxa"/>
            <w:vAlign w:val="bottom"/>
          </w:tcPr>
          <w:p w:rsidR="00053E2A" w:rsidRDefault="00053E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58" w:type="dxa"/>
            <w:vAlign w:val="bottom"/>
          </w:tcPr>
          <w:p w:rsidR="00053E2A" w:rsidRDefault="00053E2A">
            <w:pPr>
              <w:pStyle w:val="ConsPlusNormal"/>
            </w:pPr>
            <w:r>
              <w:t xml:space="preserve">Норматив обеспеченности обязательств </w:t>
            </w:r>
            <w:hyperlink w:anchor="P1238" w:history="1">
              <w:r>
                <w:rPr>
                  <w:color w:val="0000FF"/>
                </w:rPr>
                <w:t>&lt;20&gt;</w:t>
              </w:r>
            </w:hyperlink>
            <w:r>
              <w:t xml:space="preserve"> (Н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624" w:type="dxa"/>
            <w:vAlign w:val="bottom"/>
          </w:tcPr>
          <w:p w:rsidR="00053E2A" w:rsidRDefault="00053E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58" w:type="dxa"/>
            <w:vAlign w:val="bottom"/>
          </w:tcPr>
          <w:p w:rsidR="00053E2A" w:rsidRDefault="00053E2A">
            <w:pPr>
              <w:pStyle w:val="ConsPlusNormal"/>
            </w:pPr>
            <w:r>
              <w:t xml:space="preserve">Норматив целевого использования средств </w:t>
            </w:r>
            <w:hyperlink w:anchor="P1238" w:history="1">
              <w:r>
                <w:rPr>
                  <w:color w:val="0000FF"/>
                </w:rPr>
                <w:t>&lt;20&gt;</w:t>
              </w:r>
            </w:hyperlink>
            <w:r>
              <w:t xml:space="preserve"> (Н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624" w:type="dxa"/>
            <w:vAlign w:val="bottom"/>
          </w:tcPr>
          <w:p w:rsidR="00053E2A" w:rsidRDefault="00053E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58" w:type="dxa"/>
            <w:vAlign w:val="bottom"/>
          </w:tcPr>
          <w:p w:rsidR="00053E2A" w:rsidRDefault="00053E2A">
            <w:pPr>
              <w:pStyle w:val="ConsPlusNormal"/>
            </w:pPr>
            <w:r>
              <w:t xml:space="preserve">Размер собственных денежных средств застройщика </w:t>
            </w:r>
            <w:hyperlink w:anchor="P1239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701" w:type="dxa"/>
          </w:tcPr>
          <w:p w:rsidR="00053E2A" w:rsidRDefault="00053E2A">
            <w:pPr>
              <w:pStyle w:val="ConsPlusNormal"/>
            </w:pPr>
          </w:p>
        </w:tc>
      </w:tr>
    </w:tbl>
    <w:p w:rsidR="00053E2A" w:rsidRDefault="00053E2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53E2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53E2A" w:rsidRDefault="00053E2A">
            <w:pPr>
              <w:pStyle w:val="ConsPlusNormal"/>
              <w:jc w:val="center"/>
              <w:outlineLvl w:val="1"/>
            </w:pPr>
            <w:r>
              <w:t xml:space="preserve">IV. Примерный график реализации проекта строительства и обязательств по договорам </w:t>
            </w:r>
            <w:hyperlink w:anchor="P1237" w:history="1">
              <w:r>
                <w:rPr>
                  <w:color w:val="0000FF"/>
                </w:rPr>
                <w:t>&lt;19&gt;</w:t>
              </w:r>
            </w:hyperlink>
          </w:p>
        </w:tc>
      </w:tr>
    </w:tbl>
    <w:p w:rsidR="00053E2A" w:rsidRDefault="00053E2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36"/>
        <w:gridCol w:w="1134"/>
        <w:gridCol w:w="1134"/>
        <w:gridCol w:w="1134"/>
        <w:gridCol w:w="1136"/>
      </w:tblGrid>
      <w:tr w:rsidR="00053E2A">
        <w:tc>
          <w:tcPr>
            <w:tcW w:w="567" w:type="dxa"/>
            <w:vMerge w:val="restart"/>
          </w:tcPr>
          <w:p w:rsidR="00053E2A" w:rsidRDefault="00053E2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36" w:type="dxa"/>
            <w:vMerge w:val="restart"/>
          </w:tcPr>
          <w:p w:rsidR="00053E2A" w:rsidRDefault="00053E2A">
            <w:pPr>
              <w:pStyle w:val="ConsPlusNormal"/>
              <w:jc w:val="center"/>
            </w:pPr>
            <w:r>
              <w:t>Обобщенное наименование работ</w:t>
            </w:r>
          </w:p>
        </w:tc>
        <w:tc>
          <w:tcPr>
            <w:tcW w:w="4538" w:type="dxa"/>
            <w:gridSpan w:val="4"/>
          </w:tcPr>
          <w:p w:rsidR="00053E2A" w:rsidRDefault="00053E2A">
            <w:pPr>
              <w:pStyle w:val="ConsPlusNormal"/>
              <w:jc w:val="center"/>
            </w:pPr>
            <w:r>
              <w:t xml:space="preserve">График реализации проекта </w:t>
            </w:r>
            <w:hyperlink w:anchor="P1240" w:history="1">
              <w:r>
                <w:rPr>
                  <w:color w:val="0000FF"/>
                </w:rPr>
                <w:t>&lt;22&gt;</w:t>
              </w:r>
            </w:hyperlink>
          </w:p>
        </w:tc>
      </w:tr>
      <w:tr w:rsidR="00053E2A">
        <w:tc>
          <w:tcPr>
            <w:tcW w:w="567" w:type="dxa"/>
            <w:vMerge/>
          </w:tcPr>
          <w:p w:rsidR="00053E2A" w:rsidRDefault="00053E2A"/>
        </w:tc>
        <w:tc>
          <w:tcPr>
            <w:tcW w:w="3936" w:type="dxa"/>
            <w:vMerge/>
          </w:tcPr>
          <w:p w:rsidR="00053E2A" w:rsidRDefault="00053E2A"/>
        </w:tc>
        <w:tc>
          <w:tcPr>
            <w:tcW w:w="1134" w:type="dxa"/>
          </w:tcPr>
          <w:p w:rsidR="00053E2A" w:rsidRDefault="00053E2A">
            <w:pPr>
              <w:pStyle w:val="ConsPlusNormal"/>
              <w:jc w:val="center"/>
            </w:pPr>
            <w:r>
              <w:t>__ квартал 20__</w:t>
            </w:r>
          </w:p>
        </w:tc>
        <w:tc>
          <w:tcPr>
            <w:tcW w:w="1134" w:type="dxa"/>
          </w:tcPr>
          <w:p w:rsidR="00053E2A" w:rsidRDefault="00053E2A">
            <w:pPr>
              <w:pStyle w:val="ConsPlusNormal"/>
              <w:jc w:val="center"/>
            </w:pPr>
            <w:r>
              <w:t>__ квартал 20__</w:t>
            </w:r>
          </w:p>
        </w:tc>
        <w:tc>
          <w:tcPr>
            <w:tcW w:w="1134" w:type="dxa"/>
          </w:tcPr>
          <w:p w:rsidR="00053E2A" w:rsidRDefault="00053E2A">
            <w:pPr>
              <w:pStyle w:val="ConsPlusNormal"/>
              <w:jc w:val="center"/>
            </w:pPr>
            <w:r>
              <w:t>__ квартал 20__</w:t>
            </w:r>
          </w:p>
        </w:tc>
        <w:tc>
          <w:tcPr>
            <w:tcW w:w="1136" w:type="dxa"/>
          </w:tcPr>
          <w:p w:rsidR="00053E2A" w:rsidRDefault="00053E2A">
            <w:pPr>
              <w:pStyle w:val="ConsPlusNormal"/>
              <w:jc w:val="center"/>
            </w:pPr>
            <w:r>
              <w:t>__ квартал 20__</w:t>
            </w:r>
          </w:p>
        </w:tc>
      </w:tr>
      <w:tr w:rsidR="00053E2A">
        <w:tc>
          <w:tcPr>
            <w:tcW w:w="567" w:type="dxa"/>
            <w:vMerge w:val="restart"/>
          </w:tcPr>
          <w:p w:rsidR="00053E2A" w:rsidRDefault="00053E2A">
            <w:pPr>
              <w:pStyle w:val="ConsPlusNormal"/>
            </w:pPr>
            <w:r>
              <w:t>1</w:t>
            </w:r>
          </w:p>
        </w:tc>
        <w:tc>
          <w:tcPr>
            <w:tcW w:w="3936" w:type="dxa"/>
          </w:tcPr>
          <w:p w:rsidR="00053E2A" w:rsidRDefault="00053E2A">
            <w:pPr>
              <w:pStyle w:val="ConsPlusNormal"/>
            </w:pPr>
            <w:r>
              <w:t xml:space="preserve">Подготовительные, геодезические работы (%) </w:t>
            </w:r>
            <w:hyperlink w:anchor="P1241" w:history="1">
              <w:r>
                <w:rPr>
                  <w:color w:val="0000FF"/>
                </w:rPr>
                <w:t>&lt;23&gt;</w:t>
              </w:r>
            </w:hyperlink>
            <w:r>
              <w:t>:</w:t>
            </w: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6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567" w:type="dxa"/>
            <w:vMerge/>
          </w:tcPr>
          <w:p w:rsidR="00053E2A" w:rsidRDefault="00053E2A"/>
        </w:tc>
        <w:tc>
          <w:tcPr>
            <w:tcW w:w="3936" w:type="dxa"/>
          </w:tcPr>
          <w:p w:rsidR="00053E2A" w:rsidRDefault="00053E2A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6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567" w:type="dxa"/>
            <w:vMerge/>
          </w:tcPr>
          <w:p w:rsidR="00053E2A" w:rsidRDefault="00053E2A"/>
        </w:tc>
        <w:tc>
          <w:tcPr>
            <w:tcW w:w="3936" w:type="dxa"/>
          </w:tcPr>
          <w:p w:rsidR="00053E2A" w:rsidRDefault="00053E2A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6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567" w:type="dxa"/>
            <w:vMerge w:val="restart"/>
          </w:tcPr>
          <w:p w:rsidR="00053E2A" w:rsidRDefault="00053E2A">
            <w:pPr>
              <w:pStyle w:val="ConsPlusNormal"/>
            </w:pPr>
            <w:r>
              <w:t>2</w:t>
            </w:r>
          </w:p>
        </w:tc>
        <w:tc>
          <w:tcPr>
            <w:tcW w:w="3936" w:type="dxa"/>
          </w:tcPr>
          <w:p w:rsidR="00053E2A" w:rsidRDefault="00053E2A">
            <w:pPr>
              <w:pStyle w:val="ConsPlusNormal"/>
            </w:pPr>
            <w:r>
              <w:t xml:space="preserve">Земляные работы (%) </w:t>
            </w:r>
            <w:hyperlink w:anchor="P1241" w:history="1">
              <w:r>
                <w:rPr>
                  <w:color w:val="0000FF"/>
                </w:rPr>
                <w:t>&lt;23&gt;</w:t>
              </w:r>
            </w:hyperlink>
            <w:r>
              <w:t>:</w:t>
            </w: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6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567" w:type="dxa"/>
            <w:vMerge/>
          </w:tcPr>
          <w:p w:rsidR="00053E2A" w:rsidRDefault="00053E2A"/>
        </w:tc>
        <w:tc>
          <w:tcPr>
            <w:tcW w:w="3936" w:type="dxa"/>
          </w:tcPr>
          <w:p w:rsidR="00053E2A" w:rsidRDefault="00053E2A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6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567" w:type="dxa"/>
            <w:vMerge/>
          </w:tcPr>
          <w:p w:rsidR="00053E2A" w:rsidRDefault="00053E2A"/>
        </w:tc>
        <w:tc>
          <w:tcPr>
            <w:tcW w:w="3936" w:type="dxa"/>
          </w:tcPr>
          <w:p w:rsidR="00053E2A" w:rsidRDefault="00053E2A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6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567" w:type="dxa"/>
            <w:vMerge w:val="restart"/>
          </w:tcPr>
          <w:p w:rsidR="00053E2A" w:rsidRDefault="00053E2A">
            <w:pPr>
              <w:pStyle w:val="ConsPlusNormal"/>
            </w:pPr>
            <w:r>
              <w:t>3</w:t>
            </w:r>
          </w:p>
        </w:tc>
        <w:tc>
          <w:tcPr>
            <w:tcW w:w="3936" w:type="dxa"/>
          </w:tcPr>
          <w:p w:rsidR="00053E2A" w:rsidRDefault="00053E2A">
            <w:pPr>
              <w:pStyle w:val="ConsPlusNormal"/>
            </w:pPr>
            <w:r>
              <w:t xml:space="preserve">Работы при возведении конструкций фундаментов (%) </w:t>
            </w:r>
            <w:hyperlink w:anchor="P1241" w:history="1">
              <w:r>
                <w:rPr>
                  <w:color w:val="0000FF"/>
                </w:rPr>
                <w:t>&lt;23&gt;</w:t>
              </w:r>
            </w:hyperlink>
            <w:r>
              <w:t>:</w:t>
            </w: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6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567" w:type="dxa"/>
            <w:vMerge/>
          </w:tcPr>
          <w:p w:rsidR="00053E2A" w:rsidRDefault="00053E2A"/>
        </w:tc>
        <w:tc>
          <w:tcPr>
            <w:tcW w:w="3936" w:type="dxa"/>
          </w:tcPr>
          <w:p w:rsidR="00053E2A" w:rsidRDefault="00053E2A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6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567" w:type="dxa"/>
            <w:vMerge/>
          </w:tcPr>
          <w:p w:rsidR="00053E2A" w:rsidRDefault="00053E2A"/>
        </w:tc>
        <w:tc>
          <w:tcPr>
            <w:tcW w:w="3936" w:type="dxa"/>
          </w:tcPr>
          <w:p w:rsidR="00053E2A" w:rsidRDefault="00053E2A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6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567" w:type="dxa"/>
            <w:vMerge w:val="restart"/>
          </w:tcPr>
          <w:p w:rsidR="00053E2A" w:rsidRDefault="00053E2A">
            <w:pPr>
              <w:pStyle w:val="ConsPlusNormal"/>
            </w:pPr>
            <w:r>
              <w:t>4</w:t>
            </w:r>
          </w:p>
        </w:tc>
        <w:tc>
          <w:tcPr>
            <w:tcW w:w="3936" w:type="dxa"/>
          </w:tcPr>
          <w:p w:rsidR="00053E2A" w:rsidRDefault="00053E2A">
            <w:pPr>
              <w:pStyle w:val="ConsPlusNormal"/>
            </w:pPr>
            <w:r>
              <w:t xml:space="preserve">Работы при возведении конструкций подземной части объекта недвижимости (%) </w:t>
            </w:r>
            <w:hyperlink w:anchor="P1241" w:history="1">
              <w:r>
                <w:rPr>
                  <w:color w:val="0000FF"/>
                </w:rPr>
                <w:t>&lt;23&gt;</w:t>
              </w:r>
            </w:hyperlink>
            <w:r>
              <w:t>:</w:t>
            </w: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6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567" w:type="dxa"/>
            <w:vMerge/>
          </w:tcPr>
          <w:p w:rsidR="00053E2A" w:rsidRDefault="00053E2A"/>
        </w:tc>
        <w:tc>
          <w:tcPr>
            <w:tcW w:w="3936" w:type="dxa"/>
          </w:tcPr>
          <w:p w:rsidR="00053E2A" w:rsidRDefault="00053E2A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6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567" w:type="dxa"/>
            <w:vMerge/>
          </w:tcPr>
          <w:p w:rsidR="00053E2A" w:rsidRDefault="00053E2A"/>
        </w:tc>
        <w:tc>
          <w:tcPr>
            <w:tcW w:w="3936" w:type="dxa"/>
          </w:tcPr>
          <w:p w:rsidR="00053E2A" w:rsidRDefault="00053E2A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6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567" w:type="dxa"/>
            <w:vMerge w:val="restart"/>
          </w:tcPr>
          <w:p w:rsidR="00053E2A" w:rsidRDefault="00053E2A">
            <w:pPr>
              <w:pStyle w:val="ConsPlusNormal"/>
            </w:pPr>
            <w:r>
              <w:t>5</w:t>
            </w:r>
          </w:p>
        </w:tc>
        <w:tc>
          <w:tcPr>
            <w:tcW w:w="3936" w:type="dxa"/>
          </w:tcPr>
          <w:p w:rsidR="00053E2A" w:rsidRDefault="00053E2A">
            <w:pPr>
              <w:pStyle w:val="ConsPlusNormal"/>
            </w:pPr>
            <w:r>
              <w:t xml:space="preserve">Работы при возведении конструкций надземной части объекта недвижимости (%) </w:t>
            </w:r>
            <w:hyperlink w:anchor="P1241" w:history="1">
              <w:r>
                <w:rPr>
                  <w:color w:val="0000FF"/>
                </w:rPr>
                <w:t>&lt;23&gt;</w:t>
              </w:r>
            </w:hyperlink>
            <w:r>
              <w:t>:</w:t>
            </w: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6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567" w:type="dxa"/>
            <w:vMerge/>
          </w:tcPr>
          <w:p w:rsidR="00053E2A" w:rsidRDefault="00053E2A"/>
        </w:tc>
        <w:tc>
          <w:tcPr>
            <w:tcW w:w="3936" w:type="dxa"/>
          </w:tcPr>
          <w:p w:rsidR="00053E2A" w:rsidRDefault="00053E2A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6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567" w:type="dxa"/>
            <w:vMerge/>
          </w:tcPr>
          <w:p w:rsidR="00053E2A" w:rsidRDefault="00053E2A"/>
        </w:tc>
        <w:tc>
          <w:tcPr>
            <w:tcW w:w="3936" w:type="dxa"/>
          </w:tcPr>
          <w:p w:rsidR="00053E2A" w:rsidRDefault="00053E2A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6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567" w:type="dxa"/>
            <w:vMerge w:val="restart"/>
          </w:tcPr>
          <w:p w:rsidR="00053E2A" w:rsidRDefault="00053E2A">
            <w:pPr>
              <w:pStyle w:val="ConsPlusNormal"/>
            </w:pPr>
            <w:r>
              <w:t>6</w:t>
            </w:r>
          </w:p>
        </w:tc>
        <w:tc>
          <w:tcPr>
            <w:tcW w:w="3936" w:type="dxa"/>
          </w:tcPr>
          <w:p w:rsidR="00053E2A" w:rsidRDefault="00053E2A">
            <w:pPr>
              <w:pStyle w:val="ConsPlusNormal"/>
            </w:pPr>
            <w:r>
              <w:t xml:space="preserve">Работы при устройстве внутридомовых сетей инженерно-технического обеспечения (%) </w:t>
            </w:r>
            <w:hyperlink w:anchor="P1241" w:history="1">
              <w:r>
                <w:rPr>
                  <w:color w:val="0000FF"/>
                </w:rPr>
                <w:t>&lt;23&gt;</w:t>
              </w:r>
            </w:hyperlink>
            <w:r>
              <w:t>:</w:t>
            </w: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6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567" w:type="dxa"/>
            <w:vMerge/>
          </w:tcPr>
          <w:p w:rsidR="00053E2A" w:rsidRDefault="00053E2A"/>
        </w:tc>
        <w:tc>
          <w:tcPr>
            <w:tcW w:w="3936" w:type="dxa"/>
          </w:tcPr>
          <w:p w:rsidR="00053E2A" w:rsidRDefault="00053E2A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6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567" w:type="dxa"/>
            <w:vMerge/>
          </w:tcPr>
          <w:p w:rsidR="00053E2A" w:rsidRDefault="00053E2A"/>
        </w:tc>
        <w:tc>
          <w:tcPr>
            <w:tcW w:w="3936" w:type="dxa"/>
          </w:tcPr>
          <w:p w:rsidR="00053E2A" w:rsidRDefault="00053E2A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6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567" w:type="dxa"/>
            <w:vMerge w:val="restart"/>
          </w:tcPr>
          <w:p w:rsidR="00053E2A" w:rsidRDefault="00053E2A">
            <w:pPr>
              <w:pStyle w:val="ConsPlusNormal"/>
            </w:pPr>
            <w:r>
              <w:t>7</w:t>
            </w:r>
          </w:p>
        </w:tc>
        <w:tc>
          <w:tcPr>
            <w:tcW w:w="3936" w:type="dxa"/>
          </w:tcPr>
          <w:p w:rsidR="00053E2A" w:rsidRDefault="00053E2A">
            <w:pPr>
              <w:pStyle w:val="ConsPlusNormal"/>
            </w:pPr>
            <w:r>
              <w:t xml:space="preserve">Работы при устройстве внутриплощадочных сетей инженерно-технического обеспечения (%) </w:t>
            </w:r>
            <w:hyperlink w:anchor="P1241" w:history="1">
              <w:r>
                <w:rPr>
                  <w:color w:val="0000FF"/>
                </w:rPr>
                <w:t>&lt;23&gt;</w:t>
              </w:r>
            </w:hyperlink>
            <w:r>
              <w:t>:</w:t>
            </w: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6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567" w:type="dxa"/>
            <w:vMerge/>
          </w:tcPr>
          <w:p w:rsidR="00053E2A" w:rsidRDefault="00053E2A"/>
        </w:tc>
        <w:tc>
          <w:tcPr>
            <w:tcW w:w="3936" w:type="dxa"/>
          </w:tcPr>
          <w:p w:rsidR="00053E2A" w:rsidRDefault="00053E2A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6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567" w:type="dxa"/>
            <w:vMerge/>
          </w:tcPr>
          <w:p w:rsidR="00053E2A" w:rsidRDefault="00053E2A"/>
        </w:tc>
        <w:tc>
          <w:tcPr>
            <w:tcW w:w="3936" w:type="dxa"/>
          </w:tcPr>
          <w:p w:rsidR="00053E2A" w:rsidRDefault="00053E2A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6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567" w:type="dxa"/>
            <w:vMerge w:val="restart"/>
          </w:tcPr>
          <w:p w:rsidR="00053E2A" w:rsidRDefault="00053E2A">
            <w:pPr>
              <w:pStyle w:val="ConsPlusNormal"/>
            </w:pPr>
            <w:r>
              <w:t>8</w:t>
            </w:r>
          </w:p>
        </w:tc>
        <w:tc>
          <w:tcPr>
            <w:tcW w:w="3936" w:type="dxa"/>
          </w:tcPr>
          <w:p w:rsidR="00053E2A" w:rsidRDefault="00053E2A">
            <w:pPr>
              <w:pStyle w:val="ConsPlusNormal"/>
            </w:pPr>
            <w:r>
              <w:t xml:space="preserve">Работы по благоустройству объекта недвижимости (%) </w:t>
            </w:r>
            <w:hyperlink w:anchor="P1241" w:history="1">
              <w:r>
                <w:rPr>
                  <w:color w:val="0000FF"/>
                </w:rPr>
                <w:t>&lt;23&gt;</w:t>
              </w:r>
            </w:hyperlink>
            <w:r>
              <w:t>:</w:t>
            </w: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6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567" w:type="dxa"/>
            <w:vMerge/>
          </w:tcPr>
          <w:p w:rsidR="00053E2A" w:rsidRDefault="00053E2A"/>
        </w:tc>
        <w:tc>
          <w:tcPr>
            <w:tcW w:w="3936" w:type="dxa"/>
          </w:tcPr>
          <w:p w:rsidR="00053E2A" w:rsidRDefault="00053E2A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6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567" w:type="dxa"/>
            <w:vMerge/>
          </w:tcPr>
          <w:p w:rsidR="00053E2A" w:rsidRDefault="00053E2A"/>
        </w:tc>
        <w:tc>
          <w:tcPr>
            <w:tcW w:w="3936" w:type="dxa"/>
          </w:tcPr>
          <w:p w:rsidR="00053E2A" w:rsidRDefault="00053E2A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6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567" w:type="dxa"/>
            <w:vMerge w:val="restart"/>
          </w:tcPr>
          <w:p w:rsidR="00053E2A" w:rsidRDefault="00053E2A">
            <w:pPr>
              <w:pStyle w:val="ConsPlusNormal"/>
            </w:pPr>
            <w:r>
              <w:t>9</w:t>
            </w:r>
          </w:p>
        </w:tc>
        <w:tc>
          <w:tcPr>
            <w:tcW w:w="3936" w:type="dxa"/>
          </w:tcPr>
          <w:p w:rsidR="00053E2A" w:rsidRDefault="00053E2A">
            <w:pPr>
              <w:pStyle w:val="ConsPlusNormal"/>
            </w:pPr>
            <w:r>
              <w:t xml:space="preserve">Степень готовности объекта недвижимости (%) </w:t>
            </w:r>
            <w:hyperlink w:anchor="P1242" w:history="1">
              <w:r>
                <w:rPr>
                  <w:color w:val="0000FF"/>
                </w:rPr>
                <w:t>&lt;24&gt;</w:t>
              </w:r>
            </w:hyperlink>
            <w:r>
              <w:t>:</w:t>
            </w: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6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567" w:type="dxa"/>
            <w:vMerge/>
          </w:tcPr>
          <w:p w:rsidR="00053E2A" w:rsidRDefault="00053E2A"/>
        </w:tc>
        <w:tc>
          <w:tcPr>
            <w:tcW w:w="3936" w:type="dxa"/>
          </w:tcPr>
          <w:p w:rsidR="00053E2A" w:rsidRDefault="00053E2A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6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567" w:type="dxa"/>
            <w:vMerge/>
          </w:tcPr>
          <w:p w:rsidR="00053E2A" w:rsidRDefault="00053E2A"/>
        </w:tc>
        <w:tc>
          <w:tcPr>
            <w:tcW w:w="3936" w:type="dxa"/>
          </w:tcPr>
          <w:p w:rsidR="00053E2A" w:rsidRDefault="00053E2A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6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567" w:type="dxa"/>
            <w:vMerge w:val="restart"/>
          </w:tcPr>
          <w:p w:rsidR="00053E2A" w:rsidRDefault="00053E2A">
            <w:pPr>
              <w:pStyle w:val="ConsPlusNormal"/>
            </w:pPr>
            <w:r>
              <w:t>10</w:t>
            </w:r>
          </w:p>
        </w:tc>
        <w:tc>
          <w:tcPr>
            <w:tcW w:w="3936" w:type="dxa"/>
          </w:tcPr>
          <w:p w:rsidR="00053E2A" w:rsidRDefault="00053E2A">
            <w:pPr>
              <w:pStyle w:val="ConsPlusNormal"/>
            </w:pPr>
            <w:r>
              <w:t xml:space="preserve">Получение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</w:t>
            </w:r>
            <w:hyperlink w:anchor="P1243" w:history="1">
              <w:r>
                <w:rPr>
                  <w:color w:val="0000FF"/>
                </w:rPr>
                <w:t>&lt;25&gt;</w:t>
              </w:r>
            </w:hyperlink>
            <w:r>
              <w:t xml:space="preserve"> (дата):</w:t>
            </w: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6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567" w:type="dxa"/>
            <w:vMerge/>
          </w:tcPr>
          <w:p w:rsidR="00053E2A" w:rsidRDefault="00053E2A"/>
        </w:tc>
        <w:tc>
          <w:tcPr>
            <w:tcW w:w="3936" w:type="dxa"/>
          </w:tcPr>
          <w:p w:rsidR="00053E2A" w:rsidRDefault="00053E2A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6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567" w:type="dxa"/>
            <w:vMerge/>
          </w:tcPr>
          <w:p w:rsidR="00053E2A" w:rsidRDefault="00053E2A"/>
        </w:tc>
        <w:tc>
          <w:tcPr>
            <w:tcW w:w="3936" w:type="dxa"/>
          </w:tcPr>
          <w:p w:rsidR="00053E2A" w:rsidRDefault="00053E2A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6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567" w:type="dxa"/>
            <w:vMerge w:val="restart"/>
          </w:tcPr>
          <w:p w:rsidR="00053E2A" w:rsidRDefault="00053E2A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3936" w:type="dxa"/>
          </w:tcPr>
          <w:p w:rsidR="00053E2A" w:rsidRDefault="00053E2A">
            <w:pPr>
              <w:pStyle w:val="ConsPlusNormal"/>
            </w:pPr>
            <w:r>
              <w:t>Получение разрешения на ввод объекта в эксплуатацию (дата):</w:t>
            </w: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6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567" w:type="dxa"/>
            <w:vMerge/>
          </w:tcPr>
          <w:p w:rsidR="00053E2A" w:rsidRDefault="00053E2A"/>
        </w:tc>
        <w:tc>
          <w:tcPr>
            <w:tcW w:w="3936" w:type="dxa"/>
          </w:tcPr>
          <w:p w:rsidR="00053E2A" w:rsidRDefault="00053E2A">
            <w:pPr>
              <w:pStyle w:val="ConsPlusNormal"/>
            </w:pPr>
            <w:r>
              <w:t>- по плану</w:t>
            </w: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6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567" w:type="dxa"/>
            <w:vMerge/>
          </w:tcPr>
          <w:p w:rsidR="00053E2A" w:rsidRDefault="00053E2A"/>
        </w:tc>
        <w:tc>
          <w:tcPr>
            <w:tcW w:w="3936" w:type="dxa"/>
          </w:tcPr>
          <w:p w:rsidR="00053E2A" w:rsidRDefault="00053E2A">
            <w:pPr>
              <w:pStyle w:val="ConsPlusNormal"/>
            </w:pPr>
            <w:r>
              <w:t>- фактически</w:t>
            </w: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6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567" w:type="dxa"/>
            <w:vMerge w:val="restart"/>
          </w:tcPr>
          <w:p w:rsidR="00053E2A" w:rsidRDefault="00053E2A">
            <w:pPr>
              <w:pStyle w:val="ConsPlusNormal"/>
            </w:pPr>
            <w:r>
              <w:t>12</w:t>
            </w:r>
          </w:p>
        </w:tc>
        <w:tc>
          <w:tcPr>
            <w:tcW w:w="3936" w:type="dxa"/>
          </w:tcPr>
          <w:p w:rsidR="00053E2A" w:rsidRDefault="00053E2A">
            <w:pPr>
              <w:pStyle w:val="ConsPlusNormal"/>
            </w:pPr>
            <w:r>
              <w:t xml:space="preserve">Срок передачи объектов </w:t>
            </w:r>
            <w:proofErr w:type="gramStart"/>
            <w:r>
              <w:t>долевого</w:t>
            </w:r>
            <w:proofErr w:type="gramEnd"/>
            <w:r>
              <w:t xml:space="preserve"> строительства участникам долевого строительства (дата):</w:t>
            </w: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6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567" w:type="dxa"/>
            <w:vMerge/>
          </w:tcPr>
          <w:p w:rsidR="00053E2A" w:rsidRDefault="00053E2A"/>
        </w:tc>
        <w:tc>
          <w:tcPr>
            <w:tcW w:w="3936" w:type="dxa"/>
          </w:tcPr>
          <w:p w:rsidR="00053E2A" w:rsidRDefault="00053E2A">
            <w:pPr>
              <w:pStyle w:val="ConsPlusNormal"/>
            </w:pPr>
            <w:r>
              <w:t xml:space="preserve">- </w:t>
            </w:r>
            <w:proofErr w:type="gramStart"/>
            <w:r>
              <w:t>предусмотренный</w:t>
            </w:r>
            <w:proofErr w:type="gramEnd"/>
            <w:r>
              <w:t xml:space="preserve"> договорами</w:t>
            </w: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6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567" w:type="dxa"/>
            <w:vMerge/>
          </w:tcPr>
          <w:p w:rsidR="00053E2A" w:rsidRDefault="00053E2A"/>
        </w:tc>
        <w:tc>
          <w:tcPr>
            <w:tcW w:w="3936" w:type="dxa"/>
          </w:tcPr>
          <w:p w:rsidR="00053E2A" w:rsidRDefault="00053E2A">
            <w:pPr>
              <w:pStyle w:val="ConsPlusNormal"/>
            </w:pPr>
            <w:r>
              <w:t xml:space="preserve">- </w:t>
            </w:r>
            <w:proofErr w:type="gramStart"/>
            <w:r>
              <w:t>измененный</w:t>
            </w:r>
            <w:proofErr w:type="gramEnd"/>
            <w:r>
              <w:t xml:space="preserve"> (предусмотренный дополнительным соглашением)</w:t>
            </w: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6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567" w:type="dxa"/>
            <w:vMerge/>
          </w:tcPr>
          <w:p w:rsidR="00053E2A" w:rsidRDefault="00053E2A"/>
        </w:tc>
        <w:tc>
          <w:tcPr>
            <w:tcW w:w="3936" w:type="dxa"/>
          </w:tcPr>
          <w:p w:rsidR="00053E2A" w:rsidRDefault="00053E2A">
            <w:pPr>
              <w:pStyle w:val="ConsPlusNormal"/>
            </w:pPr>
            <w:r>
              <w:t xml:space="preserve">- фактический </w:t>
            </w:r>
            <w:hyperlink w:anchor="P1244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136" w:type="dxa"/>
          </w:tcPr>
          <w:p w:rsidR="00053E2A" w:rsidRDefault="00053E2A">
            <w:pPr>
              <w:pStyle w:val="ConsPlusNormal"/>
            </w:pPr>
          </w:p>
        </w:tc>
      </w:tr>
    </w:tbl>
    <w:p w:rsidR="00053E2A" w:rsidRDefault="00053E2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053E2A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053E2A" w:rsidRDefault="00053E2A">
            <w:pPr>
              <w:pStyle w:val="ConsPlusNormal"/>
              <w:jc w:val="center"/>
              <w:outlineLvl w:val="1"/>
            </w:pPr>
            <w:r>
              <w:t xml:space="preserve">V. Сводная накопительная ведомость проекта строительства </w:t>
            </w:r>
            <w:hyperlink w:anchor="P1237" w:history="1">
              <w:r>
                <w:rPr>
                  <w:color w:val="0000FF"/>
                </w:rPr>
                <w:t>&lt;19&gt;</w:t>
              </w:r>
            </w:hyperlink>
          </w:p>
        </w:tc>
      </w:tr>
    </w:tbl>
    <w:p w:rsidR="00053E2A" w:rsidRDefault="00053E2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053E2A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053E2A" w:rsidRDefault="00053E2A">
            <w:pPr>
              <w:pStyle w:val="ConsPlusNormal"/>
            </w:pPr>
            <w:r>
              <w:t>Проект строительства __________________________________________________</w:t>
            </w:r>
          </w:p>
          <w:p w:rsidR="00053E2A" w:rsidRDefault="00053E2A">
            <w:pPr>
              <w:pStyle w:val="ConsPlusNormal"/>
            </w:pPr>
            <w:r>
              <w:t>по адресу ____________________________________________________________</w:t>
            </w:r>
          </w:p>
          <w:p w:rsidR="00053E2A" w:rsidRDefault="00053E2A">
            <w:pPr>
              <w:pStyle w:val="ConsPlusNormal"/>
            </w:pPr>
            <w:r>
              <w:t>общая площадь ___________ кв. м,</w:t>
            </w:r>
          </w:p>
          <w:p w:rsidR="00053E2A" w:rsidRDefault="00053E2A">
            <w:pPr>
              <w:pStyle w:val="ConsPlusNormal"/>
            </w:pPr>
            <w:r>
              <w:t>продолжительность строительства _______ месяцев</w:t>
            </w:r>
          </w:p>
        </w:tc>
      </w:tr>
    </w:tbl>
    <w:p w:rsidR="00053E2A" w:rsidRDefault="00053E2A">
      <w:pPr>
        <w:pStyle w:val="ConsPlusNormal"/>
      </w:pPr>
    </w:p>
    <w:p w:rsidR="00053E2A" w:rsidRDefault="00053E2A">
      <w:pPr>
        <w:sectPr w:rsidR="00053E2A" w:rsidSect="003F30B9">
          <w:pgSz w:w="11907" w:h="16840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211"/>
        <w:gridCol w:w="1531"/>
        <w:gridCol w:w="1304"/>
        <w:gridCol w:w="1417"/>
        <w:gridCol w:w="1483"/>
        <w:gridCol w:w="1051"/>
      </w:tblGrid>
      <w:tr w:rsidR="00053E2A">
        <w:tc>
          <w:tcPr>
            <w:tcW w:w="850" w:type="dxa"/>
          </w:tcPr>
          <w:p w:rsidR="00053E2A" w:rsidRDefault="00053E2A">
            <w:pPr>
              <w:pStyle w:val="ConsPlusNormal"/>
              <w:jc w:val="center"/>
            </w:pPr>
            <w:r>
              <w:lastRenderedPageBreak/>
              <w:t>N</w:t>
            </w:r>
          </w:p>
          <w:p w:rsidR="00053E2A" w:rsidRDefault="00053E2A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</w:tcPr>
          <w:p w:rsidR="00053E2A" w:rsidRDefault="00053E2A">
            <w:pPr>
              <w:pStyle w:val="ConsPlusNormal"/>
              <w:jc w:val="center"/>
            </w:pPr>
            <w:bookmarkStart w:id="5" w:name="P585"/>
            <w:bookmarkEnd w:id="5"/>
            <w:r>
              <w:t xml:space="preserve">Наименование работ (услуг) и затрат </w:t>
            </w:r>
            <w:hyperlink w:anchor="P1245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1531" w:type="dxa"/>
          </w:tcPr>
          <w:p w:rsidR="00053E2A" w:rsidRDefault="00053E2A">
            <w:pPr>
              <w:pStyle w:val="ConsPlusNormal"/>
              <w:jc w:val="center"/>
            </w:pPr>
            <w:r>
              <w:t>Фактическая стоимость реализации проекта строительства (с НДС) (по состоянию на последнюю календарную дату предыдущего отчетного периода)</w:t>
            </w:r>
          </w:p>
          <w:p w:rsidR="00053E2A" w:rsidRDefault="00053E2A">
            <w:pPr>
              <w:pStyle w:val="ConsPlusNormal"/>
              <w:jc w:val="center"/>
            </w:pPr>
            <w:r>
              <w:t>(млн. рублей)</w:t>
            </w:r>
          </w:p>
        </w:tc>
        <w:tc>
          <w:tcPr>
            <w:tcW w:w="1304" w:type="dxa"/>
          </w:tcPr>
          <w:p w:rsidR="00053E2A" w:rsidRDefault="00053E2A">
            <w:pPr>
              <w:pStyle w:val="ConsPlusNormal"/>
              <w:jc w:val="center"/>
            </w:pPr>
            <w:r>
              <w:t>Проектная стоимость строительства (по состоянию на последнюю календарную дату текущего отчетного периода)</w:t>
            </w:r>
          </w:p>
          <w:p w:rsidR="00053E2A" w:rsidRDefault="00053E2A">
            <w:pPr>
              <w:pStyle w:val="ConsPlusNormal"/>
              <w:jc w:val="center"/>
            </w:pPr>
            <w:r>
              <w:t>(млн. рублей)</w:t>
            </w:r>
          </w:p>
        </w:tc>
        <w:tc>
          <w:tcPr>
            <w:tcW w:w="1417" w:type="dxa"/>
          </w:tcPr>
          <w:p w:rsidR="00053E2A" w:rsidRDefault="00053E2A">
            <w:pPr>
              <w:pStyle w:val="ConsPlusNormal"/>
              <w:jc w:val="center"/>
            </w:pPr>
            <w:r>
              <w:t>Оплачено с начала строительства (по состоянию на последнюю календарную дату текущего отчетного периода)</w:t>
            </w:r>
          </w:p>
          <w:p w:rsidR="00053E2A" w:rsidRDefault="00053E2A">
            <w:pPr>
              <w:pStyle w:val="ConsPlusNormal"/>
              <w:jc w:val="center"/>
            </w:pPr>
            <w:r>
              <w:t>(млн. рублей)</w:t>
            </w:r>
          </w:p>
        </w:tc>
        <w:tc>
          <w:tcPr>
            <w:tcW w:w="1483" w:type="dxa"/>
          </w:tcPr>
          <w:p w:rsidR="00053E2A" w:rsidRDefault="00053E2A">
            <w:pPr>
              <w:pStyle w:val="ConsPlusNormal"/>
              <w:jc w:val="center"/>
            </w:pPr>
            <w:r>
              <w:t>Фактическая стоимость реализации проекта строительства (с НДС) (по состоянию на последнюю календарную дату текущего отчетного периода)</w:t>
            </w:r>
          </w:p>
          <w:p w:rsidR="00053E2A" w:rsidRDefault="00053E2A">
            <w:pPr>
              <w:pStyle w:val="ConsPlusNormal"/>
              <w:jc w:val="center"/>
            </w:pPr>
            <w:r>
              <w:t>(млн. рублей)</w:t>
            </w:r>
          </w:p>
        </w:tc>
        <w:tc>
          <w:tcPr>
            <w:tcW w:w="1051" w:type="dxa"/>
          </w:tcPr>
          <w:p w:rsidR="00053E2A" w:rsidRDefault="00053E2A">
            <w:pPr>
              <w:pStyle w:val="ConsPlusNormal"/>
              <w:jc w:val="center"/>
            </w:pPr>
            <w:r>
              <w:t>Остаток к оплате</w:t>
            </w:r>
          </w:p>
          <w:p w:rsidR="00053E2A" w:rsidRDefault="00053E2A">
            <w:pPr>
              <w:pStyle w:val="ConsPlusNormal"/>
              <w:jc w:val="center"/>
            </w:pPr>
            <w:r>
              <w:t xml:space="preserve">(млн. рублей) </w:t>
            </w:r>
            <w:hyperlink w:anchor="P1246" w:history="1">
              <w:r>
                <w:rPr>
                  <w:color w:val="0000FF"/>
                </w:rPr>
                <w:t>&lt;28&gt;</w:t>
              </w:r>
            </w:hyperlink>
          </w:p>
        </w:tc>
      </w:tr>
      <w:tr w:rsidR="00053E2A">
        <w:tc>
          <w:tcPr>
            <w:tcW w:w="850" w:type="dxa"/>
            <w:vAlign w:val="bottom"/>
          </w:tcPr>
          <w:p w:rsidR="00053E2A" w:rsidRDefault="00053E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3" w:type="dxa"/>
            <w:vAlign w:val="bottom"/>
          </w:tcPr>
          <w:p w:rsidR="00053E2A" w:rsidRDefault="00053E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1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7</w:t>
            </w: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>Статья 1. Стоимость строительства, в том числе: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>Подготовка территории строительства, в том числе: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>снос строений; вырубка деревьев; планировка площадки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>вынос сетей из пятна застройки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 xml:space="preserve">мобилизация; </w:t>
            </w:r>
            <w:r>
              <w:lastRenderedPageBreak/>
              <w:t>бытовой городок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3061" w:type="dxa"/>
            <w:gridSpan w:val="2"/>
            <w:vAlign w:val="bottom"/>
          </w:tcPr>
          <w:p w:rsidR="00053E2A" w:rsidRDefault="00053E2A">
            <w:pPr>
              <w:pStyle w:val="ConsPlusNormal"/>
            </w:pPr>
            <w:r>
              <w:lastRenderedPageBreak/>
              <w:t>Всего по пункту 1.1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proofErr w:type="gramStart"/>
            <w:r>
              <w:t>Строительно-монтажные</w:t>
            </w:r>
            <w:proofErr w:type="gramEnd"/>
            <w:r>
              <w:t xml:space="preserve"> работы, в том числе: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 xml:space="preserve">устройство котлована (шпунтовое ограждение, </w:t>
            </w:r>
            <w:proofErr w:type="gramStart"/>
            <w:r>
              <w:t>земляные</w:t>
            </w:r>
            <w:proofErr w:type="gramEnd"/>
            <w:r>
              <w:t xml:space="preserve"> работы)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>обратная засыпка котлована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>устройство конструкций нулевого цикла (в том числе фундаменты, гидроизоляция)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>устройство конструкций надземной части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1.2.5</w:t>
            </w:r>
          </w:p>
        </w:tc>
        <w:tc>
          <w:tcPr>
            <w:tcW w:w="2211" w:type="dxa"/>
          </w:tcPr>
          <w:p w:rsidR="00053E2A" w:rsidRDefault="00053E2A">
            <w:pPr>
              <w:pStyle w:val="ConsPlusNormal"/>
            </w:pPr>
            <w:r>
              <w:t xml:space="preserve">устройство наружных ограждающих конструкций (в том числе установка оконных блоков, </w:t>
            </w:r>
            <w:proofErr w:type="gramStart"/>
            <w:r>
              <w:t>отделочные</w:t>
            </w:r>
            <w:proofErr w:type="gramEnd"/>
            <w:r>
              <w:t xml:space="preserve"> работы)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1.2.6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>устройство кровли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lastRenderedPageBreak/>
              <w:t>1.2.7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>устройство внутренних стен и перегородок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1.2.8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>проведение внутренних отделочных работ (в том числе установки дверных блоков, отделки стен и потолков, устройства полов)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2211" w:type="dxa"/>
            <w:vAlign w:val="center"/>
          </w:tcPr>
          <w:p w:rsidR="00053E2A" w:rsidRDefault="00053E2A">
            <w:pPr>
              <w:pStyle w:val="ConsPlusNormal"/>
            </w:pPr>
            <w:r>
              <w:t>монтаж лифтов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1.2.10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>устройство внутридомовых инженерных систем холодного и горячего водоснабжения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1.2.11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>устройство внутридомовых инженерных систем отопления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1.2.12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>устройство внутридомовых инженерных систем канализации и ливнестока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1.2.13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 xml:space="preserve">устройство внутридомовых инженерных систем </w:t>
            </w:r>
            <w:r>
              <w:lastRenderedPageBreak/>
              <w:t>электроснабжения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lastRenderedPageBreak/>
              <w:t>1.2.14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>устройство внутридомовых инженерных систем слаботочных устройств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1.2.15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>устройство внутридомовых инженерных систем противопожарной автоматики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1.2.16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>устройство внутридомовых инженерных систем газоснабжения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3061" w:type="dxa"/>
            <w:gridSpan w:val="2"/>
            <w:vAlign w:val="bottom"/>
          </w:tcPr>
          <w:p w:rsidR="00053E2A" w:rsidRDefault="00053E2A">
            <w:pPr>
              <w:pStyle w:val="ConsPlusNormal"/>
            </w:pPr>
            <w:r>
              <w:t>Всего по пункту 1.2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>Объекты транспортного хозяйства и благоустройство, в том числе: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>благоустройство (озеленение и малые архитектурные формы)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>дороги и прилегающие территории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3061" w:type="dxa"/>
            <w:gridSpan w:val="2"/>
            <w:vAlign w:val="bottom"/>
          </w:tcPr>
          <w:p w:rsidR="00053E2A" w:rsidRDefault="00053E2A">
            <w:pPr>
              <w:pStyle w:val="ConsPlusNormal"/>
            </w:pPr>
            <w:r>
              <w:lastRenderedPageBreak/>
              <w:t>Всего по пункту 1.3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3061" w:type="dxa"/>
            <w:gridSpan w:val="2"/>
            <w:vAlign w:val="bottom"/>
          </w:tcPr>
          <w:p w:rsidR="00053E2A" w:rsidRDefault="00053E2A">
            <w:pPr>
              <w:pStyle w:val="ConsPlusNormal"/>
            </w:pPr>
            <w:r>
              <w:t>Всего по статье 1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>Статья 2. Стоимость прав реализации проекта, в том числе: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>затраты на приобретение земельного участка, изменение его разрешенного использования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>затраты на право застройки и аренду земельного участка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>возмещение убытков собственникам земельного участка, бывшим владельцам земельного участка, арендаторам земельного участка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3061" w:type="dxa"/>
            <w:gridSpan w:val="2"/>
            <w:vAlign w:val="bottom"/>
          </w:tcPr>
          <w:p w:rsidR="00053E2A" w:rsidRDefault="00053E2A">
            <w:pPr>
              <w:pStyle w:val="ConsPlusNormal"/>
            </w:pPr>
            <w:r>
              <w:t>Всего по статье 2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 xml:space="preserve">Статья 3. </w:t>
            </w:r>
            <w:proofErr w:type="gramStart"/>
            <w:r>
              <w:t>Проектные</w:t>
            </w:r>
            <w:proofErr w:type="gramEnd"/>
            <w:r>
              <w:t xml:space="preserve"> и изыскательские работы, в том числе: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>разработка проекта (утверждаемая часть, рабочая документация)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>проведение экспертизы и согласование проекта (утверждаемая часть, рабочая документация)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>авторский надзор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3061" w:type="dxa"/>
            <w:gridSpan w:val="2"/>
            <w:vAlign w:val="bottom"/>
          </w:tcPr>
          <w:p w:rsidR="00053E2A" w:rsidRDefault="00053E2A">
            <w:pPr>
              <w:pStyle w:val="ConsPlusNormal"/>
            </w:pPr>
            <w:r>
              <w:t>Всего по статье 3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>Статья 4. Внутриплощадочные сети инженерно-технического обеспечения и инженерные сооружения, в том числе: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>объекты централизованной системы горячего водоснабжения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>объекты централизованной системы холодного водоснабжения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>объекты централизованной системы водоотведения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>объекты теплоснабжения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>объекты электросетевого хозяйства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>объекты систем газоснабжения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>линии связи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3061" w:type="dxa"/>
            <w:gridSpan w:val="2"/>
            <w:vAlign w:val="bottom"/>
          </w:tcPr>
          <w:p w:rsidR="00053E2A" w:rsidRDefault="00053E2A">
            <w:pPr>
              <w:pStyle w:val="ConsPlusNormal"/>
            </w:pPr>
            <w:r>
              <w:t>Всего по статье 4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>Статья 5. Плата за подключение (технологическое присоединение) к сетям инженерно-технического обеспечения, в том числе: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>объекты централизованной системы горячего водоснабжения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 xml:space="preserve">объекты централизованной </w:t>
            </w:r>
            <w:r>
              <w:lastRenderedPageBreak/>
              <w:t>системы холодного водоснабжения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lastRenderedPageBreak/>
              <w:t>5.3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>объекты централизованной системы водоотведения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2211" w:type="dxa"/>
          </w:tcPr>
          <w:p w:rsidR="00053E2A" w:rsidRDefault="00053E2A">
            <w:pPr>
              <w:pStyle w:val="ConsPlusNormal"/>
            </w:pPr>
            <w:r>
              <w:t>объекты теплоснабжения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>объекты электросетевого хозяйства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>объекты систем газоснабжения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2211" w:type="dxa"/>
            <w:vAlign w:val="center"/>
          </w:tcPr>
          <w:p w:rsidR="00053E2A" w:rsidRDefault="00053E2A">
            <w:pPr>
              <w:pStyle w:val="ConsPlusNormal"/>
            </w:pPr>
            <w:r>
              <w:t>линии связи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3061" w:type="dxa"/>
            <w:gridSpan w:val="2"/>
            <w:vAlign w:val="bottom"/>
          </w:tcPr>
          <w:p w:rsidR="00053E2A" w:rsidRDefault="00053E2A">
            <w:pPr>
              <w:pStyle w:val="ConsPlusNormal"/>
            </w:pPr>
            <w:r>
              <w:t>Всего по статье 5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>Статья 6. Освоение территории, в том числе: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 xml:space="preserve">платежи по договорам об освоении территории в целях строительства стандартного жилья </w:t>
            </w:r>
            <w:hyperlink w:anchor="P1247" w:history="1">
              <w:r>
                <w:rPr>
                  <w:color w:val="0000FF"/>
                </w:rPr>
                <w:t>&lt;29&gt;</w:t>
              </w:r>
            </w:hyperlink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3061" w:type="dxa"/>
            <w:gridSpan w:val="2"/>
            <w:vAlign w:val="bottom"/>
          </w:tcPr>
          <w:p w:rsidR="00053E2A" w:rsidRDefault="00053E2A">
            <w:pPr>
              <w:pStyle w:val="ConsPlusNormal"/>
            </w:pPr>
            <w:r>
              <w:t>Всего по статье 6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 xml:space="preserve">Статья 7. Развитие </w:t>
            </w:r>
            <w:r>
              <w:lastRenderedPageBreak/>
              <w:t>территории, в том числе: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lastRenderedPageBreak/>
              <w:t>7.1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 xml:space="preserve">платежи по договорам о развитии застроенной территории </w:t>
            </w:r>
            <w:hyperlink w:anchor="P1248" w:history="1">
              <w:r>
                <w:rPr>
                  <w:color w:val="0000FF"/>
                </w:rPr>
                <w:t>&lt;30&gt;</w:t>
              </w:r>
            </w:hyperlink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3061" w:type="dxa"/>
            <w:gridSpan w:val="2"/>
            <w:vAlign w:val="bottom"/>
          </w:tcPr>
          <w:p w:rsidR="00053E2A" w:rsidRDefault="00053E2A">
            <w:pPr>
              <w:pStyle w:val="ConsPlusNormal"/>
            </w:pPr>
            <w:r>
              <w:t>Всего по статье 7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>Статья 8. Комплексное освоение территории, в том числе: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 xml:space="preserve">платежи по договорам о комплексном освоении территории в целях строительства стандартного жилья </w:t>
            </w:r>
            <w:hyperlink w:anchor="P1249" w:history="1">
              <w:r>
                <w:rPr>
                  <w:color w:val="0000FF"/>
                </w:rPr>
                <w:t>&lt;31&gt;</w:t>
              </w:r>
            </w:hyperlink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>объем средств, передаваемых на развитие социальной и инженерной инфраструктуры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3061" w:type="dxa"/>
            <w:gridSpan w:val="2"/>
            <w:vAlign w:val="bottom"/>
          </w:tcPr>
          <w:p w:rsidR="00053E2A" w:rsidRDefault="00053E2A">
            <w:pPr>
              <w:pStyle w:val="ConsPlusNormal"/>
            </w:pPr>
            <w:r>
              <w:t>Всего по статье 8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>Статья 9. Затраты заказчика-</w:t>
            </w:r>
            <w:r>
              <w:lastRenderedPageBreak/>
              <w:t>застройщика, в том числе: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lastRenderedPageBreak/>
              <w:t>9.1</w:t>
            </w:r>
          </w:p>
        </w:tc>
        <w:tc>
          <w:tcPr>
            <w:tcW w:w="2211" w:type="dxa"/>
          </w:tcPr>
          <w:p w:rsidR="00053E2A" w:rsidRDefault="00053E2A">
            <w:pPr>
              <w:pStyle w:val="ConsPlusNormal"/>
            </w:pPr>
            <w:r>
              <w:t>уплата процентов по целевым кредитам на строительство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 xml:space="preserve">платежи, связанные с государственной регистрацией договоров участия в долевом </w:t>
            </w:r>
            <w:proofErr w:type="gramStart"/>
            <w:r>
              <w:t>строительстве</w:t>
            </w:r>
            <w:proofErr w:type="gramEnd"/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>платежи, связанные со страхованием ответственности застройщика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 xml:space="preserve">уплата обязательных отчислений (взносов) в компенсационный фонд, предусмотренный </w:t>
            </w:r>
            <w:hyperlink r:id="rId13" w:history="1">
              <w:r>
                <w:rPr>
                  <w:color w:val="0000FF"/>
                </w:rPr>
                <w:t>частью 4 статьи 3</w:t>
              </w:r>
            </w:hyperlink>
            <w:r>
              <w:t xml:space="preserve"> Закона о долевом строительстве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 xml:space="preserve">оплата услуг уполномоченного банка по совершению операций с денежными средствами, находящимися на </w:t>
            </w:r>
            <w:r>
              <w:lastRenderedPageBreak/>
              <w:t>расчетном счете застройщика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lastRenderedPageBreak/>
              <w:t>9.6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>уплата налогов, сборов и иных обязательных взносов, уплачиваемых в бюджет соответствующего уровня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2211" w:type="dxa"/>
          </w:tcPr>
          <w:p w:rsidR="00053E2A" w:rsidRDefault="00053E2A">
            <w:pPr>
              <w:pStyle w:val="ConsPlusNormal"/>
            </w:pPr>
            <w:r>
              <w:t>оплата труда при условии одновременной уплаты соответствующих налогов,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9.8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 xml:space="preserve">оплата услуг коммерческой организации, </w:t>
            </w:r>
            <w:r>
              <w:lastRenderedPageBreak/>
              <w:t>осуществляющей функции единоличного исполнительного органа застройщика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lastRenderedPageBreak/>
              <w:t>9.9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>денежные выплаты, связанные с предоставлением работникам гарантий и компенсаций, предусмотренных трудовым законодательством Российской Федерации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3061" w:type="dxa"/>
            <w:gridSpan w:val="2"/>
            <w:vAlign w:val="bottom"/>
          </w:tcPr>
          <w:p w:rsidR="00053E2A" w:rsidRDefault="00053E2A">
            <w:pPr>
              <w:pStyle w:val="ConsPlusNormal"/>
            </w:pPr>
            <w:r>
              <w:t>Всего по статье 9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>Статья 10. Иные текущие расходы, в том числе: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bottom"/>
          </w:tcPr>
          <w:p w:rsidR="00053E2A" w:rsidRDefault="00053E2A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>реклама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>посреднические услуги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>затраты на текущее сопровождение строительства, включая сдачу объекта в эксплуатацию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3061" w:type="dxa"/>
            <w:gridSpan w:val="2"/>
            <w:vAlign w:val="bottom"/>
          </w:tcPr>
          <w:p w:rsidR="00053E2A" w:rsidRDefault="00053E2A">
            <w:pPr>
              <w:pStyle w:val="ConsPlusNormal"/>
            </w:pPr>
            <w:r>
              <w:lastRenderedPageBreak/>
              <w:t>Всего по статье 10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850" w:type="dxa"/>
            <w:vAlign w:val="center"/>
          </w:tcPr>
          <w:p w:rsidR="00053E2A" w:rsidRDefault="00053E2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vAlign w:val="bottom"/>
          </w:tcPr>
          <w:p w:rsidR="00053E2A" w:rsidRDefault="00053E2A">
            <w:pPr>
              <w:pStyle w:val="ConsPlusNormal"/>
            </w:pPr>
            <w:r>
              <w:t xml:space="preserve">Статья 11. Авансы, оплаченные застройщиком в </w:t>
            </w:r>
            <w:proofErr w:type="gramStart"/>
            <w:r>
              <w:t>объеме</w:t>
            </w:r>
            <w:proofErr w:type="gramEnd"/>
            <w:r>
              <w:t>, предусмотренном договором генерального подряда (подряда), в случае если указанным договором предусмотрена выплата аванса без разбивки выплачиваемых сумм по видам работ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3061" w:type="dxa"/>
            <w:gridSpan w:val="2"/>
            <w:vAlign w:val="center"/>
          </w:tcPr>
          <w:p w:rsidR="00053E2A" w:rsidRDefault="00053E2A">
            <w:pPr>
              <w:pStyle w:val="ConsPlusNormal"/>
            </w:pPr>
            <w:r>
              <w:t>Всего по статье 11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  <w:tr w:rsidR="00053E2A">
        <w:tc>
          <w:tcPr>
            <w:tcW w:w="3061" w:type="dxa"/>
            <w:gridSpan w:val="2"/>
            <w:vAlign w:val="bottom"/>
          </w:tcPr>
          <w:p w:rsidR="00053E2A" w:rsidRDefault="00053E2A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304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17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483" w:type="dxa"/>
          </w:tcPr>
          <w:p w:rsidR="00053E2A" w:rsidRDefault="00053E2A">
            <w:pPr>
              <w:pStyle w:val="ConsPlusNormal"/>
            </w:pPr>
          </w:p>
        </w:tc>
        <w:tc>
          <w:tcPr>
            <w:tcW w:w="1051" w:type="dxa"/>
          </w:tcPr>
          <w:p w:rsidR="00053E2A" w:rsidRDefault="00053E2A">
            <w:pPr>
              <w:pStyle w:val="ConsPlusNormal"/>
            </w:pPr>
          </w:p>
        </w:tc>
      </w:tr>
    </w:tbl>
    <w:p w:rsidR="00053E2A" w:rsidRDefault="00053E2A">
      <w:pPr>
        <w:sectPr w:rsidR="00053E2A">
          <w:pgSz w:w="16840" w:h="11906" w:orient="landscape"/>
          <w:pgMar w:top="1701" w:right="1134" w:bottom="850" w:left="1134" w:header="0" w:footer="0" w:gutter="0"/>
          <w:cols w:space="720"/>
        </w:sectPr>
      </w:pPr>
    </w:p>
    <w:p w:rsidR="00053E2A" w:rsidRDefault="00053E2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53E2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E2A" w:rsidRDefault="00053E2A">
            <w:pPr>
              <w:pStyle w:val="ConsPlusNormal"/>
              <w:jc w:val="both"/>
            </w:pPr>
            <w:r>
              <w:t xml:space="preserve">Приложения к отчетности: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</w:tbl>
    <w:p w:rsidR="00053E2A" w:rsidRDefault="00053E2A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40"/>
        <w:gridCol w:w="1587"/>
        <w:gridCol w:w="340"/>
        <w:gridCol w:w="3458"/>
      </w:tblGrid>
      <w:tr w:rsidR="00053E2A"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E2A" w:rsidRDefault="00053E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3E2A" w:rsidRDefault="00053E2A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E2A" w:rsidRDefault="00053E2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3E2A" w:rsidRDefault="00053E2A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E2A" w:rsidRDefault="00053E2A">
            <w:pPr>
              <w:pStyle w:val="ConsPlusNormal"/>
            </w:pPr>
          </w:p>
        </w:tc>
      </w:tr>
      <w:tr w:rsidR="00053E2A">
        <w:tblPrEx>
          <w:tblBorders>
            <w:insideH w:val="none" w:sz="0" w:space="0" w:color="auto"/>
          </w:tblBorders>
        </w:tblPrEx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E2A" w:rsidRDefault="00053E2A">
            <w:pPr>
              <w:pStyle w:val="ConsPlusNormal"/>
              <w:jc w:val="center"/>
            </w:pPr>
            <w:r>
              <w:t>(наименование должности)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3E2A" w:rsidRDefault="00053E2A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E2A" w:rsidRDefault="00053E2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3E2A" w:rsidRDefault="00053E2A">
            <w:pPr>
              <w:pStyle w:val="ConsPlusNormal"/>
              <w:jc w:val="center"/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E2A" w:rsidRDefault="00053E2A">
            <w:pPr>
              <w:pStyle w:val="ConsPlusNormal"/>
              <w:jc w:val="center"/>
            </w:pPr>
            <w:r>
              <w:t>(фамилия, имя, отчество (последнее - при наличии))</w:t>
            </w:r>
          </w:p>
        </w:tc>
      </w:tr>
      <w:tr w:rsidR="00053E2A">
        <w:tblPrEx>
          <w:tblBorders>
            <w:insideH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53E2A" w:rsidRDefault="00053E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3E2A" w:rsidRDefault="00053E2A">
            <w:pPr>
              <w:pStyle w:val="ConsPlusNormal"/>
              <w:jc w:val="both"/>
            </w:pP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E2A" w:rsidRDefault="00053E2A">
            <w:pPr>
              <w:pStyle w:val="ConsPlusNormal"/>
            </w:pPr>
            <w:r>
              <w:t>М.П. (при наличии печати)</w:t>
            </w:r>
          </w:p>
        </w:tc>
      </w:tr>
      <w:tr w:rsidR="00053E2A">
        <w:tblPrEx>
          <w:tblBorders>
            <w:insideH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53E2A" w:rsidRDefault="00053E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3E2A" w:rsidRDefault="00053E2A">
            <w:pPr>
              <w:pStyle w:val="ConsPlusNormal"/>
              <w:jc w:val="both"/>
            </w:pP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E2A" w:rsidRDefault="00053E2A">
            <w:pPr>
              <w:pStyle w:val="ConsPlusNormal"/>
            </w:pPr>
          </w:p>
        </w:tc>
      </w:tr>
      <w:tr w:rsidR="00053E2A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3E2A" w:rsidRDefault="00053E2A">
            <w:pPr>
              <w:pStyle w:val="ConsPlusNormal"/>
            </w:pPr>
            <w:r>
              <w:t>"__" ___________ 20__ г.</w:t>
            </w:r>
          </w:p>
        </w:tc>
      </w:tr>
    </w:tbl>
    <w:p w:rsidR="00053E2A" w:rsidRDefault="00053E2A">
      <w:pPr>
        <w:pStyle w:val="ConsPlusNormal"/>
        <w:ind w:firstLine="540"/>
        <w:jc w:val="both"/>
      </w:pPr>
    </w:p>
    <w:p w:rsidR="00053E2A" w:rsidRDefault="00053E2A">
      <w:pPr>
        <w:pStyle w:val="ConsPlusNormal"/>
        <w:ind w:firstLine="540"/>
        <w:jc w:val="both"/>
      </w:pPr>
      <w:r>
        <w:t>--------------------------------</w:t>
      </w:r>
    </w:p>
    <w:p w:rsidR="00053E2A" w:rsidRDefault="00053E2A">
      <w:pPr>
        <w:pStyle w:val="ConsPlusNormal"/>
        <w:spacing w:before="220"/>
        <w:ind w:firstLine="540"/>
        <w:jc w:val="both"/>
      </w:pPr>
      <w:bookmarkStart w:id="6" w:name="P1219"/>
      <w:bookmarkEnd w:id="6"/>
      <w:r>
        <w:t>&lt;1</w:t>
      </w:r>
      <w:proofErr w:type="gramStart"/>
      <w:r>
        <w:t>&gt; П</w:t>
      </w:r>
      <w:proofErr w:type="gramEnd"/>
      <w:r>
        <w:t>ри составлении отчетности, в случае отсутствия информации, указание которой предусмотрено формой, в соответствующей графе ставится прочерк.</w:t>
      </w:r>
    </w:p>
    <w:p w:rsidR="00053E2A" w:rsidRDefault="00053E2A">
      <w:pPr>
        <w:pStyle w:val="ConsPlusNormal"/>
        <w:spacing w:before="220"/>
        <w:ind w:firstLine="540"/>
        <w:jc w:val="both"/>
      </w:pPr>
      <w:bookmarkStart w:id="7" w:name="P1220"/>
      <w:bookmarkEnd w:id="7"/>
      <w:r>
        <w:t>&lt;2</w:t>
      </w:r>
      <w:proofErr w:type="gramStart"/>
      <w:r>
        <w:t>&gt; З</w:t>
      </w:r>
      <w:proofErr w:type="gramEnd"/>
      <w:r>
        <w:t xml:space="preserve">аполняется на русском языке с указанием организационно-правовой формы, в соответствии с </w:t>
      </w:r>
      <w:hyperlink r:id="rId14" w:history="1">
        <w:r>
          <w:rPr>
            <w:color w:val="0000FF"/>
          </w:rPr>
          <w:t>пунктом 1 статьи 2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</w:t>
      </w:r>
      <w:proofErr w:type="gramStart"/>
      <w:r>
        <w:t>2019, N 26, ст. 3317) (далее - Закон о долевом строительстве).</w:t>
      </w:r>
      <w:proofErr w:type="gramEnd"/>
    </w:p>
    <w:p w:rsidR="00053E2A" w:rsidRDefault="00053E2A">
      <w:pPr>
        <w:pStyle w:val="ConsPlusNormal"/>
        <w:spacing w:before="220"/>
        <w:ind w:firstLine="540"/>
        <w:jc w:val="both"/>
      </w:pPr>
      <w:bookmarkStart w:id="8" w:name="P1221"/>
      <w:bookmarkEnd w:id="8"/>
      <w:r>
        <w:t>&lt;3</w:t>
      </w:r>
      <w:proofErr w:type="gramStart"/>
      <w:r>
        <w:t>&gt; З</w:t>
      </w:r>
      <w:proofErr w:type="gramEnd"/>
      <w:r>
        <w:t>аполняется на русском языке с указанием организационно-правовой формы. В случае отсутствия у юридического лица - застройщика сокращенного наименования ставится прочерк.</w:t>
      </w:r>
    </w:p>
    <w:p w:rsidR="00053E2A" w:rsidRDefault="00053E2A">
      <w:pPr>
        <w:pStyle w:val="ConsPlusNormal"/>
        <w:spacing w:before="220"/>
        <w:ind w:firstLine="540"/>
        <w:jc w:val="both"/>
      </w:pPr>
      <w:bookmarkStart w:id="9" w:name="P1222"/>
      <w:bookmarkEnd w:id="9"/>
      <w:r>
        <w:t>&lt;4</w:t>
      </w:r>
      <w:proofErr w:type="gramStart"/>
      <w:r>
        <w:t>&gt; У</w:t>
      </w:r>
      <w:proofErr w:type="gramEnd"/>
      <w:r>
        <w:t>казывается наименование организации, исполняющей функции единоличного исполнительного органа застройщика, либо фамилия, имя и отчество (последнее - при наличии) физического лица, исполняющего такие функции.</w:t>
      </w:r>
    </w:p>
    <w:p w:rsidR="00053E2A" w:rsidRDefault="00053E2A">
      <w:pPr>
        <w:pStyle w:val="ConsPlusNormal"/>
        <w:spacing w:before="220"/>
        <w:ind w:firstLine="540"/>
        <w:jc w:val="both"/>
      </w:pPr>
      <w:bookmarkStart w:id="10" w:name="P1223"/>
      <w:bookmarkEnd w:id="10"/>
      <w:r>
        <w:t xml:space="preserve">&lt;5&gt; Заполняется отдельно по каждому из объектов недвижимости, в отношении которых выдано разрешение на строительство, в соответствии с данными </w:t>
      </w:r>
      <w:hyperlink r:id="rId15" w:history="1">
        <w:r>
          <w:rPr>
            <w:color w:val="0000FF"/>
          </w:rPr>
          <w:t>раздела 9</w:t>
        </w:r>
      </w:hyperlink>
      <w:r>
        <w:t xml:space="preserve"> проектной декларации, заполненной застройщиком по форме, утвержденной приказом Министерства строительства и жилищно-коммунального хозяйства Российской Федерации от 20 декабря 2016 г. N 996/</w:t>
      </w:r>
      <w:proofErr w:type="gramStart"/>
      <w:r>
        <w:t>пр</w:t>
      </w:r>
      <w:proofErr w:type="gramEnd"/>
      <w:r>
        <w:t xml:space="preserve"> "Об утверждении формы проектной декларации" (зарегистрирован Министерством юстиции Российской Федерации 30 декабря 2016 г., регистрационный N 45091), нарастающим итогом, начиная с квартала, в </w:t>
      </w:r>
      <w:proofErr w:type="gramStart"/>
      <w:r>
        <w:t>котором</w:t>
      </w:r>
      <w:proofErr w:type="gramEnd"/>
      <w:r>
        <w:t xml:space="preserve"> был заключен договор с первым участником долевого строительства, и по квартал, в течение которого застройщиком были исполнены свои обязательства по последнему договору с участником долевого строительства. Сведения о кредитных (заемных) средствах, привлеченных застройщиком на строительство (создание) объекта недвижимости, представляются только в отношении средств, привлеченных под залог имущества, указанного в </w:t>
      </w:r>
      <w:hyperlink r:id="rId16" w:history="1">
        <w:r>
          <w:rPr>
            <w:color w:val="0000FF"/>
          </w:rPr>
          <w:t>частях 1</w:t>
        </w:r>
      </w:hyperlink>
      <w:r>
        <w:t xml:space="preserve"> - </w:t>
      </w:r>
      <w:hyperlink r:id="rId17" w:history="1">
        <w:r>
          <w:rPr>
            <w:color w:val="0000FF"/>
          </w:rPr>
          <w:t>3 статьи 13</w:t>
        </w:r>
      </w:hyperlink>
      <w:r>
        <w:t xml:space="preserve"> Закона о долевом строительстве.</w:t>
      </w:r>
    </w:p>
    <w:p w:rsidR="00053E2A" w:rsidRDefault="00053E2A">
      <w:pPr>
        <w:pStyle w:val="ConsPlusNormal"/>
        <w:spacing w:before="220"/>
        <w:ind w:firstLine="540"/>
        <w:jc w:val="both"/>
      </w:pPr>
      <w:bookmarkStart w:id="11" w:name="P1224"/>
      <w:bookmarkEnd w:id="11"/>
      <w:r>
        <w:t>&lt;6</w:t>
      </w:r>
      <w:proofErr w:type="gramStart"/>
      <w:r>
        <w:t>&gt; У</w:t>
      </w:r>
      <w:proofErr w:type="gramEnd"/>
      <w:r>
        <w:t>казывается в соответствии с разрешением на строительство.</w:t>
      </w:r>
    </w:p>
    <w:p w:rsidR="00053E2A" w:rsidRDefault="00053E2A">
      <w:pPr>
        <w:pStyle w:val="ConsPlusNormal"/>
        <w:spacing w:before="220"/>
        <w:ind w:firstLine="540"/>
        <w:jc w:val="both"/>
      </w:pPr>
      <w:bookmarkStart w:id="12" w:name="P1225"/>
      <w:bookmarkEnd w:id="12"/>
      <w:r>
        <w:t>&lt;7</w:t>
      </w:r>
      <w:proofErr w:type="gramStart"/>
      <w:r>
        <w:t>&gt; У</w:t>
      </w:r>
      <w:proofErr w:type="gramEnd"/>
      <w:r>
        <w:t>казывается срок действия разрешения на строительство до внесения изменений в него.</w:t>
      </w:r>
    </w:p>
    <w:p w:rsidR="00053E2A" w:rsidRDefault="00053E2A">
      <w:pPr>
        <w:pStyle w:val="ConsPlusNormal"/>
        <w:spacing w:before="220"/>
        <w:ind w:firstLine="540"/>
        <w:jc w:val="both"/>
      </w:pPr>
      <w:bookmarkStart w:id="13" w:name="P1226"/>
      <w:bookmarkEnd w:id="13"/>
      <w:r>
        <w:t>&lt;8</w:t>
      </w:r>
      <w:proofErr w:type="gramStart"/>
      <w:r>
        <w:t>&gt; У</w:t>
      </w:r>
      <w:proofErr w:type="gramEnd"/>
      <w:r>
        <w:t>казывается размер денежных средств, фактически оплаченных застройщиком за проведенные работы, поставленные материалы, оказанные услуги и затраты по приобретению (аренде) земельного участка для строительства (создания) объекта строительства (с учетом налога на добавленную стоимость).</w:t>
      </w:r>
    </w:p>
    <w:p w:rsidR="00053E2A" w:rsidRDefault="00053E2A">
      <w:pPr>
        <w:pStyle w:val="ConsPlusNormal"/>
        <w:spacing w:before="220"/>
        <w:ind w:firstLine="540"/>
        <w:jc w:val="both"/>
      </w:pPr>
      <w:bookmarkStart w:id="14" w:name="P1227"/>
      <w:bookmarkEnd w:id="14"/>
      <w:r>
        <w:lastRenderedPageBreak/>
        <w:t>&lt;9</w:t>
      </w:r>
      <w:proofErr w:type="gramStart"/>
      <w:r>
        <w:t>&gt; У</w:t>
      </w:r>
      <w:proofErr w:type="gramEnd"/>
      <w:r>
        <w:t>казывается размер дебиторской задолженности поставщиков и подрядчиков застройщика, связанной с долевым строительством, по состоянию на последнюю календарную дату отчетного периода.</w:t>
      </w:r>
    </w:p>
    <w:p w:rsidR="00053E2A" w:rsidRDefault="00053E2A">
      <w:pPr>
        <w:pStyle w:val="ConsPlusNormal"/>
        <w:spacing w:before="220"/>
        <w:ind w:firstLine="540"/>
        <w:jc w:val="both"/>
      </w:pPr>
      <w:bookmarkStart w:id="15" w:name="P1228"/>
      <w:bookmarkEnd w:id="15"/>
      <w:r>
        <w:t>&lt;10&gt; Размер денежных средств на оплату услуг застройщика от планируемой стоимости строительства (создания) многоквартирных домов и (или) иных объектов недвижимости, указанной в проектной декларации, указывается застройщиком, осуществляющим проект строительства по разрешению на строительство, полученному до 1 июля 2018 года. В ином случае указывается объем расходов застройщика на обеспечение его деятельности (административных и общехозяйственных расходов). Указывается по состоянию на последнюю календарную дату отчетного периода.</w:t>
      </w:r>
    </w:p>
    <w:p w:rsidR="00053E2A" w:rsidRDefault="00053E2A">
      <w:pPr>
        <w:pStyle w:val="ConsPlusNormal"/>
        <w:spacing w:before="220"/>
        <w:ind w:firstLine="540"/>
        <w:jc w:val="both"/>
      </w:pPr>
      <w:bookmarkStart w:id="16" w:name="P1229"/>
      <w:bookmarkEnd w:id="16"/>
      <w:r>
        <w:t>&lt;11</w:t>
      </w:r>
      <w:proofErr w:type="gramStart"/>
      <w:r>
        <w:t>&gt; У</w:t>
      </w:r>
      <w:proofErr w:type="gramEnd"/>
      <w:r>
        <w:t xml:space="preserve">казывается сумма показателей </w:t>
      </w:r>
      <w:hyperlink w:anchor="P211" w:history="1">
        <w:r>
          <w:rPr>
            <w:color w:val="0000FF"/>
          </w:rPr>
          <w:t>граф 12.1</w:t>
        </w:r>
      </w:hyperlink>
      <w:r>
        <w:t xml:space="preserve"> и </w:t>
      </w:r>
      <w:hyperlink w:anchor="P214" w:history="1">
        <w:r>
          <w:rPr>
            <w:color w:val="0000FF"/>
          </w:rPr>
          <w:t>12.2</w:t>
        </w:r>
      </w:hyperlink>
      <w:r>
        <w:t>.</w:t>
      </w:r>
    </w:p>
    <w:p w:rsidR="00053E2A" w:rsidRDefault="00053E2A">
      <w:pPr>
        <w:pStyle w:val="ConsPlusNormal"/>
        <w:spacing w:before="220"/>
        <w:ind w:firstLine="540"/>
        <w:jc w:val="both"/>
      </w:pPr>
      <w:bookmarkStart w:id="17" w:name="P1230"/>
      <w:bookmarkEnd w:id="17"/>
      <w:r>
        <w:t>&lt;12</w:t>
      </w:r>
      <w:proofErr w:type="gramStart"/>
      <w:r>
        <w:t>&gt; В</w:t>
      </w:r>
      <w:proofErr w:type="gramEnd"/>
      <w:r>
        <w:t xml:space="preserve"> соответствии с </w:t>
      </w:r>
      <w:hyperlink r:id="rId18" w:history="1">
        <w:r>
          <w:rPr>
            <w:color w:val="0000FF"/>
          </w:rPr>
          <w:t>частью 1 статьи 18</w:t>
        </w:r>
      </w:hyperlink>
      <w:r>
        <w:t xml:space="preserve"> Закона о долевом строительстве.</w:t>
      </w:r>
    </w:p>
    <w:p w:rsidR="00053E2A" w:rsidRDefault="00053E2A">
      <w:pPr>
        <w:pStyle w:val="ConsPlusNormal"/>
        <w:spacing w:before="220"/>
        <w:ind w:firstLine="540"/>
        <w:jc w:val="both"/>
      </w:pPr>
      <w:bookmarkStart w:id="18" w:name="P1231"/>
      <w:bookmarkEnd w:id="18"/>
      <w:r>
        <w:t>&lt;13</w:t>
      </w:r>
      <w:proofErr w:type="gramStart"/>
      <w:r>
        <w:t>&gt; У</w:t>
      </w:r>
      <w:proofErr w:type="gramEnd"/>
      <w:r>
        <w:t xml:space="preserve">казывается сумма показателей </w:t>
      </w:r>
      <w:hyperlink w:anchor="P211" w:history="1">
        <w:r>
          <w:rPr>
            <w:color w:val="0000FF"/>
          </w:rPr>
          <w:t>граф 12.1</w:t>
        </w:r>
      </w:hyperlink>
      <w:r>
        <w:t xml:space="preserve"> и </w:t>
      </w:r>
      <w:hyperlink w:anchor="P214" w:history="1">
        <w:r>
          <w:rPr>
            <w:color w:val="0000FF"/>
          </w:rPr>
          <w:t>12.2</w:t>
        </w:r>
      </w:hyperlink>
      <w:r>
        <w:t xml:space="preserve"> за вычетом суммы показателей </w:t>
      </w:r>
      <w:hyperlink w:anchor="P220" w:history="1">
        <w:r>
          <w:rPr>
            <w:color w:val="0000FF"/>
          </w:rPr>
          <w:t>граф 12.4</w:t>
        </w:r>
      </w:hyperlink>
      <w:r>
        <w:t xml:space="preserve"> и </w:t>
      </w:r>
      <w:hyperlink w:anchor="P229" w:history="1">
        <w:r>
          <w:rPr>
            <w:color w:val="0000FF"/>
          </w:rPr>
          <w:t>12.7</w:t>
        </w:r>
      </w:hyperlink>
      <w:r>
        <w:t>.</w:t>
      </w:r>
    </w:p>
    <w:p w:rsidR="00053E2A" w:rsidRDefault="00053E2A">
      <w:pPr>
        <w:pStyle w:val="ConsPlusNormal"/>
        <w:spacing w:before="220"/>
        <w:ind w:firstLine="540"/>
        <w:jc w:val="both"/>
      </w:pPr>
      <w:bookmarkStart w:id="19" w:name="P1232"/>
      <w:bookmarkEnd w:id="19"/>
      <w:r>
        <w:t>&lt;14</w:t>
      </w:r>
      <w:proofErr w:type="gramStart"/>
      <w:r>
        <w:t>&gt; В</w:t>
      </w:r>
      <w:proofErr w:type="gramEnd"/>
      <w:r>
        <w:t xml:space="preserve"> соответствии с </w:t>
      </w:r>
      <w:hyperlink r:id="rId19" w:history="1">
        <w:r>
          <w:rPr>
            <w:color w:val="0000FF"/>
          </w:rPr>
          <w:t>частью 1 статьи 12</w:t>
        </w:r>
      </w:hyperlink>
      <w:r>
        <w:t xml:space="preserve"> Закона о долевом строительстве обязательства застройщика считаются исполненными с момента подписания сторонами договора участия в долевом строительстве передаточного акта или иного документа о передаче объекта долевого строительства.</w:t>
      </w:r>
    </w:p>
    <w:p w:rsidR="00053E2A" w:rsidRDefault="00053E2A">
      <w:pPr>
        <w:pStyle w:val="ConsPlusNormal"/>
        <w:spacing w:before="220"/>
        <w:ind w:firstLine="540"/>
        <w:jc w:val="both"/>
      </w:pPr>
      <w:bookmarkStart w:id="20" w:name="P1233"/>
      <w:bookmarkEnd w:id="20"/>
      <w:r>
        <w:t>&lt;15</w:t>
      </w:r>
      <w:proofErr w:type="gramStart"/>
      <w:r>
        <w:t>&gt; У</w:t>
      </w:r>
      <w:proofErr w:type="gramEnd"/>
      <w:r>
        <w:t>казывается срок передачи объектов долевого строительства участникам долевого строительства, исходя из предполагаемого срока получения разрешения на ввод объекта в эксплуатацию, указанного в проектной декларации, представленной для государственной регистрации договора участия в долевом строительстве, заключенного застройщиком с первым участником долевого строительства таких объектов недвижимости.</w:t>
      </w:r>
    </w:p>
    <w:p w:rsidR="00053E2A" w:rsidRDefault="00053E2A">
      <w:pPr>
        <w:pStyle w:val="ConsPlusNormal"/>
        <w:spacing w:before="220"/>
        <w:ind w:firstLine="540"/>
        <w:jc w:val="both"/>
      </w:pPr>
      <w:bookmarkStart w:id="21" w:name="P1234"/>
      <w:bookmarkEnd w:id="21"/>
      <w:r>
        <w:t>&lt;16</w:t>
      </w:r>
      <w:proofErr w:type="gramStart"/>
      <w:r>
        <w:t>&gt; З</w:t>
      </w:r>
      <w:proofErr w:type="gramEnd"/>
      <w:r>
        <w:t xml:space="preserve">аполняется в случае, предусмотренном </w:t>
      </w:r>
      <w:hyperlink r:id="rId20" w:history="1">
        <w:r>
          <w:rPr>
            <w:color w:val="0000FF"/>
          </w:rPr>
          <w:t>статьей 15.6</w:t>
        </w:r>
      </w:hyperlink>
      <w:r>
        <w:t xml:space="preserve"> Закона о долевом строительстве.</w:t>
      </w:r>
    </w:p>
    <w:p w:rsidR="00053E2A" w:rsidRDefault="00053E2A">
      <w:pPr>
        <w:pStyle w:val="ConsPlusNormal"/>
        <w:spacing w:before="220"/>
        <w:ind w:firstLine="540"/>
        <w:jc w:val="both"/>
      </w:pPr>
      <w:bookmarkStart w:id="22" w:name="P1235"/>
      <w:bookmarkEnd w:id="22"/>
      <w:r>
        <w:t>&lt;17</w:t>
      </w:r>
      <w:proofErr w:type="gramStart"/>
      <w:r>
        <w:t>&gt; З</w:t>
      </w:r>
      <w:proofErr w:type="gramEnd"/>
      <w:r>
        <w:t xml:space="preserve">аполняется в случае, предусмотренном </w:t>
      </w:r>
      <w:hyperlink r:id="rId21" w:history="1">
        <w:r>
          <w:rPr>
            <w:color w:val="0000FF"/>
          </w:rPr>
          <w:t>частью 4 статьи 3</w:t>
        </w:r>
      </w:hyperlink>
      <w:r>
        <w:t xml:space="preserve"> Закона о долевом строительстве.</w:t>
      </w:r>
    </w:p>
    <w:p w:rsidR="00053E2A" w:rsidRDefault="00053E2A">
      <w:pPr>
        <w:pStyle w:val="ConsPlusNormal"/>
        <w:spacing w:before="220"/>
        <w:ind w:firstLine="540"/>
        <w:jc w:val="both"/>
      </w:pPr>
      <w:bookmarkStart w:id="23" w:name="P1236"/>
      <w:bookmarkEnd w:id="23"/>
      <w:r>
        <w:t>&lt;18</w:t>
      </w:r>
      <w:proofErr w:type="gramStart"/>
      <w:r>
        <w:t>&gt; У</w:t>
      </w:r>
      <w:proofErr w:type="gramEnd"/>
      <w:r>
        <w:t xml:space="preserve">казываются значения, установленные Правительством Российской Федерации, в соответствии с </w:t>
      </w:r>
      <w:hyperlink r:id="rId22" w:history="1">
        <w:r>
          <w:rPr>
            <w:color w:val="0000FF"/>
          </w:rPr>
          <w:t>частью 5 статьи 23</w:t>
        </w:r>
      </w:hyperlink>
      <w:r>
        <w:t xml:space="preserve"> Закона о долевом строительстве.</w:t>
      </w:r>
    </w:p>
    <w:p w:rsidR="00053E2A" w:rsidRDefault="00053E2A">
      <w:pPr>
        <w:pStyle w:val="ConsPlusNormal"/>
        <w:spacing w:before="220"/>
        <w:ind w:firstLine="540"/>
        <w:jc w:val="both"/>
      </w:pPr>
      <w:bookmarkStart w:id="24" w:name="P1237"/>
      <w:bookmarkEnd w:id="24"/>
      <w:proofErr w:type="gramStart"/>
      <w:r>
        <w:t xml:space="preserve">&lt;19&gt; Заполнение раздела не требуется в случае если в отношении одного и (или) более объектов недвижимости, входящих в состав проекта строительства, застройщиком получено разрешение на ввод объекта в эксплуатацию в соответствии со </w:t>
      </w:r>
      <w:hyperlink r:id="rId23" w:history="1">
        <w:r>
          <w:rPr>
            <w:color w:val="0000FF"/>
          </w:rPr>
          <w:t>статьей 55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2019, N 31, ст. 4453).</w:t>
      </w:r>
      <w:proofErr w:type="gramEnd"/>
    </w:p>
    <w:p w:rsidR="00053E2A" w:rsidRDefault="00053E2A">
      <w:pPr>
        <w:pStyle w:val="ConsPlusNormal"/>
        <w:spacing w:before="220"/>
        <w:ind w:firstLine="540"/>
        <w:jc w:val="both"/>
      </w:pPr>
      <w:bookmarkStart w:id="25" w:name="P1238"/>
      <w:bookmarkEnd w:id="25"/>
      <w:r>
        <w:t>&lt;20</w:t>
      </w:r>
      <w:proofErr w:type="gramStart"/>
      <w:r>
        <w:t>&gt; У</w:t>
      </w:r>
      <w:proofErr w:type="gramEnd"/>
      <w:r>
        <w:t>казывается застройщиком вне зависимости от даты получения разрешения на строительство.</w:t>
      </w:r>
    </w:p>
    <w:p w:rsidR="00053E2A" w:rsidRDefault="00053E2A">
      <w:pPr>
        <w:pStyle w:val="ConsPlusNormal"/>
        <w:spacing w:before="220"/>
        <w:ind w:firstLine="540"/>
        <w:jc w:val="both"/>
      </w:pPr>
      <w:bookmarkStart w:id="26" w:name="P1239"/>
      <w:bookmarkEnd w:id="26"/>
      <w:r>
        <w:t>&lt;21</w:t>
      </w:r>
      <w:proofErr w:type="gramStart"/>
      <w:r>
        <w:t>&gt; У</w:t>
      </w:r>
      <w:proofErr w:type="gramEnd"/>
      <w:r>
        <w:t xml:space="preserve">казывается застройщиком в случае получения разрешения на строительство после 1 июля 2018 года. </w:t>
      </w:r>
      <w:proofErr w:type="gramStart"/>
      <w:r>
        <w:t xml:space="preserve">Значение определяется в соответствии с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расчета собственных средств застройщика, имеющего право на привлечение денежных средств граждан и юридических лиц для строительства (создания) многоквартирных домов на основании договора участия в долевом строительстве в соответствии с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утвержденными постановлением</w:t>
      </w:r>
      <w:proofErr w:type="gramEnd"/>
      <w:r>
        <w:t xml:space="preserve"> Правительства Российской Федерации от 11 июня 2018 г. N 673 (Собрание законодательства Российской Федерации, 2018, N 25, ст. 3693).</w:t>
      </w:r>
    </w:p>
    <w:p w:rsidR="00053E2A" w:rsidRDefault="00053E2A">
      <w:pPr>
        <w:pStyle w:val="ConsPlusNormal"/>
        <w:spacing w:before="220"/>
        <w:ind w:firstLine="540"/>
        <w:jc w:val="both"/>
      </w:pPr>
      <w:bookmarkStart w:id="27" w:name="P1240"/>
      <w:bookmarkEnd w:id="27"/>
      <w:r>
        <w:lastRenderedPageBreak/>
        <w:t>&lt;22&gt; Количество периодов (кварталов) определяется исходя из срока реализации проекта (одного или нескольких многоквартирных домов и (или) иных объектов недвижимости, в состав которых входят объекты долевого строительства в соответствии с проектной документацией).</w:t>
      </w:r>
    </w:p>
    <w:p w:rsidR="00053E2A" w:rsidRDefault="00053E2A">
      <w:pPr>
        <w:pStyle w:val="ConsPlusNormal"/>
        <w:spacing w:before="220"/>
        <w:ind w:firstLine="540"/>
        <w:jc w:val="both"/>
      </w:pPr>
      <w:bookmarkStart w:id="28" w:name="P1241"/>
      <w:bookmarkEnd w:id="28"/>
      <w:r>
        <w:t>&lt;23</w:t>
      </w:r>
      <w:proofErr w:type="gramStart"/>
      <w:r>
        <w:t>&gt; У</w:t>
      </w:r>
      <w:proofErr w:type="gramEnd"/>
      <w:r>
        <w:t>казывается показатель по выполненным и принятым к учету объемам работ в соотношении с планируемыми показателями (с даты получения заключения о соответствии застройщика и проектной декларации требованиям законодательства о долевом строительстве на последнюю календарную дату отчетного периода). Плановые показатели при корректировке графика реализации проекта не изменяются.</w:t>
      </w:r>
    </w:p>
    <w:p w:rsidR="00053E2A" w:rsidRDefault="00053E2A">
      <w:pPr>
        <w:pStyle w:val="ConsPlusNormal"/>
        <w:spacing w:before="220"/>
        <w:ind w:firstLine="540"/>
        <w:jc w:val="both"/>
      </w:pPr>
      <w:bookmarkStart w:id="29" w:name="P1242"/>
      <w:bookmarkEnd w:id="29"/>
      <w:r>
        <w:t>&lt;24</w:t>
      </w:r>
      <w:proofErr w:type="gramStart"/>
      <w:r>
        <w:t>&gt; У</w:t>
      </w:r>
      <w:proofErr w:type="gramEnd"/>
      <w:r>
        <w:t>казывается степень готовности объекта незавершенного строительства по каждому периоду (кварталу), определяемая в соответствии со сметой на строительство как соотношение объема выполненных работ (стоимости фактически выполненных работ по строительству (созданию) объекта недвижимости), умноженного на 100, к планируемой стоимости строительства (стоимости строительства в соответствии со сметой на строительство объекта недвижимости, указанная застройщиком в проектной декларации).</w:t>
      </w:r>
    </w:p>
    <w:p w:rsidR="00053E2A" w:rsidRDefault="00053E2A">
      <w:pPr>
        <w:pStyle w:val="ConsPlusNormal"/>
        <w:spacing w:before="220"/>
        <w:ind w:firstLine="540"/>
        <w:jc w:val="both"/>
      </w:pPr>
      <w:bookmarkStart w:id="30" w:name="P1243"/>
      <w:bookmarkEnd w:id="30"/>
      <w:r>
        <w:t xml:space="preserve">&lt;25&gt; </w:t>
      </w:r>
      <w:hyperlink r:id="rId25" w:history="1">
        <w:r>
          <w:rPr>
            <w:color w:val="0000FF"/>
          </w:rPr>
          <w:t>Пункт 9 части 3 статьи 55</w:t>
        </w:r>
      </w:hyperlink>
      <w:r>
        <w:t xml:space="preserve"> Градостроительного кодекса Российской Федерации.</w:t>
      </w:r>
    </w:p>
    <w:p w:rsidR="00053E2A" w:rsidRDefault="00053E2A">
      <w:pPr>
        <w:pStyle w:val="ConsPlusNormal"/>
        <w:spacing w:before="220"/>
        <w:ind w:firstLine="540"/>
        <w:jc w:val="both"/>
      </w:pPr>
      <w:bookmarkStart w:id="31" w:name="P1244"/>
      <w:bookmarkEnd w:id="31"/>
      <w:r>
        <w:t>&lt;26</w:t>
      </w:r>
      <w:proofErr w:type="gramStart"/>
      <w:r>
        <w:t>&gt; У</w:t>
      </w:r>
      <w:proofErr w:type="gramEnd"/>
      <w:r>
        <w:t>казывается дата передачи объекта долевого строительства последнему участнику долевого строительства по договору участия в долевом строительстве.</w:t>
      </w:r>
    </w:p>
    <w:p w:rsidR="00053E2A" w:rsidRDefault="00053E2A">
      <w:pPr>
        <w:pStyle w:val="ConsPlusNormal"/>
        <w:spacing w:before="220"/>
        <w:ind w:firstLine="540"/>
        <w:jc w:val="both"/>
      </w:pPr>
      <w:bookmarkStart w:id="32" w:name="P1245"/>
      <w:bookmarkEnd w:id="32"/>
      <w:r>
        <w:t>&lt;27</w:t>
      </w:r>
      <w:proofErr w:type="gramStart"/>
      <w:r>
        <w:t>&gt; П</w:t>
      </w:r>
      <w:proofErr w:type="gramEnd"/>
      <w:r>
        <w:t xml:space="preserve">ри отсутствии в </w:t>
      </w:r>
      <w:hyperlink w:anchor="P585" w:history="1">
        <w:r>
          <w:rPr>
            <w:color w:val="0000FF"/>
          </w:rPr>
          <w:t>столбце</w:t>
        </w:r>
      </w:hyperlink>
      <w:r>
        <w:t xml:space="preserve"> "Наименование работ (услуг) и затрат" соответствующего вида работ (услуг) и затрат допускается включение дополнительных строк, содержащих информацию о работах (услугах) и затратах, не предусмотренных настоящей формой.</w:t>
      </w:r>
    </w:p>
    <w:p w:rsidR="00053E2A" w:rsidRDefault="00053E2A">
      <w:pPr>
        <w:pStyle w:val="ConsPlusNormal"/>
        <w:spacing w:before="220"/>
        <w:ind w:firstLine="540"/>
        <w:jc w:val="both"/>
      </w:pPr>
      <w:bookmarkStart w:id="33" w:name="P1246"/>
      <w:bookmarkEnd w:id="33"/>
      <w:r>
        <w:t>&lt;28</w:t>
      </w:r>
      <w:proofErr w:type="gramStart"/>
      <w:r>
        <w:t>&gt; У</w:t>
      </w:r>
      <w:proofErr w:type="gramEnd"/>
      <w:r>
        <w:t>казывается разница между проектной стоимостью строительства по состоянию на последнюю календарную дату текущего отчетного периода и суммой фактической стоимости реализации проекта строительства (с учетом налога на добавленную стоимость) по состоянию на последнюю календарную дату предыдущего и текущего отчетного периода.</w:t>
      </w:r>
    </w:p>
    <w:p w:rsidR="00053E2A" w:rsidRDefault="00053E2A">
      <w:pPr>
        <w:pStyle w:val="ConsPlusNormal"/>
        <w:spacing w:before="220"/>
        <w:ind w:firstLine="540"/>
        <w:jc w:val="both"/>
      </w:pPr>
      <w:bookmarkStart w:id="34" w:name="P1247"/>
      <w:bookmarkEnd w:id="34"/>
      <w:r>
        <w:t>&lt;29</w:t>
      </w:r>
      <w:proofErr w:type="gramStart"/>
      <w:r>
        <w:t>&gt; З</w:t>
      </w:r>
      <w:proofErr w:type="gramEnd"/>
      <w:r>
        <w:t xml:space="preserve">аполняется с учетом положений </w:t>
      </w:r>
      <w:hyperlink r:id="rId26" w:history="1">
        <w:r>
          <w:rPr>
            <w:color w:val="0000FF"/>
          </w:rPr>
          <w:t>статьи 46.5</w:t>
        </w:r>
      </w:hyperlink>
      <w:r>
        <w:t xml:space="preserve"> Градостроительного кодекса Российской Федерации.</w:t>
      </w:r>
    </w:p>
    <w:p w:rsidR="00053E2A" w:rsidRDefault="00053E2A">
      <w:pPr>
        <w:pStyle w:val="ConsPlusNormal"/>
        <w:spacing w:before="220"/>
        <w:ind w:firstLine="540"/>
        <w:jc w:val="both"/>
      </w:pPr>
      <w:bookmarkStart w:id="35" w:name="P1248"/>
      <w:bookmarkEnd w:id="35"/>
      <w:r>
        <w:t>&lt;30</w:t>
      </w:r>
      <w:proofErr w:type="gramStart"/>
      <w:r>
        <w:t>&gt; З</w:t>
      </w:r>
      <w:proofErr w:type="gramEnd"/>
      <w:r>
        <w:t xml:space="preserve">аполняется с учетом положений </w:t>
      </w:r>
      <w:hyperlink r:id="rId27" w:history="1">
        <w:r>
          <w:rPr>
            <w:color w:val="0000FF"/>
          </w:rPr>
          <w:t>статьи 46.2</w:t>
        </w:r>
      </w:hyperlink>
      <w:r>
        <w:t xml:space="preserve"> Градостроительного кодекса Российской Федерации.</w:t>
      </w:r>
    </w:p>
    <w:p w:rsidR="00053E2A" w:rsidRDefault="00053E2A">
      <w:pPr>
        <w:pStyle w:val="ConsPlusNormal"/>
        <w:spacing w:before="220"/>
        <w:ind w:firstLine="540"/>
        <w:jc w:val="both"/>
      </w:pPr>
      <w:bookmarkStart w:id="36" w:name="P1249"/>
      <w:bookmarkEnd w:id="36"/>
      <w:r>
        <w:t>&lt;31</w:t>
      </w:r>
      <w:proofErr w:type="gramStart"/>
      <w:r>
        <w:t>&gt; З</w:t>
      </w:r>
      <w:proofErr w:type="gramEnd"/>
      <w:r>
        <w:t xml:space="preserve">аполняется с учетом положений </w:t>
      </w:r>
      <w:hyperlink r:id="rId28" w:history="1">
        <w:r>
          <w:rPr>
            <w:color w:val="0000FF"/>
          </w:rPr>
          <w:t>статьи 46.6</w:t>
        </w:r>
      </w:hyperlink>
      <w:r>
        <w:t xml:space="preserve"> Градостроительного кодекса Российской Федерации.</w:t>
      </w:r>
    </w:p>
    <w:p w:rsidR="00053E2A" w:rsidRDefault="00053E2A">
      <w:pPr>
        <w:pStyle w:val="ConsPlusNormal"/>
        <w:jc w:val="both"/>
      </w:pPr>
    </w:p>
    <w:p w:rsidR="00053E2A" w:rsidRDefault="00053E2A">
      <w:pPr>
        <w:pStyle w:val="ConsPlusNormal"/>
        <w:jc w:val="both"/>
      </w:pPr>
    </w:p>
    <w:p w:rsidR="00053E2A" w:rsidRDefault="00053E2A">
      <w:pPr>
        <w:pStyle w:val="ConsPlusNormal"/>
        <w:jc w:val="both"/>
      </w:pPr>
    </w:p>
    <w:p w:rsidR="00053E2A" w:rsidRDefault="00053E2A">
      <w:pPr>
        <w:pStyle w:val="ConsPlusNormal"/>
        <w:jc w:val="both"/>
      </w:pPr>
    </w:p>
    <w:p w:rsidR="00053E2A" w:rsidRDefault="00053E2A">
      <w:pPr>
        <w:pStyle w:val="ConsPlusNormal"/>
        <w:jc w:val="both"/>
      </w:pPr>
    </w:p>
    <w:p w:rsidR="00053E2A" w:rsidRDefault="00053E2A">
      <w:pPr>
        <w:pStyle w:val="ConsPlusNormal"/>
        <w:jc w:val="right"/>
        <w:outlineLvl w:val="0"/>
      </w:pPr>
      <w:r>
        <w:t>Утвержден</w:t>
      </w:r>
    </w:p>
    <w:p w:rsidR="00053E2A" w:rsidRDefault="00053E2A">
      <w:pPr>
        <w:pStyle w:val="ConsPlusNormal"/>
        <w:jc w:val="right"/>
      </w:pPr>
      <w:r>
        <w:t>приказом Министерства строительства</w:t>
      </w:r>
    </w:p>
    <w:p w:rsidR="00053E2A" w:rsidRDefault="00053E2A">
      <w:pPr>
        <w:pStyle w:val="ConsPlusNormal"/>
        <w:jc w:val="right"/>
      </w:pPr>
      <w:r>
        <w:t>и жилищно-коммунального хозяйства</w:t>
      </w:r>
    </w:p>
    <w:p w:rsidR="00053E2A" w:rsidRDefault="00053E2A">
      <w:pPr>
        <w:pStyle w:val="ConsPlusNormal"/>
        <w:jc w:val="right"/>
      </w:pPr>
      <w:r>
        <w:t>Российской Федерации</w:t>
      </w:r>
    </w:p>
    <w:p w:rsidR="00053E2A" w:rsidRDefault="00053E2A">
      <w:pPr>
        <w:pStyle w:val="ConsPlusNormal"/>
        <w:jc w:val="right"/>
      </w:pPr>
      <w:r>
        <w:t>от 12 октября 2018 г. N 656/</w:t>
      </w:r>
      <w:proofErr w:type="gramStart"/>
      <w:r>
        <w:t>пр</w:t>
      </w:r>
      <w:proofErr w:type="gramEnd"/>
    </w:p>
    <w:p w:rsidR="00053E2A" w:rsidRDefault="00053E2A">
      <w:pPr>
        <w:pStyle w:val="ConsPlusNormal"/>
        <w:jc w:val="both"/>
      </w:pPr>
    </w:p>
    <w:p w:rsidR="00053E2A" w:rsidRDefault="00053E2A">
      <w:pPr>
        <w:pStyle w:val="ConsPlusTitle"/>
        <w:jc w:val="center"/>
      </w:pPr>
      <w:bookmarkStart w:id="37" w:name="P1261"/>
      <w:bookmarkEnd w:id="37"/>
      <w:r>
        <w:t>ПОРЯДОК</w:t>
      </w:r>
    </w:p>
    <w:p w:rsidR="00053E2A" w:rsidRDefault="00053E2A">
      <w:pPr>
        <w:pStyle w:val="ConsPlusTitle"/>
        <w:jc w:val="center"/>
      </w:pPr>
      <w:r>
        <w:t>ПРЕДОСТАВЛЕНИЯ ЗАСТРОЙЩИКОМ ОТЧЕТНОСТИ ОБ ОСУЩЕСТВЛЕНИИ</w:t>
      </w:r>
    </w:p>
    <w:p w:rsidR="00053E2A" w:rsidRDefault="00053E2A">
      <w:pPr>
        <w:pStyle w:val="ConsPlusTitle"/>
        <w:jc w:val="center"/>
      </w:pPr>
      <w:r>
        <w:t>ДЕЯТЕЛЬНОСТИ, СВЯЗАННОЙ С ПРИВЛЕЧЕНИЕМ ДЕНЕЖНЫХ СРЕДСТВ</w:t>
      </w:r>
    </w:p>
    <w:p w:rsidR="00053E2A" w:rsidRDefault="00053E2A">
      <w:pPr>
        <w:pStyle w:val="ConsPlusTitle"/>
        <w:jc w:val="center"/>
      </w:pPr>
      <w:r>
        <w:t>УЧАСТНИКОВ ДОЛЕВОГО СТРОИТЕЛЬСТВА ДЛЯ СТРОИТЕЛЬСТВА</w:t>
      </w:r>
    </w:p>
    <w:p w:rsidR="00053E2A" w:rsidRDefault="00053E2A">
      <w:pPr>
        <w:pStyle w:val="ConsPlusTitle"/>
        <w:jc w:val="center"/>
      </w:pPr>
      <w:r>
        <w:t>(СОЗДАНИЯ) МНОГОКВАРТИРНЫХ ДОМОВ И (ИЛИ) ИНЫХ ОБЪЕКТОВ</w:t>
      </w:r>
    </w:p>
    <w:p w:rsidR="00053E2A" w:rsidRDefault="00053E2A">
      <w:pPr>
        <w:pStyle w:val="ConsPlusTitle"/>
        <w:jc w:val="center"/>
      </w:pPr>
      <w:r>
        <w:lastRenderedPageBreak/>
        <w:t>НЕДВИЖИМОСТИ, В ТОМ ЧИСЛЕ ОБ ИСПОЛНЕНИИ ПРИМЕРНЫХ ГРАФИКОВ</w:t>
      </w:r>
    </w:p>
    <w:p w:rsidR="00053E2A" w:rsidRDefault="00053E2A">
      <w:pPr>
        <w:pStyle w:val="ConsPlusTitle"/>
        <w:jc w:val="center"/>
      </w:pPr>
      <w:r>
        <w:t>РЕАЛИЗАЦИИ ПРОЕКТОВ СТРОИТЕЛЬСТВА И СВОИХ ОБЯЗАТЕЛЬСТВ</w:t>
      </w:r>
    </w:p>
    <w:p w:rsidR="00053E2A" w:rsidRDefault="00053E2A">
      <w:pPr>
        <w:pStyle w:val="ConsPlusTitle"/>
        <w:jc w:val="center"/>
      </w:pPr>
      <w:r>
        <w:t>ПО ДОГОВОРАМ, СВОДНОЙ НАКОПИТЕЛЬНОЙ ВЕДОМОСТИ ПРОЕКТА</w:t>
      </w:r>
    </w:p>
    <w:p w:rsidR="00053E2A" w:rsidRDefault="00053E2A">
      <w:pPr>
        <w:pStyle w:val="ConsPlusTitle"/>
        <w:jc w:val="center"/>
      </w:pPr>
      <w:r>
        <w:t>СТРОИТЕЛЬСТВА В ОРГАН ИСПОЛНИТЕЛЬНОЙ ВЛАСТИ СУБЪЕКТА</w:t>
      </w:r>
    </w:p>
    <w:p w:rsidR="00053E2A" w:rsidRDefault="00053E2A">
      <w:pPr>
        <w:pStyle w:val="ConsPlusTitle"/>
        <w:jc w:val="center"/>
      </w:pPr>
      <w:r>
        <w:t xml:space="preserve">РОССИЙСКОЙ ФЕДЕРАЦИИ, </w:t>
      </w:r>
      <w:proofErr w:type="gramStart"/>
      <w:r>
        <w:t>ОСУЩЕСТВЛЯЮЩИЙ</w:t>
      </w:r>
      <w:proofErr w:type="gramEnd"/>
      <w:r>
        <w:t xml:space="preserve"> ГОСУДАРСТВЕННЫЙ</w:t>
      </w:r>
    </w:p>
    <w:p w:rsidR="00053E2A" w:rsidRDefault="00053E2A">
      <w:pPr>
        <w:pStyle w:val="ConsPlusTitle"/>
        <w:jc w:val="center"/>
      </w:pPr>
      <w:r>
        <w:t>КОНТРОЛЬ (НАДЗОР) В ОБЛАСТИ ДОЛЕВОГО СТРОИТЕЛЬСТВА</w:t>
      </w:r>
    </w:p>
    <w:p w:rsidR="00053E2A" w:rsidRDefault="00053E2A">
      <w:pPr>
        <w:pStyle w:val="ConsPlusTitle"/>
        <w:jc w:val="center"/>
      </w:pPr>
      <w:r>
        <w:t>МНОГОКВАРТИРНЫХ ДОМОВ И (ИЛИ) ИНЫХ ОБЪЕКТОВ НЕДВИЖИМОСТИ</w:t>
      </w:r>
    </w:p>
    <w:p w:rsidR="00053E2A" w:rsidRDefault="00053E2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53E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E2A" w:rsidRDefault="00053E2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E2A" w:rsidRDefault="00053E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3E2A" w:rsidRDefault="00053E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3E2A" w:rsidRDefault="00053E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01.11.2019 N 668/</w:t>
            </w:r>
            <w:proofErr w:type="gramStart"/>
            <w:r>
              <w:rPr>
                <w:color w:val="392C69"/>
              </w:rPr>
              <w:t>пр</w:t>
            </w:r>
            <w:proofErr w:type="gramEnd"/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E2A" w:rsidRDefault="00053E2A"/>
        </w:tc>
      </w:tr>
    </w:tbl>
    <w:p w:rsidR="00053E2A" w:rsidRDefault="00053E2A">
      <w:pPr>
        <w:pStyle w:val="ConsPlusNormal"/>
        <w:jc w:val="both"/>
      </w:pPr>
    </w:p>
    <w:p w:rsidR="00053E2A" w:rsidRDefault="00053E2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правила предоставления застройщиком отчетности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обязательств по договорам, сводной накопительной ведомости проекта строительства (далее - отчетность) в орган исполнительной власти субъекта Российской Федерации, осуществляющий государственный контроль (надзор</w:t>
      </w:r>
      <w:proofErr w:type="gramEnd"/>
      <w:r>
        <w:t xml:space="preserve">) в области </w:t>
      </w:r>
      <w:proofErr w:type="gramStart"/>
      <w:r>
        <w:t>долевого</w:t>
      </w:r>
      <w:proofErr w:type="gramEnd"/>
      <w:r>
        <w:t xml:space="preserve"> строительства многоквартирных домов и (или) иных объектов недвижимости (далее - контролирующий орган).</w:t>
      </w:r>
    </w:p>
    <w:p w:rsidR="00053E2A" w:rsidRDefault="00053E2A">
      <w:pPr>
        <w:pStyle w:val="ConsPlusNormal"/>
        <w:spacing w:before="220"/>
        <w:ind w:firstLine="540"/>
        <w:jc w:val="both"/>
      </w:pPr>
      <w:r>
        <w:t xml:space="preserve">2. Отчетность составляется застройщиком по </w:t>
      </w:r>
      <w:hyperlink w:anchor="P51" w:history="1">
        <w:r>
          <w:rPr>
            <w:color w:val="0000FF"/>
          </w:rPr>
          <w:t>форме</w:t>
        </w:r>
      </w:hyperlink>
      <w:r>
        <w:t xml:space="preserve">, утвержденной настоящим приказом. К отчетности должна прилагаться бухгалтерская (финансовая) отчетность (промежуточная по итогам I - III кварталов и годовая по итогам IV квартала), составленная в </w:t>
      </w:r>
      <w:proofErr w:type="gramStart"/>
      <w:r>
        <w:t>соответствии</w:t>
      </w:r>
      <w:proofErr w:type="gramEnd"/>
      <w:r>
        <w:t xml:space="preserve"> с требованиями законодательства Российской Федерации о бухгалтерском учете.</w:t>
      </w:r>
    </w:p>
    <w:p w:rsidR="00053E2A" w:rsidRDefault="00053E2A">
      <w:pPr>
        <w:pStyle w:val="ConsPlusNormal"/>
        <w:spacing w:before="220"/>
        <w:ind w:firstLine="540"/>
        <w:jc w:val="both"/>
      </w:pPr>
      <w:r>
        <w:t>3. Отчетность предоставляется застройщиком в контролирующий орган ежеквартально при условии, что в течение отчетного периода действовал хотя бы один договор участия в долевом строительстве, заключенный застройщиком с участником долевого строительства (далее - договор участия в долевом строительстве), или если у застройщика имелись неисполненные обязательства по договору участия в долевом строительстве.</w:t>
      </w:r>
    </w:p>
    <w:p w:rsidR="00053E2A" w:rsidRDefault="00053E2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 привлечении застройщиком денежных средств участников долевого строительства на строительство (создание) многоквартирных домов и (или) иных объектов недвижимости с учетом особенностей, предусмотренных </w:t>
      </w:r>
      <w:hyperlink r:id="rId30" w:history="1">
        <w:r>
          <w:rPr>
            <w:color w:val="0000FF"/>
          </w:rPr>
          <w:t>статьей 15.4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&lt;1&gt; (далее - Закон о долевом строительстве</w:t>
      </w:r>
      <w:proofErr w:type="gramEnd"/>
      <w:r>
        <w:t>), путем размещения таких средств на счетах эскроу, отчетность в контролирующий орган им не предоставляется.</w:t>
      </w:r>
    </w:p>
    <w:p w:rsidR="00053E2A" w:rsidRDefault="00053E2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3E2A" w:rsidRDefault="00053E2A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2005, N 1, ст. 40; 2019, N 26, ст. 3317.</w:t>
      </w:r>
    </w:p>
    <w:p w:rsidR="00053E2A" w:rsidRDefault="00053E2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Минстроя России от 01.11.2019 N 668/</w:t>
      </w:r>
      <w:proofErr w:type="gramStart"/>
      <w:r>
        <w:t>пр</w:t>
      </w:r>
      <w:proofErr w:type="gramEnd"/>
      <w:r>
        <w:t>)</w:t>
      </w:r>
    </w:p>
    <w:p w:rsidR="00053E2A" w:rsidRDefault="00053E2A">
      <w:pPr>
        <w:pStyle w:val="ConsPlusNormal"/>
        <w:jc w:val="both"/>
      </w:pPr>
    </w:p>
    <w:p w:rsidR="00053E2A" w:rsidRDefault="00053E2A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Если в отношении части объектов долевого строительства в составе одного проекта строительства - привлечение застройщиком денежных средств участников долевого строительства осуществляется в соответствии с </w:t>
      </w:r>
      <w:hyperlink r:id="rId32" w:history="1">
        <w:r>
          <w:rPr>
            <w:color w:val="0000FF"/>
          </w:rPr>
          <w:t>частью 4 статьи 3</w:t>
        </w:r>
      </w:hyperlink>
      <w:r>
        <w:t xml:space="preserve"> Закона о долевом строительстве, а в отношении иных объектов долевого строительства в составе этого проекта строительства - привлечение денежных средств участников долевого строительства осуществляется застройщиком с учетом особенностей, предусмотренных </w:t>
      </w:r>
      <w:hyperlink r:id="rId33" w:history="1">
        <w:r>
          <w:rPr>
            <w:color w:val="0000FF"/>
          </w:rPr>
          <w:t>статьей 15.4</w:t>
        </w:r>
      </w:hyperlink>
      <w:r>
        <w:t xml:space="preserve"> Закона о долевом</w:t>
      </w:r>
      <w:proofErr w:type="gramEnd"/>
      <w:r>
        <w:t xml:space="preserve"> </w:t>
      </w:r>
      <w:proofErr w:type="gramStart"/>
      <w:r>
        <w:t>строительстве</w:t>
      </w:r>
      <w:proofErr w:type="gramEnd"/>
      <w:r>
        <w:t xml:space="preserve">, отчетность предоставляется застройщиком в контролирующий орган только в отношении договоров участия в долевом строительстве, заключенных в соответствии с </w:t>
      </w:r>
      <w:hyperlink r:id="rId34" w:history="1">
        <w:r>
          <w:rPr>
            <w:color w:val="0000FF"/>
          </w:rPr>
          <w:t>частью 4 статьи 3</w:t>
        </w:r>
      </w:hyperlink>
      <w:r>
        <w:t xml:space="preserve"> Закона о долевом строительстве.</w:t>
      </w:r>
    </w:p>
    <w:p w:rsidR="00053E2A" w:rsidRDefault="00053E2A">
      <w:pPr>
        <w:pStyle w:val="ConsPlusNormal"/>
        <w:jc w:val="both"/>
      </w:pPr>
      <w:r>
        <w:lastRenderedPageBreak/>
        <w:t xml:space="preserve">(п. 4.1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Минстроя России от 01.11.2019 N 668/</w:t>
      </w:r>
      <w:proofErr w:type="gramStart"/>
      <w:r>
        <w:t>пр</w:t>
      </w:r>
      <w:proofErr w:type="gramEnd"/>
      <w:r>
        <w:t>)</w:t>
      </w:r>
    </w:p>
    <w:p w:rsidR="00053E2A" w:rsidRDefault="00053E2A">
      <w:pPr>
        <w:pStyle w:val="ConsPlusNormal"/>
        <w:spacing w:before="220"/>
        <w:ind w:firstLine="540"/>
        <w:jc w:val="both"/>
      </w:pPr>
      <w:r>
        <w:t>5. Отчетность предоставляется застройщиком в контролирующий орган не позднее 30 календарных дней после окончания отчетного периода &lt;2&gt;, за исключением отчетности за IV квартал, которая предоставляется застройщиком в контролирующий орган не позднее 90 календарных дней после окончания IV квартала.</w:t>
      </w:r>
    </w:p>
    <w:p w:rsidR="00053E2A" w:rsidRDefault="00053E2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3E2A" w:rsidRDefault="00053E2A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6 декабря 2011 г. N 402 "О бухгалтерском учете" (Собрание законодательства Российской Федерации, 2011, N 50, ст. 7344; 2019, N 30, ст. 4179).</w:t>
      </w:r>
    </w:p>
    <w:p w:rsidR="00053E2A" w:rsidRDefault="00053E2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Минстроя России от 01.11.2019 N 668/</w:t>
      </w:r>
      <w:proofErr w:type="gramStart"/>
      <w:r>
        <w:t>пр</w:t>
      </w:r>
      <w:proofErr w:type="gramEnd"/>
      <w:r>
        <w:t>)</w:t>
      </w:r>
    </w:p>
    <w:p w:rsidR="00053E2A" w:rsidRDefault="00053E2A">
      <w:pPr>
        <w:pStyle w:val="ConsPlusNormal"/>
        <w:jc w:val="both"/>
      </w:pPr>
    </w:p>
    <w:p w:rsidR="00053E2A" w:rsidRDefault="00053E2A">
      <w:pPr>
        <w:pStyle w:val="ConsPlusNormal"/>
        <w:ind w:firstLine="540"/>
        <w:jc w:val="both"/>
      </w:pPr>
      <w:r>
        <w:t>6. Отчетность составляется по состоянию на последний календарный день отчетного периода.</w:t>
      </w:r>
      <w:bookmarkStart w:id="38" w:name="_GoBack"/>
      <w:bookmarkEnd w:id="38"/>
    </w:p>
    <w:p w:rsidR="00053E2A" w:rsidRDefault="00053E2A">
      <w:pPr>
        <w:pStyle w:val="ConsPlusNormal"/>
        <w:spacing w:before="220"/>
        <w:ind w:firstLine="540"/>
        <w:jc w:val="both"/>
      </w:pPr>
      <w:r>
        <w:t xml:space="preserve">7. Отчетность предоставляется в контролирующий орган в </w:t>
      </w:r>
      <w:proofErr w:type="gramStart"/>
      <w:r>
        <w:t>виде</w:t>
      </w:r>
      <w:proofErr w:type="gramEnd"/>
      <w:r>
        <w:t xml:space="preserve"> электронного документа посредством личного кабинета застройщика в единой информационной системе жилищного строительства (далее - ЕИСЖС).</w:t>
      </w:r>
    </w:p>
    <w:p w:rsidR="00053E2A" w:rsidRDefault="00053E2A">
      <w:pPr>
        <w:pStyle w:val="ConsPlusNormal"/>
        <w:jc w:val="both"/>
      </w:pPr>
      <w:r>
        <w:t xml:space="preserve">(п. 7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Минстроя России от 01.11.2019 N 668/</w:t>
      </w:r>
      <w:proofErr w:type="gramStart"/>
      <w:r>
        <w:t>пр</w:t>
      </w:r>
      <w:proofErr w:type="gramEnd"/>
      <w:r>
        <w:t>)</w:t>
      </w:r>
    </w:p>
    <w:p w:rsidR="00053E2A" w:rsidRDefault="00053E2A">
      <w:pPr>
        <w:pStyle w:val="ConsPlusNormal"/>
        <w:spacing w:before="220"/>
        <w:ind w:firstLine="540"/>
        <w:jc w:val="both"/>
      </w:pPr>
      <w:r>
        <w:t>8. Отчетность и приложения к ней подписываются усиленной квалифицированной электронной подписью лица, осуществляющего функции единоличного исполнительного органа.</w:t>
      </w:r>
    </w:p>
    <w:p w:rsidR="00053E2A" w:rsidRDefault="00053E2A">
      <w:pPr>
        <w:pStyle w:val="ConsPlusNormal"/>
        <w:jc w:val="both"/>
      </w:pPr>
      <w:r>
        <w:t xml:space="preserve">(п. 8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Минстроя России от 01.11.2019 N 668/</w:t>
      </w:r>
      <w:proofErr w:type="gramStart"/>
      <w:r>
        <w:t>пр</w:t>
      </w:r>
      <w:proofErr w:type="gramEnd"/>
      <w:r>
        <w:t>)</w:t>
      </w:r>
    </w:p>
    <w:p w:rsidR="00053E2A" w:rsidRDefault="00053E2A">
      <w:pPr>
        <w:pStyle w:val="ConsPlusNormal"/>
        <w:spacing w:before="220"/>
        <w:ind w:firstLine="540"/>
        <w:jc w:val="both"/>
      </w:pPr>
      <w:r>
        <w:t>9. Датой предоставления отчетности является дата размещения отчетности в личном кабинете застройщика в ЕИСЖС.</w:t>
      </w:r>
    </w:p>
    <w:p w:rsidR="00053E2A" w:rsidRDefault="00053E2A">
      <w:pPr>
        <w:pStyle w:val="ConsPlusNormal"/>
        <w:jc w:val="both"/>
      </w:pPr>
      <w:r>
        <w:t xml:space="preserve">(п. 9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Минстроя России от 01.11.2019 N 668/</w:t>
      </w:r>
      <w:proofErr w:type="gramStart"/>
      <w:r>
        <w:t>пр</w:t>
      </w:r>
      <w:proofErr w:type="gramEnd"/>
      <w:r>
        <w:t>)</w:t>
      </w:r>
    </w:p>
    <w:p w:rsidR="00053E2A" w:rsidRDefault="00053E2A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41" w:history="1">
        <w:r>
          <w:rPr>
            <w:color w:val="0000FF"/>
          </w:rPr>
          <w:t>Приказ</w:t>
        </w:r>
      </w:hyperlink>
      <w:r>
        <w:t xml:space="preserve"> Минстроя России от 01.11.2019 N 668/пр.</w:t>
      </w:r>
    </w:p>
    <w:p w:rsidR="00053E2A" w:rsidRDefault="00053E2A">
      <w:pPr>
        <w:pStyle w:val="ConsPlusNormal"/>
        <w:spacing w:before="220"/>
        <w:ind w:firstLine="540"/>
        <w:jc w:val="both"/>
      </w:pPr>
      <w:r>
        <w:t>11. При наличии в отчете информации о неисполненных (просроченных) обязательствах по договорам участия в долевом строительстве представляется справка с указанием причин ненадлежащего исполнения обязательств.</w:t>
      </w:r>
    </w:p>
    <w:p w:rsidR="00053E2A" w:rsidRDefault="00053E2A">
      <w:pPr>
        <w:pStyle w:val="ConsPlusNormal"/>
        <w:spacing w:before="220"/>
        <w:ind w:firstLine="540"/>
        <w:jc w:val="both"/>
      </w:pPr>
      <w:r>
        <w:t xml:space="preserve">12. При указании в </w:t>
      </w:r>
      <w:hyperlink w:anchor="P220" w:history="1">
        <w:r>
          <w:rPr>
            <w:color w:val="0000FF"/>
          </w:rPr>
          <w:t>графе 12.4</w:t>
        </w:r>
      </w:hyperlink>
      <w:r>
        <w:t xml:space="preserve"> раздела II отчетности суммы денежных средств, использованных застройщиком в отчетном периоде по целевому назначению, застройщиком к отчетности прилагается справка, содержащая информацию о целях расходования денежных средств со ссылками на пункты </w:t>
      </w:r>
      <w:hyperlink r:id="rId42" w:history="1">
        <w:r>
          <w:rPr>
            <w:color w:val="0000FF"/>
          </w:rPr>
          <w:t>части 1 статьи 18</w:t>
        </w:r>
      </w:hyperlink>
      <w:r>
        <w:t xml:space="preserve"> Закона о долевом строительстве.</w:t>
      </w:r>
    </w:p>
    <w:p w:rsidR="00053E2A" w:rsidRDefault="00053E2A">
      <w:pPr>
        <w:pStyle w:val="ConsPlusNormal"/>
        <w:spacing w:before="220"/>
        <w:ind w:firstLine="540"/>
        <w:jc w:val="both"/>
      </w:pPr>
      <w:r>
        <w:t xml:space="preserve">13. Контроль за полнотой и достоверностью сведений, предоставленных застройщиком в </w:t>
      </w:r>
      <w:proofErr w:type="gramStart"/>
      <w:r>
        <w:t>составе</w:t>
      </w:r>
      <w:proofErr w:type="gramEnd"/>
      <w:r>
        <w:t xml:space="preserve"> отчетности, а также за своевременностью предоставления отчетности, осуществляется контролирующим органом в порядке, установленном законодательством Российской Федерации.</w:t>
      </w:r>
    </w:p>
    <w:p w:rsidR="00053E2A" w:rsidRDefault="00053E2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Минстроя России от 01.11.2019 N 668/</w:t>
      </w:r>
      <w:proofErr w:type="gramStart"/>
      <w:r>
        <w:t>пр</w:t>
      </w:r>
      <w:proofErr w:type="gramEnd"/>
      <w:r>
        <w:t>)</w:t>
      </w:r>
    </w:p>
    <w:p w:rsidR="00053E2A" w:rsidRDefault="00053E2A">
      <w:pPr>
        <w:pStyle w:val="ConsPlusNormal"/>
        <w:jc w:val="both"/>
      </w:pPr>
    </w:p>
    <w:p w:rsidR="00053E2A" w:rsidRDefault="00053E2A">
      <w:pPr>
        <w:pStyle w:val="ConsPlusNormal"/>
        <w:jc w:val="both"/>
      </w:pPr>
    </w:p>
    <w:p w:rsidR="00053E2A" w:rsidRDefault="00053E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29B9" w:rsidRDefault="000029B9"/>
    <w:sectPr w:rsidR="000029B9" w:rsidSect="000B7452">
      <w:pgSz w:w="11906" w:h="16840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2A"/>
    <w:rsid w:val="000029B9"/>
    <w:rsid w:val="00053E2A"/>
    <w:rsid w:val="001A6CE8"/>
    <w:rsid w:val="0031653B"/>
    <w:rsid w:val="00425778"/>
    <w:rsid w:val="00855D4A"/>
    <w:rsid w:val="00903DC5"/>
    <w:rsid w:val="00B16BB2"/>
    <w:rsid w:val="00BE5F7F"/>
    <w:rsid w:val="00C1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3E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3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3E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3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53E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3E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3E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3E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3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3E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3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53E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3E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3E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7960F45AA3C82755877104600E73749365497B219715EE30B29EEA689B1F42902D0826C2320D2873946B8CF37D285DC5BDEFFD3418H" TargetMode="External"/><Relationship Id="rId13" Type="http://schemas.openxmlformats.org/officeDocument/2006/relationships/hyperlink" Target="consultantplus://offline/ref=317960F45AA3C82755877104600E737493654470259815EE30B29EEA689B1F42902D0822C539517A3FCA32DDB236245DDEA1EEFF573BDD153D17H" TargetMode="External"/><Relationship Id="rId18" Type="http://schemas.openxmlformats.org/officeDocument/2006/relationships/hyperlink" Target="consultantplus://offline/ref=317960F45AA3C82755877104600E737493654470259815EE30B29EEA689B1F42902D0822C5395D7136CA32DDB236245DDEA1EEFF573BDD153D17H" TargetMode="External"/><Relationship Id="rId26" Type="http://schemas.openxmlformats.org/officeDocument/2006/relationships/hyperlink" Target="consultantplus://offline/ref=317960F45AA3C82755877104600E737493644D78269715EE30B29EEA689B1F42902D0821C6385C72639022D9FB632C43DABFF1FD493B3D1CH" TargetMode="External"/><Relationship Id="rId39" Type="http://schemas.openxmlformats.org/officeDocument/2006/relationships/hyperlink" Target="consultantplus://offline/ref=317960F45AA3C82755877104600E737493694F79239815EE30B29EEA689B1F42902D0822C5395C7837CA32DDB236245DDEA1EEFF573BDD153D1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17960F45AA3C82755877104600E737493654470259815EE30B29EEA689B1F42902D0822C539517A3FCA32DDB236245DDEA1EEFF573BDD153D17H" TargetMode="External"/><Relationship Id="rId34" Type="http://schemas.openxmlformats.org/officeDocument/2006/relationships/hyperlink" Target="consultantplus://offline/ref=317960F45AA3C82755877104600E737493654470259815EE30B29EEA689B1F42902D0822C539517A3FCA32DDB236245DDEA1EEFF573BDD153D17H" TargetMode="External"/><Relationship Id="rId42" Type="http://schemas.openxmlformats.org/officeDocument/2006/relationships/hyperlink" Target="consultantplus://offline/ref=317960F45AA3C82755877104600E737493654470259815EE30B29EEA689B1F42902D0822C5395D7136CA32DDB236245DDEA1EEFF573BDD153D17H" TargetMode="External"/><Relationship Id="rId7" Type="http://schemas.openxmlformats.org/officeDocument/2006/relationships/hyperlink" Target="consultantplus://offline/ref=317960F45AA3C82755877104600E737493654470259815EE30B29EEA689B1F42902D0822C5395F713ECA32DDB236245DDEA1EEFF573BDD153D17H" TargetMode="External"/><Relationship Id="rId12" Type="http://schemas.openxmlformats.org/officeDocument/2006/relationships/hyperlink" Target="consultantplus://offline/ref=317960F45AA3C82755877104600E737493654470259815EE30B29EEA689B1F42822D502EC53C477837DF648CF43612H" TargetMode="External"/><Relationship Id="rId17" Type="http://schemas.openxmlformats.org/officeDocument/2006/relationships/hyperlink" Target="consultantplus://offline/ref=317960F45AA3C82755877104600E737493654470259815EE30B29EEA689B1F42902D0822C5395A7B31CA32DDB236245DDEA1EEFF573BDD153D17H" TargetMode="External"/><Relationship Id="rId25" Type="http://schemas.openxmlformats.org/officeDocument/2006/relationships/hyperlink" Target="consultantplus://offline/ref=317960F45AA3C82755877104600E737493644D78269715EE30B29EEA689B1F42902D0820C53E5172639022D9FB632C43DABFF1FD493B3D1CH" TargetMode="External"/><Relationship Id="rId33" Type="http://schemas.openxmlformats.org/officeDocument/2006/relationships/hyperlink" Target="consultantplus://offline/ref=317960F45AA3C82755877104600E737493654470259815EE30B29EEA689B1F42902D0822C5395F7835CA32DDB236245DDEA1EEFF573BDD153D17H" TargetMode="External"/><Relationship Id="rId38" Type="http://schemas.openxmlformats.org/officeDocument/2006/relationships/hyperlink" Target="consultantplus://offline/ref=317960F45AA3C82755877104600E737493694F79239815EE30B29EEA689B1F42902D0822C5395C793FCA32DDB236245DDEA1EEFF573BDD153D1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7960F45AA3C82755877104600E737493654470259815EE30B29EEA689B1F42902D0822C539517C34CA32DDB236245DDEA1EEFF573BDD153D17H" TargetMode="External"/><Relationship Id="rId20" Type="http://schemas.openxmlformats.org/officeDocument/2006/relationships/hyperlink" Target="consultantplus://offline/ref=317960F45AA3C82755877104600E737493654470259815EE30B29EEA689B1F42902D0822C5395D7E3FCA32DDB236245DDEA1EEFF573BDD153D17H" TargetMode="External"/><Relationship Id="rId29" Type="http://schemas.openxmlformats.org/officeDocument/2006/relationships/hyperlink" Target="consultantplus://offline/ref=317960F45AA3C82755877104600E737493694F79239815EE30B29EEA689B1F42902D0822C5395C7932CA32DDB236245DDEA1EEFF573BDD153D17H" TargetMode="External"/><Relationship Id="rId41" Type="http://schemas.openxmlformats.org/officeDocument/2006/relationships/hyperlink" Target="consultantplus://offline/ref=317960F45AA3C82755877104600E737493694F79239815EE30B29EEA689B1F42902D0822C5395C7835CA32DDB236245DDEA1EEFF573BDD153D1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7960F45AA3C82755877104600E737493694F79239815EE30B29EEA689B1F42902D0822C539597837CA32DDB236245DDEA1EEFF573BDD153D17H" TargetMode="External"/><Relationship Id="rId11" Type="http://schemas.openxmlformats.org/officeDocument/2006/relationships/hyperlink" Target="consultantplus://offline/ref=317960F45AA3C82755877104600E737493654470259815EE30B29EEA689B1F42822D502EC53C477837DF648CF43612H" TargetMode="External"/><Relationship Id="rId24" Type="http://schemas.openxmlformats.org/officeDocument/2006/relationships/hyperlink" Target="consultantplus://offline/ref=317960F45AA3C82755877104600E7374936D4D782A9615EE30B29EEA689B1F42902D0822C53959793FCA32DDB236245DDEA1EEFF573BDD153D17H" TargetMode="External"/><Relationship Id="rId32" Type="http://schemas.openxmlformats.org/officeDocument/2006/relationships/hyperlink" Target="consultantplus://offline/ref=317960F45AA3C82755877104600E737493654470259815EE30B29EEA689B1F42902D0822C539517A3FCA32DDB236245DDEA1EEFF573BDD153D17H" TargetMode="External"/><Relationship Id="rId37" Type="http://schemas.openxmlformats.org/officeDocument/2006/relationships/hyperlink" Target="consultantplus://offline/ref=317960F45AA3C82755877104600E737493694F79239815EE30B29EEA689B1F42902D0822C5395C7831CA32DDB236245DDEA1EEFF573BDD153D17H" TargetMode="External"/><Relationship Id="rId40" Type="http://schemas.openxmlformats.org/officeDocument/2006/relationships/hyperlink" Target="consultantplus://offline/ref=317960F45AA3C82755877104600E737493694F79239815EE30B29EEA689B1F42902D0822C5395C7836CA32DDB236245DDEA1EEFF573BDD153D17H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17960F45AA3C82755877104600E737493654A70279915EE30B29EEA689B1F42902D0822CE6D083D62CC6689E8622943D9BFED3F1EH" TargetMode="External"/><Relationship Id="rId23" Type="http://schemas.openxmlformats.org/officeDocument/2006/relationships/hyperlink" Target="consultantplus://offline/ref=317960F45AA3C82755877104600E737493644D78269715EE30B29EEA689B1F42902D0822C539517137CA32DDB236245DDEA1EEFF573BDD153D17H" TargetMode="External"/><Relationship Id="rId28" Type="http://schemas.openxmlformats.org/officeDocument/2006/relationships/hyperlink" Target="consultantplus://offline/ref=317960F45AA3C82755877104600E737493644D78269715EE30B29EEA689B1F42902D0821C63A5172639022D9FB632C43DABFF1FD493B3D1CH" TargetMode="External"/><Relationship Id="rId36" Type="http://schemas.openxmlformats.org/officeDocument/2006/relationships/hyperlink" Target="consultantplus://offline/ref=317960F45AA3C82755877104600E7374936F4A70229515EE30B29EEA689B1F42822D502EC53C477837DF648CF43612H" TargetMode="External"/><Relationship Id="rId10" Type="http://schemas.openxmlformats.org/officeDocument/2006/relationships/hyperlink" Target="consultantplus://offline/ref=317960F45AA3C82755877104600E737493694F79239815EE30B29EEA689B1F42902D0822C539597831CA32DDB236245DDEA1EEFF573BDD153D17H" TargetMode="External"/><Relationship Id="rId19" Type="http://schemas.openxmlformats.org/officeDocument/2006/relationships/hyperlink" Target="consultantplus://offline/ref=317960F45AA3C82755877104600E737493654470259815EE30B29EEA689B1F42902D0822C539597E31CA32DDB236245DDEA1EEFF573BDD153D17H" TargetMode="External"/><Relationship Id="rId31" Type="http://schemas.openxmlformats.org/officeDocument/2006/relationships/hyperlink" Target="consultantplus://offline/ref=317960F45AA3C82755877104600E737493694F79239815EE30B29EEA689B1F42902D0822C5395C7832CA32DDB236245DDEA1EEFF573BDD153D17H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7960F45AA3C82755877104600E737496684E70219B48E438EB92E86F944047973C0823C027587929C3668E3F17H" TargetMode="External"/><Relationship Id="rId14" Type="http://schemas.openxmlformats.org/officeDocument/2006/relationships/hyperlink" Target="consultantplus://offline/ref=317960F45AA3C82755877104600E737493654470259815EE30B29EEA689B1F42902D0822C5395D7B35CA32DDB236245DDEA1EEFF573BDD153D17H" TargetMode="External"/><Relationship Id="rId22" Type="http://schemas.openxmlformats.org/officeDocument/2006/relationships/hyperlink" Target="consultantplus://offline/ref=317960F45AA3C82755877104600E737493654470259815EE30B29EEA689B1F42902D0822C5395F7034CA32DDB236245DDEA1EEFF573BDD153D17H" TargetMode="External"/><Relationship Id="rId27" Type="http://schemas.openxmlformats.org/officeDocument/2006/relationships/hyperlink" Target="consultantplus://offline/ref=317960F45AA3C82755877104600E737493644D78269715EE30B29EEA689B1F42902D0827CC320D2873946B8CF37D285DC5BDEFFD3418H" TargetMode="External"/><Relationship Id="rId30" Type="http://schemas.openxmlformats.org/officeDocument/2006/relationships/hyperlink" Target="consultantplus://offline/ref=317960F45AA3C82755877104600E737493654470259815EE30B29EEA689B1F42902D0822C5395F7835CA32DDB236245DDEA1EEFF573BDD153D17H" TargetMode="External"/><Relationship Id="rId35" Type="http://schemas.openxmlformats.org/officeDocument/2006/relationships/hyperlink" Target="consultantplus://offline/ref=317960F45AA3C82755877104600E737493694F79239815EE30B29EEA689B1F42902D0822C5395C7931CA32DDB236245DDEA1EEFF573BDD153D17H" TargetMode="External"/><Relationship Id="rId43" Type="http://schemas.openxmlformats.org/officeDocument/2006/relationships/hyperlink" Target="consultantplus://offline/ref=317960F45AA3C82755877104600E737493694F79239815EE30B29EEA689B1F42902D0822C5395C7834CA32DDB236245DDEA1EEFF573BDD153D1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6583</Words>
  <Characters>37529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83. Татьяна Бусаргина</dc:creator>
  <cp:lastModifiedBy>Минстрой 83. Татьяна Бусаргина</cp:lastModifiedBy>
  <cp:revision>1</cp:revision>
  <dcterms:created xsi:type="dcterms:W3CDTF">2021-10-05T07:53:00Z</dcterms:created>
  <dcterms:modified xsi:type="dcterms:W3CDTF">2021-10-05T07:54:00Z</dcterms:modified>
</cp:coreProperties>
</file>