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93" w:rsidRDefault="00FB629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B6293" w:rsidRDefault="00FB6293">
      <w:pPr>
        <w:pStyle w:val="ConsPlusTitle"/>
        <w:jc w:val="center"/>
      </w:pPr>
    </w:p>
    <w:p w:rsidR="00FB6293" w:rsidRDefault="00FB6293">
      <w:pPr>
        <w:pStyle w:val="ConsPlusTitle"/>
        <w:jc w:val="center"/>
      </w:pPr>
      <w:r>
        <w:t>ПОСТАНОВЛЕНИЕ</w:t>
      </w:r>
    </w:p>
    <w:p w:rsidR="00FB6293" w:rsidRDefault="00FB6293">
      <w:pPr>
        <w:pStyle w:val="ConsPlusTitle"/>
        <w:jc w:val="center"/>
      </w:pPr>
      <w:r>
        <w:t>от 1 июня 2021 г. N 846</w:t>
      </w:r>
    </w:p>
    <w:p w:rsidR="00FB6293" w:rsidRDefault="00FB6293">
      <w:pPr>
        <w:pStyle w:val="ConsPlusTitle"/>
        <w:jc w:val="center"/>
      </w:pPr>
    </w:p>
    <w:p w:rsidR="00FB6293" w:rsidRDefault="00FB6293">
      <w:pPr>
        <w:pStyle w:val="ConsPlusTitle"/>
        <w:jc w:val="center"/>
      </w:pPr>
      <w:r>
        <w:t>ОБ ОПРЕДЕЛЕНИИ</w:t>
      </w:r>
    </w:p>
    <w:p w:rsidR="00FB6293" w:rsidRDefault="00FB6293">
      <w:pPr>
        <w:pStyle w:val="ConsPlusTitle"/>
        <w:jc w:val="center"/>
      </w:pPr>
      <w:r>
        <w:t>СЛУЧАЕВ ПРЕДОСТАВЛЕНИЯ СУБСИДИЙ ЛИЦАМ, ЗАКЛЮЧИВШИМ</w:t>
      </w:r>
    </w:p>
    <w:p w:rsidR="00FB6293" w:rsidRDefault="00FB6293">
      <w:pPr>
        <w:pStyle w:val="ConsPlusTitle"/>
        <w:jc w:val="center"/>
      </w:pPr>
      <w:r>
        <w:t>ДОГОВОРЫ О КОМПЛЕКСНОМ РАЗВИТИИ ТЕРРИТОРИЙ ЖИЛОЙ</w:t>
      </w:r>
    </w:p>
    <w:p w:rsidR="00FB6293" w:rsidRDefault="00FB6293">
      <w:pPr>
        <w:pStyle w:val="ConsPlusTitle"/>
        <w:jc w:val="center"/>
      </w:pPr>
      <w:r>
        <w:t xml:space="preserve">ЗАСТРОЙКИ В </w:t>
      </w:r>
      <w:proofErr w:type="gramStart"/>
      <w:r>
        <w:t>СООТВЕТСТВИИ</w:t>
      </w:r>
      <w:proofErr w:type="gramEnd"/>
      <w:r>
        <w:t xml:space="preserve"> С ГРАДОСТРОИТЕЛЬНЫМ КОДЕКСОМ</w:t>
      </w:r>
    </w:p>
    <w:p w:rsidR="00FB6293" w:rsidRDefault="00FB6293">
      <w:pPr>
        <w:pStyle w:val="ConsPlusTitle"/>
        <w:jc w:val="center"/>
      </w:pPr>
      <w:r>
        <w:t>РОССИЙСКОЙ ФЕДЕРАЦИИ, НА ВОЗМЕЩЕНИЕ ПОНЕСЕННЫХ РАСХОДОВ</w:t>
      </w:r>
    </w:p>
    <w:p w:rsidR="00FB6293" w:rsidRDefault="00FB6293">
      <w:pPr>
        <w:pStyle w:val="ConsPlusTitle"/>
        <w:jc w:val="center"/>
      </w:pPr>
      <w:r>
        <w:t>НА ВЫПОЛНЕНИЕ ОБЯЗАТЕЛЬСТВ ПО СОЗДАНИЮ ЛИБО ПРИОБРЕТЕНИЮ</w:t>
      </w:r>
    </w:p>
    <w:p w:rsidR="00FB6293" w:rsidRDefault="00FB6293">
      <w:pPr>
        <w:pStyle w:val="ConsPlusTitle"/>
        <w:jc w:val="center"/>
      </w:pPr>
      <w:r>
        <w:t>ЖИЛЫХ ПОМЕЩЕНИЙ ДЛЯ ПРЕДОСТАВЛЕНИЯ ГРАЖДАНАМ, ПЕРЕСЕЛЯЕМЫМ</w:t>
      </w:r>
    </w:p>
    <w:p w:rsidR="00FB6293" w:rsidRDefault="00FB6293">
      <w:pPr>
        <w:pStyle w:val="ConsPlusTitle"/>
        <w:jc w:val="center"/>
      </w:pPr>
      <w:r>
        <w:t xml:space="preserve">ИЗ АВАРИЙНОГО ЖИЛИЩНОГО ФОНДА, ПЕРЕДАЧЕ </w:t>
      </w:r>
      <w:proofErr w:type="gramStart"/>
      <w:r>
        <w:t>УКАЗАННЫХ</w:t>
      </w:r>
      <w:proofErr w:type="gramEnd"/>
      <w:r>
        <w:t xml:space="preserve"> ЖИЛЫХ</w:t>
      </w:r>
    </w:p>
    <w:p w:rsidR="00FB6293" w:rsidRDefault="00FB6293">
      <w:pPr>
        <w:pStyle w:val="ConsPlusTitle"/>
        <w:jc w:val="center"/>
      </w:pPr>
      <w:r>
        <w:t>ПОМЕЩЕНИЙ В ГОСУДАРСТВЕННУЮ ИЛИ МУНИЦИПАЛЬНУЮ СОБСТВЕННОСТЬ</w:t>
      </w:r>
    </w:p>
    <w:p w:rsidR="00FB6293" w:rsidRDefault="00FB6293">
      <w:pPr>
        <w:pStyle w:val="ConsPlusTitle"/>
        <w:jc w:val="center"/>
      </w:pPr>
      <w:r>
        <w:t>И УПЛАТЕ ВОЗМЕЩЕНИЯ ЗА ИЗЫМАЕМЫЕ ЖИЛЫЕ ПОМЕЩЕНИЯ</w:t>
      </w:r>
    </w:p>
    <w:p w:rsidR="00FB6293" w:rsidRDefault="00FB6293">
      <w:pPr>
        <w:pStyle w:val="ConsPlusTitle"/>
        <w:jc w:val="center"/>
      </w:pPr>
      <w:r>
        <w:t xml:space="preserve">В МНОГОКВАРТИРНЫХ </w:t>
      </w:r>
      <w:proofErr w:type="gramStart"/>
      <w:r>
        <w:t>ДОМАХ</w:t>
      </w:r>
      <w:proofErr w:type="gramEnd"/>
      <w:r>
        <w:t>, ПРИЗНАННЫХ АВАРИЙНЫМИ</w:t>
      </w:r>
    </w:p>
    <w:p w:rsidR="00FB6293" w:rsidRDefault="00FB6293">
      <w:pPr>
        <w:pStyle w:val="ConsPlusTitle"/>
        <w:jc w:val="center"/>
      </w:pPr>
      <w:r>
        <w:t>И ПОДЛЕЖАЩИМИ СНОСУ ИЛИ РЕКОНСТРУКЦИИ, В ЦЕЛЯХ</w:t>
      </w:r>
    </w:p>
    <w:p w:rsidR="00FB6293" w:rsidRDefault="00FB6293">
      <w:pPr>
        <w:pStyle w:val="ConsPlusTitle"/>
        <w:jc w:val="center"/>
      </w:pPr>
      <w:r>
        <w:t>РЕАЛИЗАЦИИ РЕШЕНИЯ О КОМПЛЕКСНОМ РАЗВИТИИ ТЕРРИТОРИИ</w:t>
      </w:r>
    </w:p>
    <w:p w:rsidR="00FB6293" w:rsidRDefault="00FB6293">
      <w:pPr>
        <w:pStyle w:val="ConsPlusTitle"/>
        <w:jc w:val="center"/>
      </w:pPr>
      <w:r>
        <w:t xml:space="preserve">ЖИЛОЙ ЗАСТРОЙКИ В </w:t>
      </w:r>
      <w:proofErr w:type="gramStart"/>
      <w:r>
        <w:t>РАЗМЕРЕ</w:t>
      </w:r>
      <w:proofErr w:type="gramEnd"/>
      <w:r>
        <w:t xml:space="preserve"> ОТ 25 ДО 100 ПРОЦЕНТОВ</w:t>
      </w:r>
    </w:p>
    <w:p w:rsidR="00FB6293" w:rsidRDefault="00FB6293">
      <w:pPr>
        <w:pStyle w:val="ConsPlusTitle"/>
        <w:jc w:val="center"/>
      </w:pPr>
      <w:r>
        <w:t>НОРМАТИВНОЙ СТОИМОСТИ ПЕРЕСЕЛЕНИЯ</w:t>
      </w:r>
    </w:p>
    <w:p w:rsidR="00FB6293" w:rsidRDefault="00FB6293">
      <w:pPr>
        <w:pStyle w:val="ConsPlusNormal"/>
        <w:jc w:val="center"/>
      </w:pPr>
    </w:p>
    <w:p w:rsidR="00FB6293" w:rsidRDefault="00FB6293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пунктом 4 части 6 статьи 16</w:t>
        </w:r>
      </w:hyperlink>
      <w:r>
        <w:t xml:space="preserve"> Федерального закона "О Фонде содействия реформированию жилищно-коммунального хозяйства" Правительство Российской Федерации постановляет:</w:t>
      </w:r>
    </w:p>
    <w:p w:rsidR="00FB6293" w:rsidRDefault="00FB629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Определить, что предоставление субсидий лицам, заключившим договоры о комплексном развитии территорий жилой застройки в соответствии с Градостроительным кодексом Российской Федерации, на возмещение понесенных расходов на выполнение обязательств по созданию либо приобретению жилых помещений для предоставления гражданам, переселяемым из аварийного жилищного фонда, передаче указанных жилых помещений в государственную или муниципальную собственность и уплате возмещения за изымаемые жилые помещения в многоквартирных домах</w:t>
      </w:r>
      <w:proofErr w:type="gramEnd"/>
      <w:r>
        <w:t xml:space="preserve">, </w:t>
      </w:r>
      <w:proofErr w:type="gramStart"/>
      <w:r>
        <w:t xml:space="preserve">признанных аварийными и подлежащими сносу или реконструкции, в целях реализации решения о комплексном развитии территории жилой застройки (далее - субсидия) осуществляется в размере от 25 до 100 процентов нормативной стоимости переселения, рассчитанной в соответствии с </w:t>
      </w:r>
      <w:hyperlink r:id="rId6" w:history="1">
        <w:r>
          <w:rPr>
            <w:color w:val="0000FF"/>
          </w:rPr>
          <w:t>пунктом 4 части 6 статьи 16</w:t>
        </w:r>
      </w:hyperlink>
      <w:r>
        <w:t xml:space="preserve"> Федерального закона "О Фонде содействия реформированию жилищно-коммунального хозяйства", в случаях обращения в государственную корпорацию - Фонд содействия реформированию жилищно-коммунального хозяйства субъектов</w:t>
      </w:r>
      <w:proofErr w:type="gramEnd"/>
      <w:r>
        <w:t xml:space="preserve"> </w:t>
      </w:r>
      <w:proofErr w:type="gramStart"/>
      <w:r>
        <w:t>Российской Федерации, в границах которых расположены территории, в отношении которых планируется осуществление комплексного развития территорий жилой застройки, включающие многоквартирные дома, признанные в установленном порядке до 1 января 2017 г. аварийными и подлежащими сносу или реконструкции, и (или) многоквартирные дома, признанные после 1 января 2017 г. аварийными и подлежащими сносу или реконструкции, и многоквартирные дома, которые не признаны аварийными и подлежащими</w:t>
      </w:r>
      <w:proofErr w:type="gramEnd"/>
      <w:r>
        <w:t xml:space="preserve"> сносу или реконструкции </w:t>
      </w:r>
      <w:proofErr w:type="gramStart"/>
      <w:r>
        <w:t>и</w:t>
      </w:r>
      <w:proofErr w:type="gramEnd"/>
      <w:r>
        <w:t xml:space="preserve"> которые соответствуют критериям, установленным нормативным правовым актом субъекта Российской Федерации, принятым в соответствии с </w:t>
      </w:r>
      <w:hyperlink r:id="rId7" w:history="1">
        <w:r>
          <w:rPr>
            <w:color w:val="0000FF"/>
          </w:rPr>
          <w:t>пунктом 2 части 2 статьи 65</w:t>
        </w:r>
      </w:hyperlink>
      <w:r>
        <w:t xml:space="preserve"> Градостроительного кодекса Российской Федерации, жилые дома блокированной застройки и объекты индивидуального жилищного строительства, которые соответствуют установленным субъектом Российской Федерации в соответствии с </w:t>
      </w:r>
      <w:hyperlink r:id="rId8" w:history="1">
        <w:r>
          <w:rPr>
            <w:color w:val="0000FF"/>
          </w:rPr>
          <w:t>пунктом 3 части 8 статьи 65</w:t>
        </w:r>
      </w:hyperlink>
      <w:r>
        <w:t xml:space="preserve"> Градостроительного кодекса Российской Федерации критериям, характеризующим их высокий </w:t>
      </w:r>
      <w:proofErr w:type="gramStart"/>
      <w:r>
        <w:t xml:space="preserve">уровень износа, ненадлежащее техническое состояние или отсутствие систем инженерно-технического обеспечения, с уведомлением о планируемых к реализации на территориях субъектов Российской Федерации проектах комплексного развития территорий жилой застройки, и расчетом размера субсидии согласно </w:t>
      </w:r>
      <w:hyperlink w:anchor="P40" w:history="1">
        <w:r>
          <w:rPr>
            <w:color w:val="0000FF"/>
          </w:rPr>
          <w:t>приложению</w:t>
        </w:r>
      </w:hyperlink>
      <w:r>
        <w:t>, которая может быть предоставлена за счет средств бюджетов субъектов Российской Федерации и (или) средств местных бюджетов лицам, заключившим договоры о комплексном развитии территорий жилой застройки в соответствии</w:t>
      </w:r>
      <w:proofErr w:type="gramEnd"/>
      <w:r>
        <w:t xml:space="preserve"> с Градостроительным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а также адресных перечней расположенных на них многоквартирных домов, жилых домов блокированной застройки и объектов индивидуального жилищного строительства, включая информацию об общей площади жилых помещений в таких домах (далее - обращение).</w:t>
      </w:r>
    </w:p>
    <w:p w:rsidR="00FB6293" w:rsidRDefault="00FB6293">
      <w:pPr>
        <w:pStyle w:val="ConsPlusNormal"/>
        <w:spacing w:before="220"/>
        <w:ind w:firstLine="540"/>
        <w:jc w:val="both"/>
      </w:pPr>
      <w:r>
        <w:t xml:space="preserve">2. Государственная корпорация - Фонд содействия реформированию жилищно-коммунального хозяйства в течение 30 календарных дней со дня получения обращения </w:t>
      </w:r>
      <w:proofErr w:type="gramStart"/>
      <w:r>
        <w:t xml:space="preserve">осуществляет проверку </w:t>
      </w:r>
      <w:r>
        <w:lastRenderedPageBreak/>
        <w:t xml:space="preserve">представленной субъектом Российской Федерации в составе обращения информации и </w:t>
      </w:r>
      <w:hyperlink w:anchor="P40" w:history="1">
        <w:r>
          <w:rPr>
            <w:color w:val="0000FF"/>
          </w:rPr>
          <w:t>расчета</w:t>
        </w:r>
      </w:hyperlink>
      <w:r>
        <w:t xml:space="preserve"> размера субсидии и направляет</w:t>
      </w:r>
      <w:proofErr w:type="gramEnd"/>
      <w:r>
        <w:t xml:space="preserve"> обращение и указанный расчет в Министерство строительства и жилищно-коммунального хозяйства Российской Федерации.</w:t>
      </w:r>
    </w:p>
    <w:p w:rsidR="00FB6293" w:rsidRDefault="00FB629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Решение Правительства Российской Федерации о предоставлении субсидии в размере от 25 до 100 процентов нормативной стоимости переселения, рассчитанной в соответствии с </w:t>
      </w:r>
      <w:hyperlink r:id="rId10" w:history="1">
        <w:r>
          <w:rPr>
            <w:color w:val="0000FF"/>
          </w:rPr>
          <w:t>пунктом 4 части 6 статьи 16</w:t>
        </w:r>
      </w:hyperlink>
      <w:r>
        <w:t xml:space="preserve"> Федерального закона "О Фонде содействия реформированию жилищно-коммунального хозяйства", принимается на основании предложения Министерства строительства и жилищно-коммунального хозяйства Российской Федерации, согласованного с Министерством финансов Российской Федерации.</w:t>
      </w:r>
      <w:proofErr w:type="gramEnd"/>
    </w:p>
    <w:p w:rsidR="00FB6293" w:rsidRDefault="00FB6293">
      <w:pPr>
        <w:pStyle w:val="ConsPlusNormal"/>
        <w:ind w:firstLine="540"/>
        <w:jc w:val="both"/>
      </w:pPr>
    </w:p>
    <w:p w:rsidR="00FB6293" w:rsidRDefault="00FB6293">
      <w:pPr>
        <w:pStyle w:val="ConsPlusNormal"/>
        <w:jc w:val="right"/>
      </w:pPr>
      <w:r>
        <w:t>Председатель Правительства</w:t>
      </w:r>
    </w:p>
    <w:p w:rsidR="00FB6293" w:rsidRDefault="00FB6293">
      <w:pPr>
        <w:pStyle w:val="ConsPlusNormal"/>
        <w:jc w:val="right"/>
      </w:pPr>
      <w:r>
        <w:t>Российской Федерации</w:t>
      </w:r>
    </w:p>
    <w:p w:rsidR="00FB6293" w:rsidRDefault="00FB6293">
      <w:pPr>
        <w:pStyle w:val="ConsPlusNormal"/>
        <w:jc w:val="right"/>
      </w:pPr>
      <w:r>
        <w:t>М.МИШУСТИН</w:t>
      </w:r>
    </w:p>
    <w:p w:rsidR="00FB6293" w:rsidRDefault="00FB6293">
      <w:pPr>
        <w:pStyle w:val="ConsPlusNormal"/>
        <w:ind w:firstLine="540"/>
        <w:jc w:val="both"/>
      </w:pPr>
    </w:p>
    <w:p w:rsidR="00FB6293" w:rsidRDefault="00FB6293">
      <w:pPr>
        <w:pStyle w:val="ConsPlusNormal"/>
        <w:ind w:firstLine="540"/>
        <w:jc w:val="both"/>
      </w:pPr>
    </w:p>
    <w:p w:rsidR="00FB6293" w:rsidRDefault="00FB6293">
      <w:pPr>
        <w:pStyle w:val="ConsPlusNormal"/>
        <w:jc w:val="right"/>
        <w:outlineLvl w:val="0"/>
      </w:pPr>
      <w:r>
        <w:t>Приложение</w:t>
      </w:r>
    </w:p>
    <w:p w:rsidR="00FB6293" w:rsidRDefault="00FB6293">
      <w:pPr>
        <w:pStyle w:val="ConsPlusNormal"/>
        <w:jc w:val="right"/>
      </w:pPr>
      <w:r>
        <w:t>к постановлению Правительства</w:t>
      </w:r>
    </w:p>
    <w:p w:rsidR="00FB6293" w:rsidRDefault="00FB6293">
      <w:pPr>
        <w:pStyle w:val="ConsPlusNormal"/>
        <w:jc w:val="right"/>
      </w:pPr>
      <w:r>
        <w:t>Российской Федерации</w:t>
      </w:r>
    </w:p>
    <w:p w:rsidR="00FB6293" w:rsidRDefault="00FB6293">
      <w:pPr>
        <w:pStyle w:val="ConsPlusNormal"/>
        <w:jc w:val="right"/>
      </w:pPr>
      <w:r>
        <w:t>от 1 июня 2021 г. N 846</w:t>
      </w:r>
    </w:p>
    <w:p w:rsidR="00FB6293" w:rsidRDefault="00FB6293">
      <w:pPr>
        <w:pStyle w:val="ConsPlusNormal"/>
        <w:jc w:val="center"/>
      </w:pPr>
    </w:p>
    <w:p w:rsidR="00FB6293" w:rsidRDefault="00FB6293">
      <w:pPr>
        <w:pStyle w:val="ConsPlusTitle"/>
        <w:jc w:val="center"/>
      </w:pPr>
      <w:bookmarkStart w:id="0" w:name="P40"/>
      <w:bookmarkEnd w:id="0"/>
      <w:r>
        <w:t>РАСЧЕТ</w:t>
      </w:r>
    </w:p>
    <w:p w:rsidR="00FB6293" w:rsidRDefault="00FB6293">
      <w:pPr>
        <w:pStyle w:val="ConsPlusTitle"/>
        <w:jc w:val="center"/>
      </w:pPr>
      <w:r>
        <w:t>РАЗМЕРА СУБСИДИИ, КОТОРАЯ ПРЕДОСТАВЛЯЕТСЯ ЛИЦАМ,</w:t>
      </w:r>
    </w:p>
    <w:p w:rsidR="00FB6293" w:rsidRDefault="00FB6293">
      <w:pPr>
        <w:pStyle w:val="ConsPlusTitle"/>
        <w:jc w:val="center"/>
      </w:pPr>
      <w:proofErr w:type="gramStart"/>
      <w:r>
        <w:t>ЗАКЛЮЧИВШИМ</w:t>
      </w:r>
      <w:proofErr w:type="gramEnd"/>
      <w:r>
        <w:t xml:space="preserve"> ДОГОВОРЫ О КОМПЛЕКСНОМ РАЗВИТИИ ТЕРРИТОРИЙ</w:t>
      </w:r>
    </w:p>
    <w:p w:rsidR="00FB6293" w:rsidRDefault="00FB6293">
      <w:pPr>
        <w:pStyle w:val="ConsPlusTitle"/>
        <w:jc w:val="center"/>
      </w:pPr>
      <w:r>
        <w:t xml:space="preserve">ЖИЛОЙ ЗАСТРОЙКИ В </w:t>
      </w:r>
      <w:proofErr w:type="gramStart"/>
      <w:r>
        <w:t>СООТВЕТСТВИИ</w:t>
      </w:r>
      <w:proofErr w:type="gramEnd"/>
      <w:r>
        <w:t xml:space="preserve"> С ГРАДОСТРОИТЕЛЬНЫМ КОДЕКСОМ</w:t>
      </w:r>
    </w:p>
    <w:p w:rsidR="00FB6293" w:rsidRDefault="00FB6293">
      <w:pPr>
        <w:pStyle w:val="ConsPlusTitle"/>
        <w:jc w:val="center"/>
      </w:pPr>
      <w:r>
        <w:t>РОССИЙСКОЙ ФЕДЕРАЦИИ, НА ВОЗМЕЩЕНИЕ ПОНЕСЕННЫХ РАСХОДОВ</w:t>
      </w:r>
    </w:p>
    <w:p w:rsidR="00FB6293" w:rsidRDefault="00FB6293">
      <w:pPr>
        <w:pStyle w:val="ConsPlusTitle"/>
        <w:jc w:val="center"/>
      </w:pPr>
      <w:r>
        <w:t>НА ВЫПОЛНЕНИЕ ОБЯЗАТЕЛЬСТВ ПО СОЗДАНИЮ ЛИБО ПРИОБРЕТЕНИЮ</w:t>
      </w:r>
    </w:p>
    <w:p w:rsidR="00FB6293" w:rsidRDefault="00FB6293">
      <w:pPr>
        <w:pStyle w:val="ConsPlusTitle"/>
        <w:jc w:val="center"/>
      </w:pPr>
      <w:r>
        <w:t>ЖИЛЫХ ПОМЕЩЕНИЙ ДЛЯ ПРЕДОСТАВЛЕНИЯ ГРАЖДАНАМ, ПЕРЕСЕЛЯЕМЫМ</w:t>
      </w:r>
    </w:p>
    <w:p w:rsidR="00FB6293" w:rsidRDefault="00FB6293">
      <w:pPr>
        <w:pStyle w:val="ConsPlusTitle"/>
        <w:jc w:val="center"/>
      </w:pPr>
      <w:r>
        <w:t xml:space="preserve">ИЗ АВАРИЙНОГО ЖИЛИЩНОГО ФОНДА, ПЕРЕДАЧЕ </w:t>
      </w:r>
      <w:proofErr w:type="gramStart"/>
      <w:r>
        <w:t>УКАЗАННЫХ</w:t>
      </w:r>
      <w:proofErr w:type="gramEnd"/>
      <w:r>
        <w:t xml:space="preserve"> ЖИЛЫХ</w:t>
      </w:r>
    </w:p>
    <w:p w:rsidR="00FB6293" w:rsidRDefault="00FB6293">
      <w:pPr>
        <w:pStyle w:val="ConsPlusTitle"/>
        <w:jc w:val="center"/>
      </w:pPr>
      <w:r>
        <w:t>ПОМЕЩЕНИЙ В ГОСУДАРСТВЕННУЮ ИЛИ МУНИЦИПАЛЬНУЮ СОБСТВЕННОСТЬ</w:t>
      </w:r>
    </w:p>
    <w:p w:rsidR="00FB6293" w:rsidRDefault="00FB6293">
      <w:pPr>
        <w:pStyle w:val="ConsPlusTitle"/>
        <w:jc w:val="center"/>
      </w:pPr>
      <w:r>
        <w:t>И УПЛАТЕ ВОЗМЕЩЕНИЯ ЗА ИЗЫМАЕМЫЕ ЖИЛЫЕ ПОМЕЩЕНИЯ</w:t>
      </w:r>
    </w:p>
    <w:p w:rsidR="00FB6293" w:rsidRDefault="00FB6293">
      <w:pPr>
        <w:pStyle w:val="ConsPlusTitle"/>
        <w:jc w:val="center"/>
      </w:pPr>
      <w:r>
        <w:t xml:space="preserve">В МНОГОКВАРТИРНЫХ </w:t>
      </w:r>
      <w:proofErr w:type="gramStart"/>
      <w:r>
        <w:t>ДОМАХ</w:t>
      </w:r>
      <w:proofErr w:type="gramEnd"/>
      <w:r>
        <w:t>, ПРИЗНАННЫХ АВАРИЙНЫМИ</w:t>
      </w:r>
    </w:p>
    <w:p w:rsidR="00FB6293" w:rsidRDefault="00FB6293">
      <w:pPr>
        <w:pStyle w:val="ConsPlusTitle"/>
        <w:jc w:val="center"/>
      </w:pPr>
      <w:r>
        <w:t>И ПОДЛЕЖАЩИМИ СНОСУ ИЛИ РЕКОНСТРУКЦИИ, В ЦЕЛЯХ</w:t>
      </w:r>
    </w:p>
    <w:p w:rsidR="00FB6293" w:rsidRDefault="00FB6293">
      <w:pPr>
        <w:pStyle w:val="ConsPlusTitle"/>
        <w:jc w:val="center"/>
      </w:pPr>
      <w:r>
        <w:t>РЕАЛИЗАЦИИ РЕШЕНИЯ О КОМПЛЕКСНОМ РАЗВИТИИ ТЕРРИТОРИИ</w:t>
      </w:r>
    </w:p>
    <w:p w:rsidR="00FB6293" w:rsidRDefault="00FB6293">
      <w:pPr>
        <w:pStyle w:val="ConsPlusTitle"/>
        <w:jc w:val="center"/>
      </w:pPr>
      <w:r>
        <w:t xml:space="preserve">ЖИЛОЙ ЗАСТРОЙКИ В </w:t>
      </w:r>
      <w:proofErr w:type="gramStart"/>
      <w:r>
        <w:t>РАЗМЕРЕ</w:t>
      </w:r>
      <w:proofErr w:type="gramEnd"/>
      <w:r>
        <w:t xml:space="preserve"> ОТ 25 ДО 100 ПРОЦЕНТОВ</w:t>
      </w:r>
    </w:p>
    <w:p w:rsidR="00FB6293" w:rsidRDefault="00FB6293">
      <w:pPr>
        <w:pStyle w:val="ConsPlusTitle"/>
        <w:jc w:val="center"/>
      </w:pPr>
      <w:r>
        <w:t>НОРМАТИВНОЙ СТОИМОСТИ ПЕРЕСЕЛЕНИЯ</w:t>
      </w:r>
    </w:p>
    <w:p w:rsidR="00FB6293" w:rsidRDefault="00FB6293">
      <w:pPr>
        <w:pStyle w:val="ConsPlusNormal"/>
        <w:jc w:val="center"/>
      </w:pPr>
    </w:p>
    <w:p w:rsidR="00FB6293" w:rsidRDefault="00FB6293">
      <w:pPr>
        <w:pStyle w:val="ConsPlusNormal"/>
        <w:ind w:firstLine="540"/>
        <w:jc w:val="both"/>
      </w:pPr>
      <w:r>
        <w:t>1. Размер субсидии, которая предоставляется на переселение граждан из многоквартирных домов, признанных в установленном порядке до 1 января 2017 г. аварийными и подлежащими сносу или реконструкции и расположенных на территориях, в отношении которых планируется осуществление комплексного развития территорий жилой застройки (S), определяется по формуле:</w:t>
      </w:r>
    </w:p>
    <w:p w:rsidR="00FB6293" w:rsidRDefault="00FB6293">
      <w:pPr>
        <w:pStyle w:val="ConsPlusNormal"/>
        <w:ind w:firstLine="540"/>
        <w:jc w:val="both"/>
      </w:pPr>
    </w:p>
    <w:p w:rsidR="00FB6293" w:rsidRDefault="00FB6293" w:rsidP="00FB6293">
      <w:pPr>
        <w:pStyle w:val="ConsPlusNormal"/>
        <w:jc w:val="center"/>
      </w:pPr>
      <w:r w:rsidRPr="00C81C6B">
        <w:rPr>
          <w:position w:val="-26"/>
        </w:rPr>
        <w:pict>
          <v:shape id="_x0000_i1025" style="width:91.5pt;height:37.5pt" coordsize="" o:spt="100" adj="0,,0" path="" filled="f" stroked="f">
            <v:stroke joinstyle="miter"/>
            <v:imagedata r:id="rId11" o:title="base_1_386235_32768"/>
            <v:formulas/>
            <v:path o:connecttype="segments"/>
          </v:shape>
        </w:pict>
      </w:r>
    </w:p>
    <w:p w:rsidR="00FB6293" w:rsidRPr="00FB6293" w:rsidRDefault="00FB6293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FB6293">
        <w:rPr>
          <w:lang w:val="en-US"/>
        </w:rPr>
        <w:t>:</w:t>
      </w:r>
    </w:p>
    <w:p w:rsidR="00FB6293" w:rsidRPr="00FB6293" w:rsidRDefault="00FB6293">
      <w:pPr>
        <w:pStyle w:val="ConsPlusNormal"/>
        <w:spacing w:before="220"/>
        <w:ind w:firstLine="540"/>
        <w:jc w:val="both"/>
        <w:rPr>
          <w:lang w:val="en-US"/>
        </w:rPr>
      </w:pPr>
      <w:proofErr w:type="spellStart"/>
      <w:r w:rsidRPr="00FB6293">
        <w:rPr>
          <w:lang w:val="en-US"/>
        </w:rPr>
        <w:t>S</w:t>
      </w:r>
      <w:r w:rsidRPr="00FB6293">
        <w:rPr>
          <w:vertAlign w:val="subscript"/>
          <w:lang w:val="en-US"/>
        </w:rPr>
        <w:t>n</w:t>
      </w:r>
      <w:proofErr w:type="spellEnd"/>
      <w:r w:rsidRPr="00FB6293">
        <w:rPr>
          <w:lang w:val="en-US"/>
        </w:rPr>
        <w:t xml:space="preserve"> = A</w:t>
      </w:r>
      <w:r w:rsidRPr="00FB6293">
        <w:rPr>
          <w:vertAlign w:val="subscript"/>
          <w:lang w:val="en-US"/>
        </w:rPr>
        <w:t>1</w:t>
      </w:r>
      <w:r w:rsidRPr="00FB6293">
        <w:rPr>
          <w:lang w:val="en-US"/>
        </w:rPr>
        <w:t xml:space="preserve"> x N;</w:t>
      </w:r>
    </w:p>
    <w:p w:rsidR="00FB6293" w:rsidRPr="00FB6293" w:rsidRDefault="00FB6293">
      <w:pPr>
        <w:pStyle w:val="ConsPlusNormal"/>
        <w:spacing w:before="220"/>
        <w:ind w:firstLine="540"/>
        <w:jc w:val="both"/>
        <w:rPr>
          <w:lang w:val="en-US"/>
        </w:rPr>
      </w:pPr>
      <w:proofErr w:type="spellStart"/>
      <w:r w:rsidRPr="00FB6293">
        <w:rPr>
          <w:lang w:val="en-US"/>
        </w:rPr>
        <w:t>S</w:t>
      </w:r>
      <w:r w:rsidRPr="00FB6293">
        <w:rPr>
          <w:vertAlign w:val="subscript"/>
          <w:lang w:val="en-US"/>
        </w:rPr>
        <w:t>l</w:t>
      </w:r>
      <w:proofErr w:type="spellEnd"/>
      <w:r w:rsidRPr="00FB6293">
        <w:rPr>
          <w:lang w:val="en-US"/>
        </w:rPr>
        <w:t xml:space="preserve"> = (A</w:t>
      </w:r>
      <w:r w:rsidRPr="00FB6293">
        <w:rPr>
          <w:vertAlign w:val="subscript"/>
          <w:lang w:val="en-US"/>
        </w:rPr>
        <w:t>1</w:t>
      </w:r>
      <w:r w:rsidRPr="00FB6293">
        <w:rPr>
          <w:lang w:val="en-US"/>
        </w:rPr>
        <w:t xml:space="preserve"> + A</w:t>
      </w:r>
      <w:r w:rsidRPr="00FB6293">
        <w:rPr>
          <w:vertAlign w:val="subscript"/>
          <w:lang w:val="en-US"/>
        </w:rPr>
        <w:t>2</w:t>
      </w:r>
      <w:r w:rsidRPr="00FB6293">
        <w:rPr>
          <w:lang w:val="en-US"/>
        </w:rPr>
        <w:t xml:space="preserve"> + B) x N x 0</w:t>
      </w:r>
      <w:proofErr w:type="gramStart"/>
      <w:r w:rsidRPr="00FB6293">
        <w:rPr>
          <w:lang w:val="en-US"/>
        </w:rPr>
        <w:t>,25</w:t>
      </w:r>
      <w:proofErr w:type="gramEnd"/>
      <w:r w:rsidRPr="00FB6293">
        <w:rPr>
          <w:lang w:val="en-US"/>
        </w:rPr>
        <w:t>;</w:t>
      </w:r>
    </w:p>
    <w:p w:rsidR="00FB6293" w:rsidRDefault="00FB6293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n</w:t>
      </w:r>
      <w:proofErr w:type="spellEnd"/>
      <w:r>
        <w:t xml:space="preserve"> - нормативная стоимость переселения, рублей;</w:t>
      </w:r>
    </w:p>
    <w:p w:rsidR="00FB6293" w:rsidRDefault="00FB6293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l</w:t>
      </w:r>
      <w:proofErr w:type="spellEnd"/>
      <w:r>
        <w:t xml:space="preserve"> - расчетный размер субсидии, рублей;</w:t>
      </w:r>
    </w:p>
    <w:p w:rsidR="00FB6293" w:rsidRDefault="00FB6293">
      <w:pPr>
        <w:pStyle w:val="ConsPlusNormal"/>
        <w:spacing w:before="220"/>
        <w:ind w:firstLine="540"/>
        <w:jc w:val="both"/>
      </w:pPr>
      <w:r>
        <w:t>A</w:t>
      </w:r>
      <w:r>
        <w:rPr>
          <w:vertAlign w:val="subscript"/>
        </w:rPr>
        <w:t>1</w:t>
      </w:r>
      <w:r>
        <w:t xml:space="preserve"> - общая площадь жилых помещений в многоквартирных </w:t>
      </w:r>
      <w:proofErr w:type="gramStart"/>
      <w:r>
        <w:t>домах</w:t>
      </w:r>
      <w:proofErr w:type="gramEnd"/>
      <w:r>
        <w:t>, признанных до 1 января 2017 г. в установленном порядке аварийными и подлежащими сносу или реконструкции и расположенных на территориях, в отношении которых планируется осуществление комплексного развития территорий жилой застройки, кв. метров;</w:t>
      </w:r>
    </w:p>
    <w:p w:rsidR="00FB6293" w:rsidRDefault="00FB6293">
      <w:pPr>
        <w:pStyle w:val="ConsPlusNormal"/>
        <w:spacing w:before="220"/>
        <w:ind w:firstLine="540"/>
        <w:jc w:val="both"/>
      </w:pPr>
      <w:r>
        <w:lastRenderedPageBreak/>
        <w:t>A</w:t>
      </w:r>
      <w:r>
        <w:rPr>
          <w:vertAlign w:val="subscript"/>
        </w:rPr>
        <w:t>2</w:t>
      </w:r>
      <w:r>
        <w:t xml:space="preserve"> - общая площадь жилых помещений в многоквартирных </w:t>
      </w:r>
      <w:proofErr w:type="gramStart"/>
      <w:r>
        <w:t>домах</w:t>
      </w:r>
      <w:proofErr w:type="gramEnd"/>
      <w:r>
        <w:t>, признанных после 1 января 2017 г. в установленном порядке аварийными и подлежащими сносу или реконструкции и расположенных на территориях, в отношении которых планируется осуществление комплексного развития территорий жилой застройки, кв. метров;</w:t>
      </w:r>
    </w:p>
    <w:p w:rsidR="00FB6293" w:rsidRDefault="00FB6293">
      <w:pPr>
        <w:pStyle w:val="ConsPlusNormal"/>
        <w:spacing w:before="220"/>
        <w:ind w:firstLine="540"/>
        <w:jc w:val="both"/>
      </w:pPr>
      <w:proofErr w:type="gramStart"/>
      <w:r>
        <w:t xml:space="preserve">B - общая площадь жилых помещений в многоквартирных домах, не являющихся аварийными, соответствующих критериям, установленным нормативным правовым актом субъекта Российской Федерации в соответствии с </w:t>
      </w:r>
      <w:hyperlink r:id="rId12" w:history="1">
        <w:r>
          <w:rPr>
            <w:color w:val="0000FF"/>
          </w:rPr>
          <w:t>пунктом 2 части 2 статьи 65</w:t>
        </w:r>
      </w:hyperlink>
      <w:r>
        <w:t xml:space="preserve"> Градостроительного кодекса Российской Федерации, и общая площадь жилых помещений жилых домов блокированной застройки и объектов индивидуального жилищного строительства, которые соответствуют установленным субъектом Российской Федерации в соответствии с </w:t>
      </w:r>
      <w:hyperlink r:id="rId13" w:history="1">
        <w:r>
          <w:rPr>
            <w:color w:val="0000FF"/>
          </w:rPr>
          <w:t>пунктом 3 части 8</w:t>
        </w:r>
        <w:proofErr w:type="gramEnd"/>
        <w:r>
          <w:rPr>
            <w:color w:val="0000FF"/>
          </w:rPr>
          <w:t xml:space="preserve"> статьи 65</w:t>
        </w:r>
      </w:hyperlink>
      <w:r>
        <w:t xml:space="preserve"> Градостроительного кодекса Российской Федерации критериям, характеризующим их высокий уровень износа, ненадлежащее техническое состояние или отсутствие систем инженерно-технического обеспечения, кв. метров;</w:t>
      </w:r>
    </w:p>
    <w:p w:rsidR="00FB6293" w:rsidRDefault="00FB6293">
      <w:pPr>
        <w:pStyle w:val="ConsPlusNormal"/>
        <w:spacing w:before="220"/>
        <w:ind w:firstLine="540"/>
        <w:jc w:val="both"/>
      </w:pPr>
      <w:proofErr w:type="gramStart"/>
      <w:r>
        <w:t>N - нормативная стоимость квадратного метра, утвержденная Министерством строительства и жилищно-коммунального хозяйства Российской Федерации, на дату подачи уведомления субъектом Российской Федерации о планируемых к реализации на территории субъекта Российской Федерации проектах комплексного развития территорий, рублей.</w:t>
      </w:r>
      <w:proofErr w:type="gramEnd"/>
    </w:p>
    <w:p w:rsidR="00FB6293" w:rsidRDefault="00FB6293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</w:t>
      </w:r>
      <w:proofErr w:type="spellStart"/>
      <w:r>
        <w:t>S</w:t>
      </w:r>
      <w:r>
        <w:rPr>
          <w:vertAlign w:val="subscript"/>
        </w:rPr>
        <w:t>l</w:t>
      </w:r>
      <w:proofErr w:type="spellEnd"/>
      <w:r>
        <w:t xml:space="preserve"> больше </w:t>
      </w:r>
      <w:proofErr w:type="spellStart"/>
      <w:r>
        <w:t>S</w:t>
      </w:r>
      <w:r>
        <w:rPr>
          <w:vertAlign w:val="subscript"/>
        </w:rPr>
        <w:t>n</w:t>
      </w:r>
      <w:proofErr w:type="spellEnd"/>
      <w:r>
        <w:t>, для размера субсидии принимается значение 100 процентов.</w:t>
      </w:r>
    </w:p>
    <w:p w:rsidR="00FB6293" w:rsidRDefault="00FB6293">
      <w:pPr>
        <w:pStyle w:val="ConsPlusNormal"/>
        <w:spacing w:before="220"/>
        <w:ind w:firstLine="540"/>
        <w:jc w:val="both"/>
      </w:pPr>
      <w:r>
        <w:t>2. Размер субсидии, которая предоставляется на переселение граждан из многоквартирных домов, признанных в установленном порядке после 1 января 2017 г. аварийными и подлежащими сносу или реконструкции и расположенных на территориях, в отношении которых планируется осуществление комплексного развития территорий жилой застройки (S), определяется по формуле:</w:t>
      </w:r>
    </w:p>
    <w:p w:rsidR="00FB6293" w:rsidRDefault="00FB6293">
      <w:pPr>
        <w:pStyle w:val="ConsPlusNormal"/>
        <w:ind w:firstLine="540"/>
        <w:jc w:val="both"/>
      </w:pPr>
    </w:p>
    <w:p w:rsidR="00FB6293" w:rsidRDefault="00FB6293" w:rsidP="00FB6293">
      <w:pPr>
        <w:pStyle w:val="ConsPlusNormal"/>
        <w:jc w:val="center"/>
      </w:pPr>
      <w:r w:rsidRPr="00C81C6B">
        <w:rPr>
          <w:position w:val="-26"/>
        </w:rPr>
        <w:pict>
          <v:shape id="_x0000_i1026" style="width:91.5pt;height:37.5pt" coordsize="" o:spt="100" adj="0,,0" path="" filled="f" stroked="f">
            <v:stroke joinstyle="miter"/>
            <v:imagedata r:id="rId14" o:title="base_1_386235_32769"/>
            <v:formulas/>
            <v:path o:connecttype="segments"/>
          </v:shape>
        </w:pict>
      </w:r>
    </w:p>
    <w:p w:rsidR="00FB6293" w:rsidRPr="00FB6293" w:rsidRDefault="00FB6293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FB6293">
        <w:rPr>
          <w:lang w:val="en-US"/>
        </w:rPr>
        <w:t>:</w:t>
      </w:r>
    </w:p>
    <w:p w:rsidR="00FB6293" w:rsidRPr="00FB6293" w:rsidRDefault="00FB6293">
      <w:pPr>
        <w:pStyle w:val="ConsPlusNormal"/>
        <w:spacing w:before="220"/>
        <w:ind w:firstLine="540"/>
        <w:jc w:val="both"/>
        <w:rPr>
          <w:lang w:val="en-US"/>
        </w:rPr>
      </w:pPr>
      <w:proofErr w:type="spellStart"/>
      <w:r w:rsidRPr="00FB6293">
        <w:rPr>
          <w:lang w:val="en-US"/>
        </w:rPr>
        <w:t>S</w:t>
      </w:r>
      <w:r w:rsidRPr="00FB6293">
        <w:rPr>
          <w:vertAlign w:val="subscript"/>
          <w:lang w:val="en-US"/>
        </w:rPr>
        <w:t>n</w:t>
      </w:r>
      <w:proofErr w:type="spellEnd"/>
      <w:r w:rsidRPr="00FB6293">
        <w:rPr>
          <w:lang w:val="en-US"/>
        </w:rPr>
        <w:t xml:space="preserve"> = A</w:t>
      </w:r>
      <w:r w:rsidRPr="00FB6293">
        <w:rPr>
          <w:vertAlign w:val="subscript"/>
          <w:lang w:val="en-US"/>
        </w:rPr>
        <w:t>2</w:t>
      </w:r>
      <w:r w:rsidRPr="00FB6293">
        <w:rPr>
          <w:lang w:val="en-US"/>
        </w:rPr>
        <w:t xml:space="preserve"> x N;</w:t>
      </w:r>
    </w:p>
    <w:p w:rsidR="00FB6293" w:rsidRPr="00FB6293" w:rsidRDefault="00FB6293">
      <w:pPr>
        <w:pStyle w:val="ConsPlusNormal"/>
        <w:spacing w:before="220"/>
        <w:ind w:firstLine="540"/>
        <w:jc w:val="both"/>
        <w:rPr>
          <w:lang w:val="en-US"/>
        </w:rPr>
      </w:pPr>
      <w:proofErr w:type="spellStart"/>
      <w:r w:rsidRPr="00FB6293">
        <w:rPr>
          <w:lang w:val="en-US"/>
        </w:rPr>
        <w:t>S</w:t>
      </w:r>
      <w:r w:rsidRPr="00FB6293">
        <w:rPr>
          <w:vertAlign w:val="subscript"/>
          <w:lang w:val="en-US"/>
        </w:rPr>
        <w:t>l</w:t>
      </w:r>
      <w:proofErr w:type="spellEnd"/>
      <w:r w:rsidRPr="00FB6293">
        <w:rPr>
          <w:lang w:val="en-US"/>
        </w:rPr>
        <w:t xml:space="preserve"> = (A</w:t>
      </w:r>
      <w:r w:rsidRPr="00FB6293">
        <w:rPr>
          <w:vertAlign w:val="subscript"/>
          <w:lang w:val="en-US"/>
        </w:rPr>
        <w:t>2</w:t>
      </w:r>
      <w:r w:rsidRPr="00FB6293">
        <w:rPr>
          <w:lang w:val="en-US"/>
        </w:rPr>
        <w:t xml:space="preserve"> + B) x N x 0</w:t>
      </w:r>
      <w:proofErr w:type="gramStart"/>
      <w:r w:rsidRPr="00FB6293">
        <w:rPr>
          <w:lang w:val="en-US"/>
        </w:rPr>
        <w:t>,25</w:t>
      </w:r>
      <w:proofErr w:type="gramEnd"/>
      <w:r w:rsidRPr="00FB6293">
        <w:rPr>
          <w:lang w:val="en-US"/>
        </w:rPr>
        <w:t>;</w:t>
      </w:r>
    </w:p>
    <w:p w:rsidR="00FB6293" w:rsidRDefault="00FB6293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n</w:t>
      </w:r>
      <w:proofErr w:type="spellEnd"/>
      <w:r>
        <w:t xml:space="preserve"> - нормативная стоимость переселения, рублей;</w:t>
      </w:r>
    </w:p>
    <w:p w:rsidR="00FB6293" w:rsidRDefault="00FB6293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l</w:t>
      </w:r>
      <w:proofErr w:type="spellEnd"/>
      <w:r>
        <w:t xml:space="preserve"> - расчетный размер субсидии, рублей;</w:t>
      </w:r>
    </w:p>
    <w:p w:rsidR="00FB6293" w:rsidRDefault="00FB6293">
      <w:pPr>
        <w:pStyle w:val="ConsPlusNormal"/>
        <w:spacing w:before="220"/>
        <w:ind w:firstLine="540"/>
        <w:jc w:val="both"/>
      </w:pPr>
      <w:r>
        <w:t>A</w:t>
      </w:r>
      <w:r>
        <w:rPr>
          <w:vertAlign w:val="subscript"/>
        </w:rPr>
        <w:t>2</w:t>
      </w:r>
      <w:r>
        <w:t xml:space="preserve"> - общая площадь жилых помещений в многоквартирных </w:t>
      </w:r>
      <w:proofErr w:type="gramStart"/>
      <w:r>
        <w:t>домах</w:t>
      </w:r>
      <w:proofErr w:type="gramEnd"/>
      <w:r>
        <w:t>, признанных после 1 января 2017 г. в установленном порядке аварийными и подлежащими сносу или реконструкции и расположенных на территориях, в отношении которых планируется осуществление комплексного развития территорий жилой застройки, кв. метров;</w:t>
      </w:r>
    </w:p>
    <w:p w:rsidR="00FB6293" w:rsidRDefault="00FB6293">
      <w:pPr>
        <w:pStyle w:val="ConsPlusNormal"/>
        <w:spacing w:before="220"/>
        <w:ind w:firstLine="540"/>
        <w:jc w:val="both"/>
      </w:pPr>
      <w:proofErr w:type="gramStart"/>
      <w:r>
        <w:t xml:space="preserve">B - общая площадь жилых помещений в многоквартирных домах, не являющихся аварийными, но соответствующих критериям, установленным нормативным правовым актом субъекта Российской Федерации в соответствии с </w:t>
      </w:r>
      <w:hyperlink r:id="rId15" w:history="1">
        <w:r>
          <w:rPr>
            <w:color w:val="0000FF"/>
          </w:rPr>
          <w:t>пунктом 2 части 2 статьи 65</w:t>
        </w:r>
      </w:hyperlink>
      <w:r>
        <w:t xml:space="preserve"> Градостроительного кодекса Российской Федерации, и общая площадь жилых помещений жилых домов блокированной застройки и объектов индивидуального жилищного строительства, которые соответствуют установленным субъектом Российской Федерации в соответствии с </w:t>
      </w:r>
      <w:hyperlink r:id="rId16" w:history="1">
        <w:r>
          <w:rPr>
            <w:color w:val="0000FF"/>
          </w:rPr>
          <w:t>пунктом 3 части</w:t>
        </w:r>
        <w:proofErr w:type="gramEnd"/>
        <w:r>
          <w:rPr>
            <w:color w:val="0000FF"/>
          </w:rPr>
          <w:t xml:space="preserve"> 8 статьи 65</w:t>
        </w:r>
      </w:hyperlink>
      <w:r>
        <w:t xml:space="preserve"> Градостроительного кодекса Российской Федерации критериям, характеризующим их высокий уровень износа, ненадлежащее техническое состояние или отсутствие систем инженерно-технического обеспечения, кв. метров;</w:t>
      </w:r>
    </w:p>
    <w:p w:rsidR="00FB6293" w:rsidRDefault="00FB6293">
      <w:pPr>
        <w:pStyle w:val="ConsPlusNormal"/>
        <w:spacing w:before="220"/>
        <w:ind w:firstLine="540"/>
        <w:jc w:val="both"/>
      </w:pPr>
      <w:proofErr w:type="gramStart"/>
      <w:r>
        <w:t>N - нормативная стоимость квадратного метра, утвержденная Министерством строительства и жилищно-коммунального хозяйства Российской Федерации, на дату подачи уведомления субъектом Российской Федерации о планируемых к реализации на территории субъекта Российской Федерации проектах комплексного развития территорий, рублей.</w:t>
      </w:r>
      <w:proofErr w:type="gramEnd"/>
    </w:p>
    <w:p w:rsidR="00FB6293" w:rsidRDefault="00FB6293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</w:t>
      </w:r>
      <w:proofErr w:type="spellStart"/>
      <w:r>
        <w:t>S</w:t>
      </w:r>
      <w:r>
        <w:rPr>
          <w:vertAlign w:val="subscript"/>
        </w:rPr>
        <w:t>l</w:t>
      </w:r>
      <w:proofErr w:type="spellEnd"/>
      <w:r>
        <w:t xml:space="preserve"> больше </w:t>
      </w:r>
      <w:proofErr w:type="spellStart"/>
      <w:r>
        <w:t>S</w:t>
      </w:r>
      <w:r>
        <w:rPr>
          <w:vertAlign w:val="subscript"/>
        </w:rPr>
        <w:t>n</w:t>
      </w:r>
      <w:proofErr w:type="spellEnd"/>
      <w:r>
        <w:t>, для размера субсидии принимается значение 100 процентов.</w:t>
      </w:r>
    </w:p>
    <w:p w:rsidR="00415683" w:rsidRDefault="00415683">
      <w:bookmarkStart w:id="1" w:name="_GoBack"/>
      <w:bookmarkEnd w:id="1"/>
    </w:p>
    <w:sectPr w:rsidR="00415683" w:rsidSect="00FB6293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93"/>
    <w:rsid w:val="00340D79"/>
    <w:rsid w:val="00415683"/>
    <w:rsid w:val="00814D41"/>
    <w:rsid w:val="00FB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8DA065E677B9E7E07F9F68A80225AF4A3173ED4B70596085F7B5E479E1CB3C8FFCA8B3C3C0C0DECDD615DD373A9810974F046DD9DA1yBJ" TargetMode="External"/><Relationship Id="rId13" Type="http://schemas.openxmlformats.org/officeDocument/2006/relationships/hyperlink" Target="consultantplus://offline/ref=2CC8DA065E677B9E7E07F9F68A80225AF4A3173ED4B70596085F7B5E479E1CB3C8FFCA8B3C3C0C0DECDD615DD373A9810974F046DD9DA1yB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C8DA065E677B9E7E07F9F68A80225AF4A3173ED4B70596085F7B5E479E1CB3C8FFCA8B3B340E0DECDD615DD373A9810974F046DD9DA1yBJ" TargetMode="External"/><Relationship Id="rId12" Type="http://schemas.openxmlformats.org/officeDocument/2006/relationships/hyperlink" Target="consultantplus://offline/ref=2CC8DA065E677B9E7E07F9F68A80225AF4A3173ED4B70596085F7B5E479E1CB3C8FFCA8B3B340E0DECDD615DD373A9810974F046DD9DA1yB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C8DA065E677B9E7E07F9F68A80225AF4A3173ED4B70596085F7B5E479E1CB3C8FFCA8B3C3C0C0DECDD615DD373A9810974F046DD9DA1y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C8DA065E677B9E7E07F9F68A80225AF4A3173CD0B30596085F7B5E479E1CB3C8FFCA8A383D0752E9C87005DC76B09F0162EC44DFA9yEJ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2CC8DA065E677B9E7E07F9F68A80225AF4A3173CD0B30596085F7B5E479E1CB3C8FFCA8A383D0752E9C87005DC76B09F0162EC44DFA9yEJ" TargetMode="External"/><Relationship Id="rId15" Type="http://schemas.openxmlformats.org/officeDocument/2006/relationships/hyperlink" Target="consultantplus://offline/ref=2CC8DA065E677B9E7E07F9F68A80225AF4A3173ED4B70596085F7B5E479E1CB3C8FFCA8B3B340E0DECDD615DD373A9810974F046DD9DA1yBJ" TargetMode="External"/><Relationship Id="rId10" Type="http://schemas.openxmlformats.org/officeDocument/2006/relationships/hyperlink" Target="consultantplus://offline/ref=2CC8DA065E677B9E7E07F9F68A80225AF4A3173CD0B30596085F7B5E479E1CB3C8FFCA8A383D0752E9C87005DC76B09F0162EC44DFA9y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C8DA065E677B9E7E07F9F68A80225AF4A3173ED4B70596085F7B5E479E1CB3DAFF92853A3B1206B0922708DCA7y0J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3. Людмила Скирневская</dc:creator>
  <cp:lastModifiedBy>Минстрой 3. Людмила Скирневская</cp:lastModifiedBy>
  <cp:revision>1</cp:revision>
  <cp:lastPrinted>2021-08-27T09:50:00Z</cp:lastPrinted>
  <dcterms:created xsi:type="dcterms:W3CDTF">2021-08-27T09:49:00Z</dcterms:created>
  <dcterms:modified xsi:type="dcterms:W3CDTF">2021-08-27T09:51:00Z</dcterms:modified>
</cp:coreProperties>
</file>