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2"/>
        <w:gridCol w:w="1621"/>
        <w:gridCol w:w="4152"/>
      </w:tblGrid>
      <w:tr w:rsidR="00050E0D" w:rsidTr="00050E0D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50E0D" w:rsidRDefault="00050E0D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0E0D" w:rsidRDefault="00050E0D">
            <w:pPr>
              <w:rPr>
                <w:sz w:val="24"/>
                <w:szCs w:val="24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9125" cy="8001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050E0D" w:rsidRDefault="00050E0D">
            <w:pPr>
              <w:rPr>
                <w:sz w:val="24"/>
                <w:szCs w:val="24"/>
              </w:rPr>
            </w:pPr>
          </w:p>
        </w:tc>
      </w:tr>
      <w:tr w:rsidR="00050E0D" w:rsidTr="00050E0D"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50E0D" w:rsidRPr="00050E0D" w:rsidRDefault="00050E0D">
            <w:pPr>
              <w:rPr>
                <w:rFonts w:ascii="Times New Roman" w:hAnsi="Times New Roman"/>
                <w:sz w:val="24"/>
                <w:szCs w:val="24"/>
              </w:rPr>
            </w:pPr>
            <w:r w:rsidRPr="00050E0D">
              <w:rPr>
                <w:rFonts w:ascii="Times New Roman" w:hAnsi="Times New Roman"/>
              </w:rPr>
              <w:t>ЧĂВАШ РЕСПУБЛИКИН</w:t>
            </w:r>
          </w:p>
          <w:p w:rsidR="00050E0D" w:rsidRPr="00050E0D" w:rsidRDefault="00050E0D">
            <w:pPr>
              <w:rPr>
                <w:rFonts w:ascii="Times New Roman" w:hAnsi="Times New Roman"/>
              </w:rPr>
            </w:pPr>
            <w:r w:rsidRPr="00050E0D">
              <w:rPr>
                <w:rFonts w:ascii="Times New Roman" w:hAnsi="Times New Roman"/>
              </w:rPr>
              <w:t xml:space="preserve">КОМСОМОЛЬСКИ РАЙОНĔН </w:t>
            </w:r>
          </w:p>
          <w:p w:rsidR="00050E0D" w:rsidRPr="00050E0D" w:rsidRDefault="00050E0D">
            <w:pPr>
              <w:rPr>
                <w:rFonts w:ascii="Times New Roman" w:hAnsi="Times New Roman"/>
              </w:rPr>
            </w:pPr>
            <w:r w:rsidRPr="00050E0D">
              <w:rPr>
                <w:rFonts w:ascii="Times New Roman" w:hAnsi="Times New Roman"/>
              </w:rPr>
              <w:t>АДМИНИСТРАЦИЙЕ</w:t>
            </w:r>
          </w:p>
          <w:p w:rsidR="00050E0D" w:rsidRPr="00050E0D" w:rsidRDefault="00050E0D">
            <w:pPr>
              <w:rPr>
                <w:rFonts w:ascii="Times New Roman" w:hAnsi="Times New Roman"/>
              </w:rPr>
            </w:pPr>
          </w:p>
          <w:p w:rsidR="00050E0D" w:rsidRPr="00050E0D" w:rsidRDefault="00050E0D">
            <w:pPr>
              <w:rPr>
                <w:rFonts w:ascii="Times New Roman" w:hAnsi="Times New Roman"/>
              </w:rPr>
            </w:pPr>
            <w:r w:rsidRPr="00050E0D">
              <w:rPr>
                <w:rFonts w:ascii="Times New Roman" w:hAnsi="Times New Roman"/>
              </w:rPr>
              <w:t>ЙЫШĂНУ</w:t>
            </w:r>
          </w:p>
          <w:p w:rsidR="00050E0D" w:rsidRPr="00050E0D" w:rsidRDefault="0005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050E0D">
              <w:rPr>
                <w:rFonts w:ascii="Times New Roman" w:hAnsi="Times New Roman"/>
              </w:rPr>
              <w:t xml:space="preserve"> ҫ. № </w:t>
            </w:r>
          </w:p>
          <w:p w:rsidR="00050E0D" w:rsidRPr="00050E0D" w:rsidRDefault="00050E0D">
            <w:pPr>
              <w:rPr>
                <w:rFonts w:ascii="Times New Roman" w:hAnsi="Times New Roman"/>
              </w:rPr>
            </w:pPr>
            <w:proofErr w:type="spellStart"/>
            <w:r w:rsidRPr="00050E0D">
              <w:rPr>
                <w:rFonts w:ascii="Times New Roman" w:hAnsi="Times New Roman"/>
              </w:rPr>
              <w:t>Комсомольски</w:t>
            </w:r>
            <w:proofErr w:type="spellEnd"/>
            <w:r w:rsidRPr="00050E0D">
              <w:rPr>
                <w:rFonts w:ascii="Times New Roman" w:hAnsi="Times New Roman"/>
              </w:rPr>
              <w:t xml:space="preserve"> </w:t>
            </w:r>
            <w:proofErr w:type="spellStart"/>
            <w:r w:rsidRPr="00050E0D">
              <w:rPr>
                <w:rFonts w:ascii="Times New Roman" w:hAnsi="Times New Roman"/>
              </w:rPr>
              <w:t>ялĕ</w:t>
            </w:r>
            <w:proofErr w:type="spellEnd"/>
          </w:p>
          <w:p w:rsidR="00050E0D" w:rsidRPr="00050E0D" w:rsidRDefault="00050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050E0D" w:rsidRPr="00050E0D" w:rsidRDefault="00050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050E0D" w:rsidRPr="00050E0D" w:rsidRDefault="00050E0D">
            <w:pPr>
              <w:pStyle w:val="af4"/>
              <w:ind w:firstLine="0"/>
              <w:rPr>
                <w:rFonts w:ascii="Times New Roman" w:hAnsi="Times New Roman" w:cs="Times New Roman"/>
                <w:sz w:val="24"/>
              </w:rPr>
            </w:pPr>
            <w:r w:rsidRPr="00050E0D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050E0D" w:rsidRPr="00050E0D" w:rsidRDefault="00050E0D">
            <w:pPr>
              <w:pStyle w:val="af4"/>
              <w:ind w:firstLine="0"/>
              <w:rPr>
                <w:rFonts w:ascii="Times New Roman" w:hAnsi="Times New Roman" w:cs="Times New Roman"/>
                <w:sz w:val="24"/>
              </w:rPr>
            </w:pPr>
            <w:r w:rsidRPr="00050E0D">
              <w:rPr>
                <w:rFonts w:ascii="Times New Roman" w:hAnsi="Times New Roman" w:cs="Times New Roman"/>
                <w:sz w:val="24"/>
              </w:rPr>
              <w:t>КОМСОМОЛЬСКОГО РАЙОНА</w:t>
            </w:r>
          </w:p>
          <w:p w:rsidR="00050E0D" w:rsidRPr="00050E0D" w:rsidRDefault="00050E0D">
            <w:pPr>
              <w:pStyle w:val="af4"/>
              <w:rPr>
                <w:rFonts w:ascii="Times New Roman" w:hAnsi="Times New Roman" w:cs="Times New Roman"/>
                <w:sz w:val="24"/>
              </w:rPr>
            </w:pPr>
            <w:r w:rsidRPr="00050E0D">
              <w:rPr>
                <w:rFonts w:ascii="Times New Roman" w:hAnsi="Times New Roman" w:cs="Times New Roman"/>
                <w:sz w:val="24"/>
              </w:rPr>
              <w:t>ЧУВАШСКОЙ РЕСПУБЛИКИ</w:t>
            </w:r>
          </w:p>
          <w:p w:rsidR="00050E0D" w:rsidRPr="00050E0D" w:rsidRDefault="00050E0D">
            <w:pPr>
              <w:rPr>
                <w:rFonts w:ascii="Times New Roman" w:hAnsi="Times New Roman"/>
                <w:sz w:val="24"/>
              </w:rPr>
            </w:pPr>
          </w:p>
          <w:p w:rsidR="00050E0D" w:rsidRPr="00050E0D" w:rsidRDefault="00050E0D">
            <w:pPr>
              <w:rPr>
                <w:rFonts w:ascii="Times New Roman" w:hAnsi="Times New Roman"/>
              </w:rPr>
            </w:pPr>
            <w:r w:rsidRPr="00050E0D">
              <w:rPr>
                <w:rFonts w:ascii="Times New Roman" w:hAnsi="Times New Roman"/>
              </w:rPr>
              <w:t>ПОСТАНОВЛЕНИЕ</w:t>
            </w:r>
          </w:p>
          <w:p w:rsidR="00050E0D" w:rsidRPr="00050E0D" w:rsidRDefault="00050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 №  </w:t>
            </w:r>
          </w:p>
          <w:p w:rsidR="00050E0D" w:rsidRPr="00050E0D" w:rsidRDefault="00050E0D">
            <w:pPr>
              <w:rPr>
                <w:rFonts w:ascii="Times New Roman" w:hAnsi="Times New Roman"/>
                <w:sz w:val="24"/>
                <w:szCs w:val="24"/>
              </w:rPr>
            </w:pPr>
            <w:r w:rsidRPr="00050E0D">
              <w:rPr>
                <w:rFonts w:ascii="Times New Roman" w:hAnsi="Times New Roman"/>
              </w:rPr>
              <w:t>село Комсомольское</w:t>
            </w:r>
          </w:p>
        </w:tc>
      </w:tr>
    </w:tbl>
    <w:p w:rsidR="00E03605" w:rsidRPr="00160638" w:rsidRDefault="00E03605" w:rsidP="00AF5F89">
      <w:pPr>
        <w:tabs>
          <w:tab w:val="left" w:pos="435"/>
          <w:tab w:val="center" w:pos="4677"/>
        </w:tabs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AF5F89" w:rsidRPr="00160638" w:rsidTr="00E104FF">
        <w:trPr>
          <w:trHeight w:val="2882"/>
        </w:trPr>
        <w:tc>
          <w:tcPr>
            <w:tcW w:w="5495" w:type="dxa"/>
          </w:tcPr>
          <w:p w:rsidR="0073521B" w:rsidRPr="00ED34C4" w:rsidRDefault="0073521B" w:rsidP="00980655">
            <w:pPr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D24CB" w:rsidRPr="00ED34C4" w:rsidRDefault="00CD24CB" w:rsidP="00980655">
            <w:pPr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D24CB" w:rsidRPr="00ED34C4" w:rsidRDefault="00CD24CB" w:rsidP="00980655">
            <w:pPr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E525F" w:rsidRPr="00ED34C4" w:rsidRDefault="00772B33" w:rsidP="00772B3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34C4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 порядке принятия решения о заключении договора на размещение нестационарного торгового объекта без проведения</w:t>
            </w:r>
            <w:proofErr w:type="gramEnd"/>
            <w:r w:rsidRPr="00ED34C4">
              <w:rPr>
                <w:rFonts w:ascii="Times New Roman" w:hAnsi="Times New Roman"/>
                <w:b/>
                <w:sz w:val="24"/>
                <w:szCs w:val="24"/>
              </w:rPr>
              <w:t xml:space="preserve"> торгов на территории </w:t>
            </w:r>
            <w:r w:rsidR="00050E0D" w:rsidRPr="00ED34C4">
              <w:rPr>
                <w:rFonts w:ascii="Times New Roman" w:hAnsi="Times New Roman"/>
                <w:b/>
                <w:sz w:val="24"/>
                <w:szCs w:val="24"/>
              </w:rPr>
              <w:t>Комсомольского</w:t>
            </w:r>
            <w:r w:rsidRPr="00ED34C4">
              <w:rPr>
                <w:rFonts w:ascii="Times New Roman" w:hAnsi="Times New Roman"/>
                <w:b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4076" w:type="dxa"/>
          </w:tcPr>
          <w:p w:rsidR="008B7887" w:rsidRDefault="008B7887" w:rsidP="004404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887" w:rsidRDefault="008B7887" w:rsidP="004404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887" w:rsidRDefault="008B7887" w:rsidP="004404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F89" w:rsidRPr="00440462" w:rsidRDefault="00362976" w:rsidP="004404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bookmarkStart w:id="0" w:name="_GoBack"/>
        <w:bookmarkEnd w:id="0"/>
      </w:tr>
    </w:tbl>
    <w:p w:rsidR="00ED2CC1" w:rsidRDefault="00ED2CC1" w:rsidP="00772B3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8"/>
    </w:p>
    <w:bookmarkEnd w:id="1"/>
    <w:p w:rsidR="0097325C" w:rsidRPr="0097325C" w:rsidRDefault="00772B33" w:rsidP="00A616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2B33">
        <w:rPr>
          <w:rFonts w:ascii="Times New Roman" w:hAnsi="Times New Roman"/>
          <w:sz w:val="24"/>
          <w:szCs w:val="24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13 июля 2010 г.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</w:t>
      </w:r>
      <w:proofErr w:type="gramEnd"/>
      <w:r w:rsidRPr="00772B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2B33">
        <w:rPr>
          <w:rFonts w:ascii="Times New Roman" w:hAnsi="Times New Roman"/>
          <w:sz w:val="24"/>
          <w:szCs w:val="24"/>
        </w:rPr>
        <w:t>рынках</w:t>
      </w:r>
      <w:proofErr w:type="gramEnd"/>
      <w:r w:rsidRPr="00772B33">
        <w:rPr>
          <w:rFonts w:ascii="Times New Roman" w:hAnsi="Times New Roman"/>
          <w:sz w:val="24"/>
          <w:szCs w:val="24"/>
        </w:rPr>
        <w:t xml:space="preserve">», руководствуясь Уставом </w:t>
      </w:r>
      <w:r w:rsidR="00050E0D">
        <w:rPr>
          <w:rFonts w:ascii="Times New Roman" w:hAnsi="Times New Roman"/>
          <w:sz w:val="24"/>
          <w:szCs w:val="24"/>
        </w:rPr>
        <w:t>Комсомольского</w:t>
      </w:r>
      <w:r w:rsidRPr="00772B33">
        <w:rPr>
          <w:rFonts w:ascii="Times New Roman" w:hAnsi="Times New Roman"/>
          <w:sz w:val="24"/>
          <w:szCs w:val="24"/>
        </w:rPr>
        <w:t xml:space="preserve"> района Чувашской Республики, администрация </w:t>
      </w:r>
      <w:r w:rsidR="00050E0D">
        <w:rPr>
          <w:rFonts w:ascii="Times New Roman" w:hAnsi="Times New Roman"/>
          <w:sz w:val="24"/>
          <w:szCs w:val="24"/>
        </w:rPr>
        <w:t>Комсомольского</w:t>
      </w:r>
      <w:r w:rsidRPr="00772B33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A6168F">
        <w:rPr>
          <w:rFonts w:ascii="Times New Roman" w:hAnsi="Times New Roman"/>
          <w:sz w:val="24"/>
          <w:szCs w:val="24"/>
        </w:rPr>
        <w:t>постановляет</w:t>
      </w:r>
      <w:r w:rsidR="0097325C" w:rsidRPr="0097325C">
        <w:rPr>
          <w:rFonts w:ascii="Times New Roman" w:hAnsi="Times New Roman"/>
          <w:sz w:val="24"/>
          <w:szCs w:val="24"/>
        </w:rPr>
        <w:t xml:space="preserve">: </w:t>
      </w:r>
    </w:p>
    <w:p w:rsidR="004D4785" w:rsidRDefault="004D4785" w:rsidP="00A616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2B33" w:rsidRPr="00772B33" w:rsidRDefault="00772B33" w:rsidP="00A616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 xml:space="preserve">1. Утвердить Положение </w:t>
      </w:r>
      <w:proofErr w:type="gramStart"/>
      <w:r w:rsidRPr="00772B33">
        <w:rPr>
          <w:rFonts w:ascii="Times New Roman" w:hAnsi="Times New Roman"/>
          <w:sz w:val="24"/>
          <w:szCs w:val="24"/>
        </w:rPr>
        <w:t>о порядке принятия решения о заключении договора на размещение нестационарного торгового объекта без проведения торгов на территории</w:t>
      </w:r>
      <w:proofErr w:type="gramEnd"/>
      <w:r w:rsidRPr="00772B33">
        <w:rPr>
          <w:rFonts w:ascii="Times New Roman" w:hAnsi="Times New Roman"/>
          <w:sz w:val="24"/>
          <w:szCs w:val="24"/>
        </w:rPr>
        <w:t xml:space="preserve"> </w:t>
      </w:r>
      <w:r w:rsidR="00050E0D">
        <w:rPr>
          <w:rFonts w:ascii="Times New Roman" w:hAnsi="Times New Roman"/>
          <w:sz w:val="24"/>
          <w:szCs w:val="24"/>
        </w:rPr>
        <w:t>Комсомольского</w:t>
      </w:r>
      <w:r w:rsidRPr="00772B33">
        <w:rPr>
          <w:rFonts w:ascii="Times New Roman" w:hAnsi="Times New Roman"/>
          <w:sz w:val="24"/>
          <w:szCs w:val="24"/>
        </w:rPr>
        <w:t xml:space="preserve"> района Чувашской Республики.</w:t>
      </w:r>
    </w:p>
    <w:p w:rsidR="00772B33" w:rsidRPr="00772B33" w:rsidRDefault="00772B33" w:rsidP="00A616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772B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72B33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</w:t>
      </w:r>
      <w:r>
        <w:rPr>
          <w:rFonts w:ascii="Times New Roman" w:hAnsi="Times New Roman"/>
          <w:sz w:val="24"/>
          <w:szCs w:val="24"/>
        </w:rPr>
        <w:t xml:space="preserve">отдел </w:t>
      </w:r>
      <w:r w:rsidR="00050E0D">
        <w:rPr>
          <w:rFonts w:ascii="Times New Roman" w:hAnsi="Times New Roman"/>
          <w:sz w:val="24"/>
          <w:szCs w:val="24"/>
        </w:rPr>
        <w:t xml:space="preserve">сельского хозяйства, </w:t>
      </w:r>
      <w:r>
        <w:rPr>
          <w:rFonts w:ascii="Times New Roman" w:hAnsi="Times New Roman"/>
          <w:sz w:val="24"/>
          <w:szCs w:val="24"/>
        </w:rPr>
        <w:t>экономики</w:t>
      </w:r>
      <w:r w:rsidR="00050E0D">
        <w:rPr>
          <w:rFonts w:ascii="Times New Roman" w:hAnsi="Times New Roman"/>
          <w:sz w:val="24"/>
          <w:szCs w:val="24"/>
        </w:rPr>
        <w:t>, имущественных и земельных отношений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050E0D">
        <w:rPr>
          <w:rFonts w:ascii="Times New Roman" w:hAnsi="Times New Roman"/>
          <w:sz w:val="24"/>
          <w:szCs w:val="24"/>
        </w:rPr>
        <w:t>Комсомольского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B33">
        <w:rPr>
          <w:rFonts w:ascii="Times New Roman" w:hAnsi="Times New Roman"/>
          <w:sz w:val="24"/>
          <w:szCs w:val="24"/>
        </w:rPr>
        <w:t>района Чувашской Республики.</w:t>
      </w:r>
    </w:p>
    <w:p w:rsidR="00670E7A" w:rsidRDefault="00772B33" w:rsidP="00A6168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>3.</w:t>
      </w:r>
      <w:r w:rsidRPr="00772B33">
        <w:t xml:space="preserve"> </w:t>
      </w:r>
      <w:r w:rsidRPr="00772B33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70E7A" w:rsidRDefault="00670E7A" w:rsidP="0097325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0E7A" w:rsidRPr="0097325C" w:rsidRDefault="00670E7A" w:rsidP="0097325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744C" w:rsidRDefault="00ED744C" w:rsidP="00ED744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D744C" w:rsidRDefault="00ED744C" w:rsidP="00ED744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D744C" w:rsidRPr="00160638" w:rsidRDefault="00ED744C" w:rsidP="00ED744C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F7901" w:rsidRPr="00160638" w:rsidRDefault="008F7901" w:rsidP="00ED744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638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6A6E63" w:rsidRPr="00160638" w:rsidRDefault="00050E0D" w:rsidP="0078151E">
      <w:pPr>
        <w:jc w:val="lef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Комсомольского</w:t>
      </w:r>
      <w:r w:rsidR="008F7901" w:rsidRPr="001606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781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1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1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1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1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1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1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815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А.Н. Осипов</w:t>
      </w:r>
    </w:p>
    <w:p w:rsidR="00BF46D1" w:rsidRDefault="00BF46D1" w:rsidP="00BF46D1">
      <w:pPr>
        <w:jc w:val="right"/>
        <w:rPr>
          <w:rFonts w:ascii="Times New Roman" w:hAnsi="Times New Roman"/>
          <w:sz w:val="24"/>
          <w:szCs w:val="24"/>
        </w:rPr>
      </w:pPr>
    </w:p>
    <w:p w:rsidR="00772B33" w:rsidRDefault="00772B33" w:rsidP="00BF46D1">
      <w:pPr>
        <w:jc w:val="right"/>
        <w:rPr>
          <w:rFonts w:ascii="Times New Roman" w:hAnsi="Times New Roman"/>
          <w:sz w:val="24"/>
          <w:szCs w:val="24"/>
        </w:rPr>
      </w:pPr>
    </w:p>
    <w:p w:rsidR="00772B33" w:rsidRDefault="00772B33" w:rsidP="00BF46D1">
      <w:pPr>
        <w:jc w:val="right"/>
        <w:rPr>
          <w:rFonts w:ascii="Times New Roman" w:hAnsi="Times New Roman"/>
          <w:sz w:val="24"/>
          <w:szCs w:val="24"/>
        </w:rPr>
      </w:pPr>
    </w:p>
    <w:p w:rsidR="00772B33" w:rsidRDefault="00772B33" w:rsidP="00BF46D1">
      <w:pPr>
        <w:jc w:val="right"/>
        <w:rPr>
          <w:rFonts w:ascii="Times New Roman" w:hAnsi="Times New Roman"/>
          <w:sz w:val="24"/>
          <w:szCs w:val="24"/>
        </w:rPr>
      </w:pPr>
    </w:p>
    <w:p w:rsidR="00772B33" w:rsidRDefault="00772B33" w:rsidP="00BF46D1">
      <w:pPr>
        <w:jc w:val="right"/>
        <w:rPr>
          <w:rFonts w:ascii="Times New Roman" w:hAnsi="Times New Roman"/>
          <w:sz w:val="24"/>
          <w:szCs w:val="24"/>
        </w:rPr>
      </w:pPr>
    </w:p>
    <w:p w:rsidR="00772B33" w:rsidRDefault="00772B33" w:rsidP="00772B33">
      <w:pPr>
        <w:jc w:val="right"/>
        <w:rPr>
          <w:rFonts w:ascii="Times New Roman" w:hAnsi="Times New Roman"/>
          <w:sz w:val="24"/>
          <w:szCs w:val="24"/>
        </w:rPr>
      </w:pPr>
    </w:p>
    <w:p w:rsidR="00772B33" w:rsidRDefault="00772B33" w:rsidP="00772B33">
      <w:pPr>
        <w:jc w:val="right"/>
        <w:rPr>
          <w:rFonts w:ascii="Times New Roman" w:hAnsi="Times New Roman"/>
          <w:sz w:val="24"/>
          <w:szCs w:val="24"/>
        </w:rPr>
      </w:pPr>
    </w:p>
    <w:p w:rsidR="00772B33" w:rsidRPr="00772B33" w:rsidRDefault="00772B33" w:rsidP="00772B33">
      <w:pPr>
        <w:jc w:val="right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772B33" w:rsidRPr="00772B33" w:rsidRDefault="00772B33" w:rsidP="00772B33">
      <w:pPr>
        <w:jc w:val="right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72B33" w:rsidRPr="00772B33" w:rsidRDefault="00050E0D" w:rsidP="00772B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Комсомольского</w:t>
      </w:r>
      <w:r w:rsidR="00772B33" w:rsidRPr="00772B33">
        <w:rPr>
          <w:rFonts w:ascii="Times New Roman" w:hAnsi="Times New Roman"/>
          <w:sz w:val="24"/>
          <w:szCs w:val="24"/>
        </w:rPr>
        <w:t xml:space="preserve"> района</w:t>
      </w:r>
    </w:p>
    <w:p w:rsidR="00772B33" w:rsidRDefault="00772B33" w:rsidP="00772B3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"   "                 </w:t>
      </w:r>
      <w:r w:rsidRPr="00772B33">
        <w:rPr>
          <w:rFonts w:ascii="Times New Roman" w:hAnsi="Times New Roman"/>
          <w:sz w:val="24"/>
          <w:szCs w:val="24"/>
        </w:rPr>
        <w:t xml:space="preserve"> 2021 г. №</w:t>
      </w:r>
    </w:p>
    <w:p w:rsidR="00772B33" w:rsidRPr="00772B33" w:rsidRDefault="00772B33" w:rsidP="00772B33">
      <w:pPr>
        <w:jc w:val="right"/>
        <w:rPr>
          <w:rFonts w:ascii="Times New Roman" w:hAnsi="Times New Roman"/>
          <w:sz w:val="24"/>
          <w:szCs w:val="24"/>
        </w:rPr>
      </w:pPr>
    </w:p>
    <w:p w:rsidR="00772B33" w:rsidRPr="00772B33" w:rsidRDefault="00772B33" w:rsidP="00772B33">
      <w:pPr>
        <w:rPr>
          <w:rFonts w:ascii="Times New Roman" w:hAnsi="Times New Roman"/>
          <w:b/>
          <w:sz w:val="24"/>
          <w:szCs w:val="24"/>
        </w:rPr>
      </w:pPr>
      <w:r w:rsidRPr="00772B33">
        <w:rPr>
          <w:rFonts w:ascii="Times New Roman" w:hAnsi="Times New Roman"/>
          <w:b/>
          <w:sz w:val="24"/>
          <w:szCs w:val="24"/>
        </w:rPr>
        <w:t>Положение</w:t>
      </w:r>
    </w:p>
    <w:p w:rsidR="00772B33" w:rsidRPr="00772B33" w:rsidRDefault="00772B33" w:rsidP="00772B33">
      <w:pPr>
        <w:rPr>
          <w:rFonts w:ascii="Times New Roman" w:hAnsi="Times New Roman"/>
          <w:b/>
          <w:sz w:val="24"/>
          <w:szCs w:val="24"/>
        </w:rPr>
      </w:pPr>
      <w:proofErr w:type="gramStart"/>
      <w:r w:rsidRPr="00772B33">
        <w:rPr>
          <w:rFonts w:ascii="Times New Roman" w:hAnsi="Times New Roman"/>
          <w:b/>
          <w:sz w:val="24"/>
          <w:szCs w:val="24"/>
        </w:rPr>
        <w:t>о порядке принятия решения о заключении договора на размещение                          нестационарного торгового объекта без проведения торгов                                                                   на территории</w:t>
      </w:r>
      <w:proofErr w:type="gramEnd"/>
      <w:r w:rsidRPr="00772B33">
        <w:rPr>
          <w:rFonts w:ascii="Times New Roman" w:hAnsi="Times New Roman"/>
          <w:b/>
          <w:sz w:val="24"/>
          <w:szCs w:val="24"/>
        </w:rPr>
        <w:t xml:space="preserve"> </w:t>
      </w:r>
      <w:r w:rsidR="00050E0D">
        <w:rPr>
          <w:rFonts w:ascii="Times New Roman" w:hAnsi="Times New Roman"/>
          <w:b/>
          <w:sz w:val="24"/>
          <w:szCs w:val="24"/>
        </w:rPr>
        <w:t>Комсомольского</w:t>
      </w:r>
      <w:r w:rsidRPr="00772B33">
        <w:rPr>
          <w:rFonts w:ascii="Times New Roman" w:hAnsi="Times New Roman"/>
          <w:b/>
          <w:sz w:val="24"/>
          <w:szCs w:val="24"/>
        </w:rPr>
        <w:t xml:space="preserve"> района Чувашской Республики</w:t>
      </w:r>
    </w:p>
    <w:p w:rsidR="00772B33" w:rsidRPr="00772B33" w:rsidRDefault="00772B33" w:rsidP="00772B33">
      <w:pPr>
        <w:rPr>
          <w:rFonts w:ascii="Times New Roman" w:hAnsi="Times New Roman"/>
          <w:sz w:val="24"/>
          <w:szCs w:val="24"/>
        </w:rPr>
      </w:pPr>
    </w:p>
    <w:p w:rsidR="00772B33" w:rsidRPr="00772B33" w:rsidRDefault="00772B33" w:rsidP="00772B33">
      <w:pPr>
        <w:rPr>
          <w:rFonts w:ascii="Times New Roman" w:hAnsi="Times New Roman"/>
          <w:b/>
          <w:sz w:val="24"/>
          <w:szCs w:val="24"/>
        </w:rPr>
      </w:pPr>
      <w:r w:rsidRPr="00772B3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 xml:space="preserve">1. Настоящее Положение разработано </w:t>
      </w:r>
      <w:proofErr w:type="gramStart"/>
      <w:r w:rsidRPr="00772B33">
        <w:rPr>
          <w:rFonts w:ascii="Times New Roman" w:hAnsi="Times New Roman"/>
          <w:sz w:val="24"/>
          <w:szCs w:val="24"/>
        </w:rPr>
        <w:t>в целях определения порядка принятия решения о заключении договора на размещение нестационарного торгового объекта без проведения торгов на территории</w:t>
      </w:r>
      <w:proofErr w:type="gramEnd"/>
      <w:r w:rsidRPr="00772B33">
        <w:rPr>
          <w:rFonts w:ascii="Times New Roman" w:hAnsi="Times New Roman"/>
          <w:sz w:val="24"/>
          <w:szCs w:val="24"/>
        </w:rPr>
        <w:t xml:space="preserve"> </w:t>
      </w:r>
      <w:r w:rsidR="00050E0D">
        <w:rPr>
          <w:rFonts w:ascii="Times New Roman" w:hAnsi="Times New Roman"/>
          <w:sz w:val="24"/>
          <w:szCs w:val="24"/>
        </w:rPr>
        <w:t>Комсомольского</w:t>
      </w:r>
      <w:r w:rsidR="009267AC" w:rsidRPr="009267AC">
        <w:rPr>
          <w:rFonts w:ascii="Times New Roman" w:hAnsi="Times New Roman"/>
          <w:sz w:val="24"/>
          <w:szCs w:val="24"/>
        </w:rPr>
        <w:t xml:space="preserve"> </w:t>
      </w:r>
      <w:r w:rsidRPr="00772B33">
        <w:rPr>
          <w:rFonts w:ascii="Times New Roman" w:hAnsi="Times New Roman"/>
          <w:sz w:val="24"/>
          <w:szCs w:val="24"/>
        </w:rPr>
        <w:t>района Чувашской Республики.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 xml:space="preserve">2. Настоящее Положение распространяется на отношения, связанные с размещением нестационарных торговых объектов на земельных участках, находящихся в муниципальной собственности </w:t>
      </w:r>
      <w:r w:rsidR="00050E0D">
        <w:rPr>
          <w:rFonts w:ascii="Times New Roman" w:hAnsi="Times New Roman"/>
          <w:sz w:val="24"/>
          <w:szCs w:val="24"/>
        </w:rPr>
        <w:t>Комсомольского</w:t>
      </w:r>
      <w:r w:rsidR="009267AC">
        <w:rPr>
          <w:rFonts w:ascii="Times New Roman" w:hAnsi="Times New Roman"/>
          <w:sz w:val="24"/>
          <w:szCs w:val="24"/>
        </w:rPr>
        <w:t xml:space="preserve"> района </w:t>
      </w:r>
      <w:r w:rsidRPr="00772B33">
        <w:rPr>
          <w:rFonts w:ascii="Times New Roman" w:hAnsi="Times New Roman"/>
          <w:sz w:val="24"/>
          <w:szCs w:val="24"/>
        </w:rPr>
        <w:t>Чувашской Республики либо государственная собственность на которые не разграничена.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>3. Действие настоящего Положения не распространяется на правоотношения, связанные с: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 xml:space="preserve">а) продажей товаров </w:t>
      </w:r>
      <w:r w:rsidR="00441F04">
        <w:rPr>
          <w:rFonts w:ascii="Times New Roman" w:hAnsi="Times New Roman"/>
          <w:sz w:val="24"/>
          <w:szCs w:val="24"/>
        </w:rPr>
        <w:t xml:space="preserve">на </w:t>
      </w:r>
      <w:r w:rsidRPr="00772B33">
        <w:rPr>
          <w:rFonts w:ascii="Times New Roman" w:hAnsi="Times New Roman"/>
          <w:sz w:val="24"/>
          <w:szCs w:val="24"/>
        </w:rPr>
        <w:t>розничных рынках;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>б) продажей товаров при проведении праздничных, общественно-политических, культурно-массовых и спортивно-массовых мероприятий, имеющих краткосрочный характер, при проведении выставок-ярмарок, ярмарок;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>в) при размещении временных объектов быстрого обслуживания (сезонных кафе) на территориях, прилегающих к стационарным объектам общественного питания;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 xml:space="preserve">г) размещением нестационарных торговых объектов по результатам проведения торгов на территории </w:t>
      </w:r>
      <w:r w:rsidR="00050E0D">
        <w:rPr>
          <w:rFonts w:ascii="Times New Roman" w:hAnsi="Times New Roman"/>
          <w:sz w:val="24"/>
          <w:szCs w:val="24"/>
        </w:rPr>
        <w:t>Комсомольского</w:t>
      </w:r>
      <w:r w:rsidR="009267AC">
        <w:rPr>
          <w:rFonts w:ascii="Times New Roman" w:hAnsi="Times New Roman"/>
          <w:sz w:val="24"/>
          <w:szCs w:val="24"/>
        </w:rPr>
        <w:t xml:space="preserve"> района Ч</w:t>
      </w:r>
      <w:r w:rsidRPr="00772B33">
        <w:rPr>
          <w:rFonts w:ascii="Times New Roman" w:hAnsi="Times New Roman"/>
          <w:sz w:val="24"/>
          <w:szCs w:val="24"/>
        </w:rPr>
        <w:t>увашской Республики.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>4. Термины и понятия, используемые для целей настоящего Положения: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 xml:space="preserve">хозяйствующий субъект - юридическое лицо, индивидуальный предприниматель, осуществляющий торговую деятельность на территории </w:t>
      </w:r>
      <w:r w:rsidR="00050E0D">
        <w:rPr>
          <w:rFonts w:ascii="Times New Roman" w:hAnsi="Times New Roman"/>
          <w:sz w:val="24"/>
          <w:szCs w:val="24"/>
        </w:rPr>
        <w:t>Комсомольского</w:t>
      </w:r>
      <w:r w:rsidRPr="00772B33">
        <w:rPr>
          <w:rFonts w:ascii="Times New Roman" w:hAnsi="Times New Roman"/>
          <w:sz w:val="24"/>
          <w:szCs w:val="24"/>
        </w:rPr>
        <w:t xml:space="preserve"> района;</w:t>
      </w:r>
    </w:p>
    <w:p w:rsidR="009267AC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  <w:szCs w:val="24"/>
        </w:rPr>
        <w:t>упол</w:t>
      </w:r>
      <w:r w:rsidR="009267AC">
        <w:rPr>
          <w:rFonts w:ascii="Times New Roman" w:hAnsi="Times New Roman"/>
          <w:sz w:val="24"/>
          <w:szCs w:val="24"/>
        </w:rPr>
        <w:t>номоченный орган – администрация</w:t>
      </w:r>
      <w:r w:rsidRPr="00772B33">
        <w:rPr>
          <w:rFonts w:ascii="Times New Roman" w:hAnsi="Times New Roman"/>
          <w:sz w:val="24"/>
          <w:szCs w:val="24"/>
        </w:rPr>
        <w:t xml:space="preserve"> </w:t>
      </w:r>
      <w:r w:rsidR="00050E0D">
        <w:rPr>
          <w:rFonts w:ascii="Times New Roman" w:hAnsi="Times New Roman"/>
          <w:sz w:val="24"/>
          <w:szCs w:val="24"/>
        </w:rPr>
        <w:t>Комсомольского</w:t>
      </w:r>
      <w:r w:rsidRPr="00772B33">
        <w:rPr>
          <w:rFonts w:ascii="Times New Roman" w:hAnsi="Times New Roman"/>
          <w:sz w:val="24"/>
          <w:szCs w:val="24"/>
        </w:rPr>
        <w:t xml:space="preserve"> района Чувашской Республики;</w:t>
      </w:r>
    </w:p>
    <w:p w:rsidR="00772B33" w:rsidRPr="009267AC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2B33">
        <w:rPr>
          <w:rFonts w:ascii="Times New Roman" w:hAnsi="Times New Roman"/>
          <w:sz w:val="24"/>
        </w:rPr>
        <w:t>договор на размещение нестационарного торгового объекта без проведения торгов (далее - Договор) - договор, заключаемый между хозяйствующим субъектом и уполномоченным органом.</w:t>
      </w:r>
    </w:p>
    <w:p w:rsidR="00772B33" w:rsidRPr="00772B33" w:rsidRDefault="00772B33" w:rsidP="00A6168F">
      <w:pPr>
        <w:spacing w:line="240" w:lineRule="auto"/>
        <w:jc w:val="left"/>
        <w:rPr>
          <w:rFonts w:ascii="Times New Roman" w:hAnsi="Times New Roman"/>
          <w:sz w:val="24"/>
        </w:rPr>
      </w:pPr>
    </w:p>
    <w:p w:rsidR="00772B33" w:rsidRDefault="00772B33" w:rsidP="00A6168F">
      <w:pPr>
        <w:spacing w:line="240" w:lineRule="auto"/>
        <w:rPr>
          <w:rFonts w:ascii="Times New Roman" w:hAnsi="Times New Roman"/>
          <w:b/>
          <w:sz w:val="24"/>
        </w:rPr>
      </w:pPr>
      <w:r w:rsidRPr="009267AC">
        <w:rPr>
          <w:rFonts w:ascii="Times New Roman" w:hAnsi="Times New Roman"/>
          <w:b/>
          <w:sz w:val="24"/>
        </w:rPr>
        <w:t xml:space="preserve">II. Порядок принятия решения о заключении договора на размещение нестационарного торгового объекта без проведения торгов на территории </w:t>
      </w:r>
      <w:r w:rsidR="00050E0D">
        <w:rPr>
          <w:rFonts w:ascii="Times New Roman" w:hAnsi="Times New Roman"/>
          <w:b/>
          <w:sz w:val="24"/>
        </w:rPr>
        <w:t>Комсомольского</w:t>
      </w:r>
      <w:r w:rsidRPr="009267AC">
        <w:rPr>
          <w:rFonts w:ascii="Times New Roman" w:hAnsi="Times New Roman"/>
          <w:b/>
          <w:sz w:val="24"/>
        </w:rPr>
        <w:t xml:space="preserve"> района Чувашской Республики</w:t>
      </w:r>
    </w:p>
    <w:p w:rsidR="009267AC" w:rsidRPr="009267AC" w:rsidRDefault="009267AC" w:rsidP="00A6168F">
      <w:pPr>
        <w:spacing w:line="240" w:lineRule="auto"/>
        <w:rPr>
          <w:rFonts w:ascii="Times New Roman" w:hAnsi="Times New Roman"/>
          <w:b/>
          <w:sz w:val="24"/>
        </w:rPr>
      </w:pP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 xml:space="preserve">5. Размещение нестационарных торговых объектов на земельных участках, находящихся в муниципальной собственности </w:t>
      </w:r>
      <w:r w:rsidR="00050E0D">
        <w:rPr>
          <w:rFonts w:ascii="Times New Roman" w:hAnsi="Times New Roman"/>
          <w:sz w:val="24"/>
        </w:rPr>
        <w:t>Комсомольского</w:t>
      </w:r>
      <w:r w:rsidRPr="00772B33">
        <w:rPr>
          <w:rFonts w:ascii="Times New Roman" w:hAnsi="Times New Roman"/>
          <w:sz w:val="24"/>
        </w:rPr>
        <w:t xml:space="preserve"> района Чувашской Республики либо государственная собственность на которые не </w:t>
      </w:r>
      <w:proofErr w:type="gramStart"/>
      <w:r w:rsidRPr="00772B33">
        <w:rPr>
          <w:rFonts w:ascii="Times New Roman" w:hAnsi="Times New Roman"/>
          <w:sz w:val="24"/>
        </w:rPr>
        <w:t>разграничена</w:t>
      </w:r>
      <w:proofErr w:type="gramEnd"/>
      <w:r w:rsidRPr="00772B33">
        <w:rPr>
          <w:rFonts w:ascii="Times New Roman" w:hAnsi="Times New Roman"/>
          <w:sz w:val="24"/>
        </w:rPr>
        <w:t xml:space="preserve"> осуществляется без предоста</w:t>
      </w:r>
      <w:r w:rsidR="00711D42">
        <w:rPr>
          <w:rFonts w:ascii="Times New Roman" w:hAnsi="Times New Roman"/>
          <w:sz w:val="24"/>
        </w:rPr>
        <w:t>вления земельных участков и уста</w:t>
      </w:r>
      <w:r w:rsidRPr="00772B33">
        <w:rPr>
          <w:rFonts w:ascii="Times New Roman" w:hAnsi="Times New Roman"/>
          <w:sz w:val="24"/>
        </w:rPr>
        <w:t>новления сервитута.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 xml:space="preserve">6. Размещение нестационарных торговых объектов на земельных участках, находящихся в муниципальной собственности, и земельных участках, государственная собственность на которые не разграничена, осуществляется в соответствии со схемой размещения нестационарных торговых объектов на территории </w:t>
      </w:r>
      <w:r w:rsidR="00050E0D">
        <w:rPr>
          <w:rFonts w:ascii="Times New Roman" w:hAnsi="Times New Roman"/>
          <w:sz w:val="24"/>
        </w:rPr>
        <w:t>Комсомольского</w:t>
      </w:r>
      <w:r w:rsidRPr="00772B33">
        <w:rPr>
          <w:rFonts w:ascii="Times New Roman" w:hAnsi="Times New Roman"/>
          <w:sz w:val="24"/>
        </w:rPr>
        <w:t xml:space="preserve"> района.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7. Основанием для размещения нестационарного торгового объекта является Договор.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lastRenderedPageBreak/>
        <w:t>8. Без проведения торгов договоры в местах, определенных схемой размещения нестационарных торговых объектов, заключаются в случаях: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 xml:space="preserve">1) размещения на новый срок нестационарного торгового объекта, размещенного по действующему договору в соответствии со схемой размещения нестационарных торговых объектов, хозяйствующим субъектом, надлежащим </w:t>
      </w:r>
      <w:r w:rsidR="00A6168F" w:rsidRPr="00772B33">
        <w:rPr>
          <w:rFonts w:ascii="Times New Roman" w:hAnsi="Times New Roman"/>
          <w:sz w:val="24"/>
        </w:rPr>
        <w:t>образом,</w:t>
      </w:r>
      <w:r w:rsidRPr="00772B33">
        <w:rPr>
          <w:rFonts w:ascii="Times New Roman" w:hAnsi="Times New Roman"/>
          <w:sz w:val="24"/>
        </w:rPr>
        <w:t xml:space="preserve"> исполняющим свои обязанности по действующему договору;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 xml:space="preserve">2) размещения на новый срок нестационарного торгового объекта, размещенного в соответствии со схемой размещения нестационарных торговых объектов, хозяйствующим субъектом, надлежащим </w:t>
      </w:r>
      <w:r w:rsidR="00A6168F" w:rsidRPr="00772B33">
        <w:rPr>
          <w:rFonts w:ascii="Times New Roman" w:hAnsi="Times New Roman"/>
          <w:sz w:val="24"/>
        </w:rPr>
        <w:t>образом,</w:t>
      </w:r>
      <w:r w:rsidRPr="00772B33">
        <w:rPr>
          <w:rFonts w:ascii="Times New Roman" w:hAnsi="Times New Roman"/>
          <w:sz w:val="24"/>
        </w:rPr>
        <w:t xml:space="preserve"> исполняющим свои обязательства по действующему договору аренды земельного участка, заключенному до 1 марта 2015 года и предусматривающему размещение нестационарного торгового объекта;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3) предоставления компенсационного места (места размещения, сопоставимого по местоположению и площади с местом размещения, исключенным из схемы размещения нестационарных торговых объектов) при досрочном прекращении действия договора при принятии органом местного самоуправления решений: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а)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б)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в) о размещении объектов капитального строительства.</w:t>
      </w:r>
    </w:p>
    <w:p w:rsidR="00772B33" w:rsidRPr="00772B33" w:rsidRDefault="00711D42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772B33" w:rsidRPr="00772B33">
        <w:rPr>
          <w:rFonts w:ascii="Times New Roman" w:hAnsi="Times New Roman"/>
          <w:sz w:val="24"/>
        </w:rPr>
        <w:t>. Решение об отказе хозяйствующему субъекту в заключении договора на новый срок без проведения торгов принимается органом местного самоуправления в следующих случаях: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1)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 месте размещения нестационарного торгового объекта и его площади;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 требованиях к внешнему виду нестационарного торгового объекта;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 специализации и виде нестационарного торгового объекта;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 порядке, об условиях и о сроках внесения платы за размещение нестационарного торгового объекта;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об обязательствах хозяйствующего субъекта соблюдать требования к осуществлению деятельности в нестационарном торговом объекте;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2) изменения правил землепользования и застройки, правил благоустройства территории, условий использования территорий, а также правил пожарной безопасности, санитарных правил, гигиенических и экологических нормативов. В этом случае хозяйствующему субъекту органом местного самоуправления предоставляется компенсационное место.</w:t>
      </w:r>
    </w:p>
    <w:p w:rsidR="00772B33" w:rsidRPr="00772B33" w:rsidRDefault="00772B33" w:rsidP="00A6168F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72B33" w:rsidRPr="00711D42" w:rsidRDefault="00772B33" w:rsidP="00A6168F">
      <w:pPr>
        <w:spacing w:line="240" w:lineRule="auto"/>
        <w:rPr>
          <w:rFonts w:ascii="Times New Roman" w:hAnsi="Times New Roman"/>
          <w:b/>
          <w:sz w:val="24"/>
        </w:rPr>
      </w:pPr>
      <w:r w:rsidRPr="00711D42">
        <w:rPr>
          <w:rFonts w:ascii="Times New Roman" w:hAnsi="Times New Roman"/>
          <w:b/>
          <w:sz w:val="24"/>
        </w:rPr>
        <w:t>III. Порядок заключения договора на размещение нестационарного</w:t>
      </w:r>
      <w:r w:rsidR="00711D42">
        <w:rPr>
          <w:rFonts w:ascii="Times New Roman" w:hAnsi="Times New Roman"/>
          <w:b/>
          <w:sz w:val="24"/>
        </w:rPr>
        <w:t xml:space="preserve">                         </w:t>
      </w:r>
      <w:r w:rsidRPr="00711D42">
        <w:rPr>
          <w:rFonts w:ascii="Times New Roman" w:hAnsi="Times New Roman"/>
          <w:b/>
          <w:sz w:val="24"/>
        </w:rPr>
        <w:t xml:space="preserve"> торгового объекта без проведения торгов на территории </w:t>
      </w:r>
      <w:r w:rsidR="00050E0D">
        <w:rPr>
          <w:rFonts w:ascii="Times New Roman" w:hAnsi="Times New Roman"/>
          <w:b/>
          <w:sz w:val="24"/>
        </w:rPr>
        <w:t>Комсомольского</w:t>
      </w:r>
      <w:r w:rsidRPr="00711D42">
        <w:rPr>
          <w:rFonts w:ascii="Times New Roman" w:hAnsi="Times New Roman"/>
          <w:b/>
          <w:sz w:val="24"/>
        </w:rPr>
        <w:t xml:space="preserve"> района Чувашской Республики</w:t>
      </w:r>
    </w:p>
    <w:p w:rsidR="00711D42" w:rsidRDefault="00711D42" w:rsidP="00A6168F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772B33" w:rsidRPr="00772B33" w:rsidRDefault="00711D42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772B33" w:rsidRPr="00772B33">
        <w:rPr>
          <w:rFonts w:ascii="Times New Roman" w:hAnsi="Times New Roman"/>
          <w:sz w:val="24"/>
        </w:rPr>
        <w:t>. Право на заключение Договора без проведения торгов предоставляется хозяйствующему субъекту, подавшему в уполномоченный орган заявление о заключении договора на размещение нестационарного торгового объекта (далее - заявление).</w:t>
      </w:r>
    </w:p>
    <w:p w:rsidR="00772B33" w:rsidRPr="00772B33" w:rsidRDefault="00441F04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772B33" w:rsidRPr="00772B33">
        <w:rPr>
          <w:rFonts w:ascii="Times New Roman" w:hAnsi="Times New Roman"/>
          <w:sz w:val="24"/>
        </w:rPr>
        <w:t>. К заявлению прилагаются следующие документы: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1) выписка из Единого государственного реестра индивидуальных предпринимателей или юридических лиц. В случае непредставления хозяйствующим субъектом выписки из Единого государственного реестра индивидуальных предпринимателей или юридических лиц указанные документы уполномоченный орган запрашивает самостоятельно;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2) копия документа, удостоверяющего личность индивидуального предпринимателя, уполномоченного лица на подачу заявления;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lastRenderedPageBreak/>
        <w:t>3) копия документа, подтверждающего полномочия лица на подачу заявления (для юридических лиц);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4) схема границ места размещения нестационарного торгового объекта с описанием координат.</w:t>
      </w:r>
    </w:p>
    <w:p w:rsidR="00772B33" w:rsidRPr="00772B33" w:rsidRDefault="00441F04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772B33" w:rsidRPr="00772B33">
        <w:rPr>
          <w:rFonts w:ascii="Times New Roman" w:hAnsi="Times New Roman"/>
          <w:sz w:val="24"/>
        </w:rPr>
        <w:t>. В течение 30 (тридцати) дней со дня поступления заявления уполномоченный орган рассматривает поступившее заявление и принимает одно из следующих решений: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1) о заключении Договора и направляет (выдает) проект Договора хозяйствующему субъекту или его полномочному представителю;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2) об отказе в заключении Договора и направляет (выдает) уведомление об отказе в заключении Договора хозяйствующему субъекту или его полномочному представителю.</w:t>
      </w:r>
    </w:p>
    <w:p w:rsidR="00772B33" w:rsidRPr="00772B33" w:rsidRDefault="00441F04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772B33" w:rsidRPr="00772B33">
        <w:rPr>
          <w:rFonts w:ascii="Times New Roman" w:hAnsi="Times New Roman"/>
          <w:sz w:val="24"/>
        </w:rPr>
        <w:t>. Решение об отказе хозяйствующему субъекту в заключении договора на новый срок без проведения торгов принимается уполномоченным органом в следующих случаях: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1)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договора: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 месте размещения нестационарного торгового объекта и его площади;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 требованиях к внешнему виду нестационарного торгового объекта;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 специализации и виде нестационарного торгового объекта;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 порядке, об условиях и о сроках внесения платы за размещение нестационарного торгового объекта;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об обязательствах хозяйствующего субъекта соблюдать требования к осуществлению деятельности в нестационарном торговом объекте;</w:t>
      </w:r>
    </w:p>
    <w:p w:rsidR="00772B33" w:rsidRPr="00772B33" w:rsidRDefault="00772B33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 w:rsidRPr="00772B33">
        <w:rPr>
          <w:rFonts w:ascii="Times New Roman" w:hAnsi="Times New Roman"/>
          <w:sz w:val="24"/>
        </w:rPr>
        <w:t>2) изменения правил землепользования и застройки, правил благоустройства территории, условий использования территорий, а также правил пожарной безопасности, санитарных правил, гигиенических и экологических нормативов. В этом случае хозяйствующему субъекту органом местного самоуправления предоставляется компенсационное место.</w:t>
      </w:r>
    </w:p>
    <w:p w:rsidR="00772B33" w:rsidRPr="00772B33" w:rsidRDefault="00441F04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772B33" w:rsidRPr="00772B33">
        <w:rPr>
          <w:rFonts w:ascii="Times New Roman" w:hAnsi="Times New Roman"/>
          <w:sz w:val="24"/>
        </w:rPr>
        <w:t>. Условия, сроки и порядок оплаты ежегодной платы за размещение нестационарного торгового объекта устанавливаются Договором.</w:t>
      </w:r>
    </w:p>
    <w:p w:rsidR="00772B33" w:rsidRPr="00772B33" w:rsidRDefault="00441F04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772B33" w:rsidRPr="00772B33">
        <w:rPr>
          <w:rFonts w:ascii="Times New Roman" w:hAnsi="Times New Roman"/>
          <w:sz w:val="24"/>
        </w:rPr>
        <w:t>. Договор заключается с хозяйствующим субъектом без права уступки права на размещение нестационарного торгового объекта другим лицам.</w:t>
      </w:r>
    </w:p>
    <w:p w:rsidR="00772B33" w:rsidRPr="00772B33" w:rsidRDefault="00441F04" w:rsidP="00A6168F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772B33" w:rsidRPr="00772B33">
        <w:rPr>
          <w:rFonts w:ascii="Times New Roman" w:hAnsi="Times New Roman"/>
          <w:sz w:val="24"/>
        </w:rPr>
        <w:t>. Договор прекращает свое действие по окончании срока.</w:t>
      </w:r>
    </w:p>
    <w:p w:rsidR="00772B33" w:rsidRPr="00160638" w:rsidRDefault="00772B33" w:rsidP="00A616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2B33" w:rsidRPr="00160638" w:rsidSect="00300D45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7FDE"/>
    <w:multiLevelType w:val="multilevel"/>
    <w:tmpl w:val="FB929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3B5A1907"/>
    <w:multiLevelType w:val="hybridMultilevel"/>
    <w:tmpl w:val="8CDC7E92"/>
    <w:lvl w:ilvl="0" w:tplc="171AC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5F89"/>
    <w:rsid w:val="00046985"/>
    <w:rsid w:val="00050E0D"/>
    <w:rsid w:val="000572C0"/>
    <w:rsid w:val="000645DB"/>
    <w:rsid w:val="000731DF"/>
    <w:rsid w:val="000944E5"/>
    <w:rsid w:val="000B3C38"/>
    <w:rsid w:val="000B3D89"/>
    <w:rsid w:val="001017D7"/>
    <w:rsid w:val="00112752"/>
    <w:rsid w:val="00131B78"/>
    <w:rsid w:val="00133496"/>
    <w:rsid w:val="00143BE5"/>
    <w:rsid w:val="001553D5"/>
    <w:rsid w:val="00160638"/>
    <w:rsid w:val="00171C15"/>
    <w:rsid w:val="00173D3D"/>
    <w:rsid w:val="001A18E9"/>
    <w:rsid w:val="001B1730"/>
    <w:rsid w:val="001C1AE6"/>
    <w:rsid w:val="001E4728"/>
    <w:rsid w:val="001E49C1"/>
    <w:rsid w:val="002102CD"/>
    <w:rsid w:val="00262B65"/>
    <w:rsid w:val="002A023D"/>
    <w:rsid w:val="002B29D7"/>
    <w:rsid w:val="002C45E1"/>
    <w:rsid w:val="002E55DB"/>
    <w:rsid w:val="00300D45"/>
    <w:rsid w:val="003276BB"/>
    <w:rsid w:val="00330FEC"/>
    <w:rsid w:val="00341BC6"/>
    <w:rsid w:val="00343CBB"/>
    <w:rsid w:val="00347586"/>
    <w:rsid w:val="003628C8"/>
    <w:rsid w:val="00362976"/>
    <w:rsid w:val="00365DC9"/>
    <w:rsid w:val="003771E0"/>
    <w:rsid w:val="003C1184"/>
    <w:rsid w:val="003F35AA"/>
    <w:rsid w:val="003F7117"/>
    <w:rsid w:val="00400853"/>
    <w:rsid w:val="004345C2"/>
    <w:rsid w:val="00440462"/>
    <w:rsid w:val="00441F04"/>
    <w:rsid w:val="00447736"/>
    <w:rsid w:val="00465E49"/>
    <w:rsid w:val="00470DE0"/>
    <w:rsid w:val="00496DE9"/>
    <w:rsid w:val="004C3255"/>
    <w:rsid w:val="004D2032"/>
    <w:rsid w:val="004D4785"/>
    <w:rsid w:val="004E43CB"/>
    <w:rsid w:val="004E62C5"/>
    <w:rsid w:val="004F7E97"/>
    <w:rsid w:val="00502148"/>
    <w:rsid w:val="005068B1"/>
    <w:rsid w:val="005600FD"/>
    <w:rsid w:val="00577DD3"/>
    <w:rsid w:val="005A6403"/>
    <w:rsid w:val="005E4C05"/>
    <w:rsid w:val="005E7EAD"/>
    <w:rsid w:val="005F1B27"/>
    <w:rsid w:val="005F1EC0"/>
    <w:rsid w:val="005F3D2B"/>
    <w:rsid w:val="00605D95"/>
    <w:rsid w:val="00623322"/>
    <w:rsid w:val="00631894"/>
    <w:rsid w:val="00636236"/>
    <w:rsid w:val="0063703B"/>
    <w:rsid w:val="006409DF"/>
    <w:rsid w:val="006439B9"/>
    <w:rsid w:val="00670E7A"/>
    <w:rsid w:val="00691F2C"/>
    <w:rsid w:val="0069207D"/>
    <w:rsid w:val="006939F1"/>
    <w:rsid w:val="006A6E63"/>
    <w:rsid w:val="006D7A4C"/>
    <w:rsid w:val="006E6297"/>
    <w:rsid w:val="006F2625"/>
    <w:rsid w:val="00706B50"/>
    <w:rsid w:val="00711D42"/>
    <w:rsid w:val="007247FC"/>
    <w:rsid w:val="00731224"/>
    <w:rsid w:val="0073521B"/>
    <w:rsid w:val="00736DBF"/>
    <w:rsid w:val="00757106"/>
    <w:rsid w:val="007636BB"/>
    <w:rsid w:val="00766173"/>
    <w:rsid w:val="00772B33"/>
    <w:rsid w:val="0077354C"/>
    <w:rsid w:val="007807AE"/>
    <w:rsid w:val="0078151E"/>
    <w:rsid w:val="00784712"/>
    <w:rsid w:val="007913F6"/>
    <w:rsid w:val="00791C4B"/>
    <w:rsid w:val="00793E4A"/>
    <w:rsid w:val="007F2C98"/>
    <w:rsid w:val="00815C46"/>
    <w:rsid w:val="00837631"/>
    <w:rsid w:val="008445C1"/>
    <w:rsid w:val="00886282"/>
    <w:rsid w:val="008865F3"/>
    <w:rsid w:val="008B7887"/>
    <w:rsid w:val="008E565B"/>
    <w:rsid w:val="008F3A78"/>
    <w:rsid w:val="008F7901"/>
    <w:rsid w:val="00912A8E"/>
    <w:rsid w:val="009164D9"/>
    <w:rsid w:val="009267AC"/>
    <w:rsid w:val="00947FF4"/>
    <w:rsid w:val="00957368"/>
    <w:rsid w:val="0096287E"/>
    <w:rsid w:val="0097325C"/>
    <w:rsid w:val="00980655"/>
    <w:rsid w:val="009877F3"/>
    <w:rsid w:val="00991D2D"/>
    <w:rsid w:val="009D230B"/>
    <w:rsid w:val="009E30D6"/>
    <w:rsid w:val="009E525F"/>
    <w:rsid w:val="009F5E90"/>
    <w:rsid w:val="00A31DCA"/>
    <w:rsid w:val="00A50C23"/>
    <w:rsid w:val="00A574F1"/>
    <w:rsid w:val="00A6168F"/>
    <w:rsid w:val="00A63FFD"/>
    <w:rsid w:val="00A6796D"/>
    <w:rsid w:val="00A8797B"/>
    <w:rsid w:val="00A9112A"/>
    <w:rsid w:val="00AA7D0D"/>
    <w:rsid w:val="00AC19E4"/>
    <w:rsid w:val="00AC3BCD"/>
    <w:rsid w:val="00AD20BA"/>
    <w:rsid w:val="00AD4491"/>
    <w:rsid w:val="00AF1C14"/>
    <w:rsid w:val="00AF3697"/>
    <w:rsid w:val="00AF5F89"/>
    <w:rsid w:val="00B033F5"/>
    <w:rsid w:val="00B24AB6"/>
    <w:rsid w:val="00B35E09"/>
    <w:rsid w:val="00B62864"/>
    <w:rsid w:val="00B63518"/>
    <w:rsid w:val="00B65BAC"/>
    <w:rsid w:val="00B72B4E"/>
    <w:rsid w:val="00B8792F"/>
    <w:rsid w:val="00B9040B"/>
    <w:rsid w:val="00B90515"/>
    <w:rsid w:val="00BA5C95"/>
    <w:rsid w:val="00BB1CAF"/>
    <w:rsid w:val="00BB75ED"/>
    <w:rsid w:val="00BC18A2"/>
    <w:rsid w:val="00BF46D1"/>
    <w:rsid w:val="00C031B8"/>
    <w:rsid w:val="00C26DB3"/>
    <w:rsid w:val="00C43D55"/>
    <w:rsid w:val="00C67380"/>
    <w:rsid w:val="00CD24CB"/>
    <w:rsid w:val="00D111AE"/>
    <w:rsid w:val="00D11E1E"/>
    <w:rsid w:val="00D14C88"/>
    <w:rsid w:val="00D332DC"/>
    <w:rsid w:val="00D705D6"/>
    <w:rsid w:val="00D726E7"/>
    <w:rsid w:val="00D84D00"/>
    <w:rsid w:val="00D905CB"/>
    <w:rsid w:val="00DC07F6"/>
    <w:rsid w:val="00DC5E2B"/>
    <w:rsid w:val="00DD1BC0"/>
    <w:rsid w:val="00DE37CD"/>
    <w:rsid w:val="00DE7652"/>
    <w:rsid w:val="00DF1F0C"/>
    <w:rsid w:val="00E03605"/>
    <w:rsid w:val="00E104FF"/>
    <w:rsid w:val="00E1771D"/>
    <w:rsid w:val="00E430A7"/>
    <w:rsid w:val="00E438CD"/>
    <w:rsid w:val="00E43D4C"/>
    <w:rsid w:val="00E522D9"/>
    <w:rsid w:val="00E73246"/>
    <w:rsid w:val="00E75B44"/>
    <w:rsid w:val="00E85978"/>
    <w:rsid w:val="00EA212A"/>
    <w:rsid w:val="00EB66BF"/>
    <w:rsid w:val="00EB699F"/>
    <w:rsid w:val="00EC225C"/>
    <w:rsid w:val="00ED0631"/>
    <w:rsid w:val="00ED2CC1"/>
    <w:rsid w:val="00ED34C4"/>
    <w:rsid w:val="00ED66C5"/>
    <w:rsid w:val="00ED744C"/>
    <w:rsid w:val="00EE2F6D"/>
    <w:rsid w:val="00EF35A7"/>
    <w:rsid w:val="00EF45F2"/>
    <w:rsid w:val="00F0601C"/>
    <w:rsid w:val="00F17C87"/>
    <w:rsid w:val="00F608CE"/>
    <w:rsid w:val="00F7572F"/>
    <w:rsid w:val="00FA0CC1"/>
    <w:rsid w:val="00FB27E5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49"/>
    <w:pPr>
      <w:spacing w:after="0" w:line="240" w:lineRule="atLeast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23322"/>
    <w:pPr>
      <w:widowControl w:val="0"/>
      <w:autoSpaceDE w:val="0"/>
      <w:autoSpaceDN w:val="0"/>
      <w:adjustRightInd w:val="0"/>
      <w:spacing w:before="108" w:after="108" w:line="240" w:lineRule="auto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F5F89"/>
    <w:pPr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F5F89"/>
    <w:rPr>
      <w:b/>
      <w:bCs/>
      <w:color w:val="000080"/>
    </w:rPr>
  </w:style>
  <w:style w:type="paragraph" w:styleId="a5">
    <w:name w:val="No Spacing"/>
    <w:uiPriority w:val="1"/>
    <w:qFormat/>
    <w:rsid w:val="00D905C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line number"/>
    <w:basedOn w:val="a0"/>
    <w:uiPriority w:val="99"/>
    <w:semiHidden/>
    <w:unhideWhenUsed/>
    <w:rsid w:val="00B033F5"/>
  </w:style>
  <w:style w:type="table" w:styleId="a7">
    <w:name w:val="Table Grid"/>
    <w:basedOn w:val="a1"/>
    <w:uiPriority w:val="59"/>
    <w:rsid w:val="0013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233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4"/>
    <w:uiPriority w:val="99"/>
    <w:rsid w:val="00623322"/>
    <w:rPr>
      <w:rFonts w:cs="Times New Roman"/>
      <w:b/>
      <w:bCs/>
      <w:color w:val="106BBE"/>
    </w:rPr>
  </w:style>
  <w:style w:type="paragraph" w:customStyle="1" w:styleId="a9">
    <w:name w:val="Текст (справка)"/>
    <w:basedOn w:val="a"/>
    <w:next w:val="a"/>
    <w:uiPriority w:val="99"/>
    <w:rsid w:val="00623322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6233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Нормальный (таблица)"/>
    <w:basedOn w:val="a"/>
    <w:next w:val="a"/>
    <w:uiPriority w:val="99"/>
    <w:rsid w:val="0062332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233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623322"/>
    <w:rPr>
      <w:rFonts w:ascii="Times New Roman CYR" w:hAnsi="Times New Roman CYR"/>
    </w:rPr>
  </w:style>
  <w:style w:type="paragraph" w:styleId="ae">
    <w:name w:val="Normal (Web)"/>
    <w:basedOn w:val="a"/>
    <w:uiPriority w:val="99"/>
    <w:semiHidden/>
    <w:unhideWhenUsed/>
    <w:rsid w:val="0062332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3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3FFD"/>
    <w:rPr>
      <w:rFonts w:ascii="Tahoma" w:eastAsia="Calibri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636236"/>
    <w:rPr>
      <w:color w:val="0000FF"/>
      <w:u w:val="single"/>
    </w:rPr>
  </w:style>
  <w:style w:type="paragraph" w:customStyle="1" w:styleId="s1">
    <w:name w:val="s_1"/>
    <w:basedOn w:val="a"/>
    <w:rsid w:val="006362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B75ED"/>
    <w:pPr>
      <w:ind w:left="720"/>
      <w:contextualSpacing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Body Text Indent Знак"/>
    <w:basedOn w:val="a0"/>
    <w:link w:val="af4"/>
    <w:semiHidden/>
    <w:locked/>
    <w:rsid w:val="00050E0D"/>
    <w:rPr>
      <w:sz w:val="28"/>
      <w:szCs w:val="24"/>
    </w:rPr>
  </w:style>
  <w:style w:type="paragraph" w:styleId="af4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"/>
    <w:link w:val="af3"/>
    <w:semiHidden/>
    <w:unhideWhenUsed/>
    <w:rsid w:val="00050E0D"/>
    <w:pPr>
      <w:spacing w:line="240" w:lineRule="auto"/>
      <w:ind w:firstLine="234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050E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7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7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85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94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66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80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787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98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60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682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94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5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67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26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593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58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36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D986D-79AC-4190-AE56-06B39D23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Адм.Комсомольского района ЧР Гинатуллина Л.Ш.</cp:lastModifiedBy>
  <cp:revision>52</cp:revision>
  <cp:lastPrinted>2021-04-13T08:33:00Z</cp:lastPrinted>
  <dcterms:created xsi:type="dcterms:W3CDTF">2019-01-15T05:31:00Z</dcterms:created>
  <dcterms:modified xsi:type="dcterms:W3CDTF">2021-11-09T13:05:00Z</dcterms:modified>
</cp:coreProperties>
</file>