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83" w:rsidRPr="00E34683" w:rsidRDefault="00E34683" w:rsidP="00BE55C9">
      <w:pPr>
        <w:jc w:val="center"/>
        <w:rPr>
          <w:b/>
        </w:rPr>
      </w:pPr>
      <w:r w:rsidRPr="00E34683">
        <w:rPr>
          <w:b/>
        </w:rPr>
        <w:t xml:space="preserve">Доклад об организации </w:t>
      </w:r>
      <w:proofErr w:type="gramStart"/>
      <w:r w:rsidRPr="00E34683">
        <w:rPr>
          <w:b/>
        </w:rPr>
        <w:t>системы внутреннего обеспечения соответствия деятельности Министерства</w:t>
      </w:r>
      <w:proofErr w:type="gramEnd"/>
      <w:r w:rsidRPr="00E34683">
        <w:rPr>
          <w:b/>
        </w:rPr>
        <w:t xml:space="preserve"> культуры, по делам национальностей и архивного дела Чувашской Республики требованиям антимонопольного законодательства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>Указом Президента Российской Федерации от 21.12.2017  №  618 «Об основных направлениях государственной политики по развитию конкуренции» Правительству Российской Федерации поручено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власти.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>Распоряжением Правительства Российской Федерации от 16.08.2018  № 1697-р утвержден План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 (далее – План мероприятий).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Распоряжением Правительства Российской Федерации от 18.10.2018  № 2258-р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 w:rsidRPr="00B55DE1">
        <w:t>антимонопольный</w:t>
      </w:r>
      <w:proofErr w:type="gramEnd"/>
      <w:r w:rsidRPr="00B55DE1">
        <w:t xml:space="preserve"> </w:t>
      </w:r>
      <w:proofErr w:type="spellStart"/>
      <w:r w:rsidRPr="00B55DE1">
        <w:t>комплаенс</w:t>
      </w:r>
      <w:proofErr w:type="spellEnd"/>
      <w:r w:rsidRPr="00B55DE1">
        <w:t>).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Приказом </w:t>
      </w:r>
      <w:r w:rsidR="00CC645B">
        <w:t xml:space="preserve">Министерства культуры, по делам национальностей и архивного дела </w:t>
      </w:r>
      <w:r w:rsidRPr="00B55DE1">
        <w:t xml:space="preserve"> Чувашской Республики (далее - </w:t>
      </w:r>
      <w:r w:rsidR="00CC645B">
        <w:t>Минкультуры</w:t>
      </w:r>
      <w:r w:rsidRPr="00B55DE1">
        <w:t xml:space="preserve"> Чувашии) от </w:t>
      </w:r>
      <w:r w:rsidR="00CC645B">
        <w:t>16.12.2019</w:t>
      </w:r>
      <w:r w:rsidRPr="00B55DE1">
        <w:t xml:space="preserve"> № </w:t>
      </w:r>
      <w:r w:rsidR="00CC645B">
        <w:t xml:space="preserve">639 </w:t>
      </w:r>
      <w:r w:rsidRPr="00B55DE1">
        <w:t xml:space="preserve"> внедрена система внутреннего обеспечения соответствия требованиям антимонопольного законодательства.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В целях выявления </w:t>
      </w:r>
      <w:proofErr w:type="spellStart"/>
      <w:r w:rsidRPr="00B55DE1">
        <w:t>комплаенс</w:t>
      </w:r>
      <w:proofErr w:type="spellEnd"/>
      <w:r w:rsidRPr="00B55DE1">
        <w:t>-рисков ежегодно осуществляются следующие мероприятия: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а) анализ выявленных нарушений антимонопольного законодательства в деятельности </w:t>
      </w:r>
      <w:r w:rsidR="007631AD">
        <w:t>Минкультуры</w:t>
      </w:r>
      <w:r w:rsidRPr="00B55DE1">
        <w:t xml:space="preserve"> Чувашии;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б) анализ нормативных правовых актов Чувашской Республики, ответственным за реализацию которых является </w:t>
      </w:r>
      <w:r w:rsidR="007631AD">
        <w:t>Минкультуры</w:t>
      </w:r>
      <w:r w:rsidRPr="00B55DE1">
        <w:t xml:space="preserve"> Чувашии;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в) анализ проектов нормативных правовых актов, разработанных </w:t>
      </w:r>
      <w:r w:rsidR="00530B84">
        <w:t>Минкультуры</w:t>
      </w:r>
      <w:r w:rsidRPr="00B55DE1">
        <w:t xml:space="preserve"> Чувашии;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>г) мониторинг и анализ практики применения антимонопольного законодательства (в части соответствующих обзоров и обобщений);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B55DE1">
        <w:t>комплаенс</w:t>
      </w:r>
      <w:proofErr w:type="spellEnd"/>
      <w:r w:rsidRPr="00B55DE1">
        <w:t>-рисков.</w:t>
      </w:r>
    </w:p>
    <w:p w:rsid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Для предотвращения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(проекты нормативных правовых актов) Чувашской Республики, относящиеся к деятельности </w:t>
      </w:r>
      <w:r w:rsidR="007B327B">
        <w:t>Минкультуры</w:t>
      </w:r>
      <w:r w:rsidRPr="00B55DE1">
        <w:t xml:space="preserve"> Чувашии, все проекты нормативных правовых актов, разрабатываемые </w:t>
      </w:r>
      <w:r w:rsidR="007B327B">
        <w:t>Минкультуры</w:t>
      </w:r>
      <w:r w:rsidRPr="00B55DE1">
        <w:t xml:space="preserve"> Чувашии, размещаются на официальном сайте regulations.cap.ru в информационно - телекоммуникационной сети «Интернет». При размещении проектов актов </w:t>
      </w:r>
      <w:r w:rsidR="007B327B">
        <w:t>Минкультуры</w:t>
      </w:r>
      <w:r w:rsidRPr="00B55DE1">
        <w:t xml:space="preserve"> Чувашии приводится обоснование реализации предлагаемых решений, в том числе их влияние на конкуренцию. В 2020 году замечаний и предложений организаций и граждан по проектам нормативных актов, разработанных </w:t>
      </w:r>
      <w:r w:rsidR="00130793">
        <w:t xml:space="preserve">Минкультуры Чувашии, </w:t>
      </w:r>
      <w:r w:rsidRPr="00B55DE1">
        <w:t>не поступало.</w:t>
      </w:r>
    </w:p>
    <w:p w:rsidR="007B327B" w:rsidRPr="00B55DE1" w:rsidRDefault="007B327B" w:rsidP="00BE55C9">
      <w:pPr>
        <w:spacing w:after="0" w:line="240" w:lineRule="auto"/>
        <w:ind w:firstLine="708"/>
        <w:jc w:val="both"/>
      </w:pPr>
      <w:r w:rsidRPr="007B327B">
        <w:t>По итогам проведенного анализа нормативных правовых актов (проектов нормативных правовых актов) Минкультуры Чувашии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proofErr w:type="gramStart"/>
      <w:r w:rsidRPr="00B55DE1">
        <w:t xml:space="preserve">За 2020 год Управлением Федеральной антимонопольной службы по Чувашской Республике в адрес </w:t>
      </w:r>
      <w:r w:rsidR="007B327B">
        <w:t>Минкультуры</w:t>
      </w:r>
      <w:r w:rsidRPr="00B55DE1">
        <w:t xml:space="preserve"> Чувашии 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</w:t>
      </w:r>
      <w:proofErr w:type="gramEnd"/>
      <w:r w:rsidRPr="00B55DE1">
        <w:t xml:space="preserve">, не выдавалось. Дела в отношении </w:t>
      </w:r>
      <w:r w:rsidR="007B327B">
        <w:t>Минкультуры</w:t>
      </w:r>
      <w:r w:rsidRPr="00B55DE1">
        <w:t xml:space="preserve"> Чувашии не возбуждались. Нормативные правовые акты </w:t>
      </w:r>
      <w:r w:rsidR="007B327B">
        <w:t>Минкультуры</w:t>
      </w:r>
      <w:r w:rsidRPr="00B55DE1">
        <w:t xml:space="preserve"> Чувашии, в которых Управлением выявлены нарушения антимонопольного законодательства в 2020 году, отсутствуют.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Процесс выявления и недопущения </w:t>
      </w:r>
      <w:proofErr w:type="gramStart"/>
      <w:r w:rsidRPr="00B55DE1">
        <w:t>рисков нарушения требований антимонопольного законодательства Российской Федерации</w:t>
      </w:r>
      <w:proofErr w:type="gramEnd"/>
      <w:r w:rsidRPr="00B55DE1">
        <w:t xml:space="preserve"> является неотъемлемой частью служебных обязанностей работников </w:t>
      </w:r>
      <w:r w:rsidR="00E07346">
        <w:t>Минкультуры</w:t>
      </w:r>
      <w:bookmarkStart w:id="0" w:name="_GoBack"/>
      <w:bookmarkEnd w:id="0"/>
      <w:r w:rsidRPr="00B55DE1">
        <w:t xml:space="preserve"> Чувашии, в сферу деятельности которых входит принятие </w:t>
      </w:r>
      <w:r w:rsidRPr="00B55DE1">
        <w:lastRenderedPageBreak/>
        <w:t>решений, связанных с применением норм антимонопольного законодательства Российской Федерации.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>При проведении анализа выявленных нарушений антимонопольного законодательства реализуются следующие мероприятия:</w:t>
      </w:r>
    </w:p>
    <w:p w:rsidR="00B55DE1" w:rsidRPr="00B55DE1" w:rsidRDefault="00B55DE1" w:rsidP="00130793">
      <w:pPr>
        <w:spacing w:after="0" w:line="240" w:lineRule="auto"/>
        <w:ind w:firstLine="708"/>
        <w:jc w:val="both"/>
      </w:pPr>
      <w:r w:rsidRPr="00B55DE1">
        <w:t xml:space="preserve">сбор в структурных подразделениях </w:t>
      </w:r>
      <w:r w:rsidR="006235BF">
        <w:t>Минкультуры</w:t>
      </w:r>
      <w:r w:rsidRPr="00B55DE1">
        <w:t xml:space="preserve"> Чувашии сведений о наличии нарушений антимонопольного законодательства;</w:t>
      </w:r>
    </w:p>
    <w:p w:rsidR="00B55DE1" w:rsidRDefault="00130793" w:rsidP="00130793">
      <w:pPr>
        <w:spacing w:after="0" w:line="240" w:lineRule="auto"/>
        <w:ind w:firstLine="708"/>
        <w:jc w:val="both"/>
      </w:pPr>
      <w:proofErr w:type="gramStart"/>
      <w:r>
        <w:t>с</w:t>
      </w:r>
      <w:r w:rsidR="00B55DE1" w:rsidRPr="00B55DE1">
        <w:t xml:space="preserve">оставление перечня нарушений антимонопольного законодательства в </w:t>
      </w:r>
      <w:r w:rsidR="006235BF">
        <w:t>Минкультуры</w:t>
      </w:r>
      <w:r w:rsidR="00B55DE1" w:rsidRPr="00B55DE1">
        <w:t xml:space="preserve"> Чувашии (при наличии),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</w:t>
      </w:r>
      <w:r>
        <w:t>Минкультуры</w:t>
      </w:r>
      <w:r w:rsidR="00B55DE1" w:rsidRPr="00B55DE1">
        <w:t xml:space="preserve"> Чувашии на недопущение повторения нарушения.</w:t>
      </w:r>
      <w:proofErr w:type="gramEnd"/>
    </w:p>
    <w:p w:rsidR="006235BF" w:rsidRDefault="006235BF" w:rsidP="00BE55C9">
      <w:pPr>
        <w:spacing w:after="0" w:line="240" w:lineRule="auto"/>
        <w:ind w:firstLine="708"/>
        <w:jc w:val="both"/>
      </w:pPr>
      <w:proofErr w:type="gramStart"/>
      <w:r w:rsidRPr="006235BF">
        <w:t xml:space="preserve">Приказом от 16 декабря 2019 г. № 638 «Об утверждении ключевых показателей и Методики расчета ключевых показателей эффективности функционирования в Министерстве культуры, по делам национальностей и архивного дела Чувашской Республики» антимонопольного </w:t>
      </w:r>
      <w:proofErr w:type="spellStart"/>
      <w:r w:rsidRPr="006235BF">
        <w:t>комплаенса</w:t>
      </w:r>
      <w:proofErr w:type="spellEnd"/>
      <w:r w:rsidRPr="006235BF">
        <w:t>» определены 4 ключевых показателя, которые установлены в целях снижения рисков нарушения антимонопольного законодательства:</w:t>
      </w:r>
      <w:proofErr w:type="gramEnd"/>
    </w:p>
    <w:p w:rsidR="006235BF" w:rsidRDefault="006235BF" w:rsidP="00BE55C9">
      <w:pPr>
        <w:spacing w:after="0" w:line="240" w:lineRule="auto"/>
        <w:ind w:firstLine="708"/>
        <w:jc w:val="both"/>
      </w:pPr>
      <w:r w:rsidRPr="006235BF">
        <w:t>1) коэффициент снижения количества нарушений антимонопольного законодательства со стороны Минкультуры Чувашии - выполнено (в 20</w:t>
      </w:r>
      <w:r>
        <w:t>20</w:t>
      </w:r>
      <w:r w:rsidRPr="006235BF">
        <w:t xml:space="preserve"> г. вынесено- 0);</w:t>
      </w:r>
    </w:p>
    <w:p w:rsidR="006235BF" w:rsidRDefault="006235BF" w:rsidP="00BE55C9">
      <w:pPr>
        <w:spacing w:after="0" w:line="240" w:lineRule="auto"/>
        <w:ind w:firstLine="708"/>
        <w:jc w:val="both"/>
      </w:pPr>
      <w:r w:rsidRPr="006235BF">
        <w:t>2) доля проектов нормативных правовых актов Чувашской Республики, разработанных Минкультуры Чувашии по курируемым направлениям деятельности, и проектов ведомственных нормативных правовых актов Минкультуры Чувашии, в которых выявлены риски нарушения антимонопольного законодательства - выполнено (в 20</w:t>
      </w:r>
      <w:r>
        <w:t>20</w:t>
      </w:r>
      <w:r w:rsidRPr="006235BF">
        <w:t xml:space="preserve"> г. - 0);</w:t>
      </w:r>
    </w:p>
    <w:p w:rsidR="006235BF" w:rsidRDefault="006235BF" w:rsidP="00BE55C9">
      <w:pPr>
        <w:spacing w:after="0" w:line="240" w:lineRule="auto"/>
        <w:ind w:firstLine="708"/>
        <w:jc w:val="both"/>
      </w:pPr>
      <w:r w:rsidRPr="006235BF">
        <w:t>3) доля нормативных правовых актов Чувашской Республики, разработанных Минкультуры Чувашии по курируемым направлениям деятельности, и проектов ведомственных нормативных правовых актов Минкультуры Чувашии, в которых выявлены риски нарушения антимонопольного зак</w:t>
      </w:r>
      <w:r>
        <w:t>онодательства - выполнено (в 2020</w:t>
      </w:r>
      <w:r w:rsidRPr="006235BF">
        <w:t xml:space="preserve"> - 0);</w:t>
      </w:r>
    </w:p>
    <w:p w:rsidR="006235BF" w:rsidRPr="006235BF" w:rsidRDefault="006235BF" w:rsidP="00BE55C9">
      <w:pPr>
        <w:spacing w:after="0" w:line="240" w:lineRule="auto"/>
        <w:ind w:firstLine="708"/>
        <w:jc w:val="both"/>
      </w:pPr>
      <w:r>
        <w:t>4)</w:t>
      </w:r>
      <w:r w:rsidRPr="006235BF">
        <w:t xml:space="preserve"> доля государственных гражданских служащих Чувашской Республики, замещающих должности государственной гражданской службы Чувашской Республики в Минкультуры Чувашии,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6235BF">
        <w:t>комплаенсу</w:t>
      </w:r>
      <w:proofErr w:type="spellEnd"/>
      <w:r w:rsidRPr="006235BF">
        <w:t xml:space="preserve"> - выполнено.</w:t>
      </w:r>
    </w:p>
    <w:p w:rsidR="003A6166" w:rsidRPr="00B55DE1" w:rsidRDefault="003A6166" w:rsidP="00BE55C9">
      <w:pPr>
        <w:spacing w:after="0" w:line="240" w:lineRule="auto"/>
        <w:ind w:firstLine="708"/>
        <w:jc w:val="both"/>
      </w:pPr>
      <w:r w:rsidRPr="003A6166">
        <w:t xml:space="preserve">Таким образом, утвержденные ключевые показатели эффективности функционирования антимонопольного </w:t>
      </w:r>
      <w:proofErr w:type="spellStart"/>
      <w:r w:rsidRPr="003A6166">
        <w:t>комплаенса</w:t>
      </w:r>
      <w:proofErr w:type="spellEnd"/>
      <w:r w:rsidRPr="003A6166">
        <w:t xml:space="preserve"> в Минкультуры Чувашии выполнены в полном объеме.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В целях совершенствования дальнейшей работы по внутреннему обеспечению соответствия требованиям антимонопольного законодательства в </w:t>
      </w:r>
      <w:r w:rsidR="003A6166">
        <w:t>Минкультуры</w:t>
      </w:r>
      <w:r w:rsidRPr="00B55DE1">
        <w:t xml:space="preserve"> Чувашии предлагается: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продолжить работу по анализу правоприменительной практики обеспечения соответствия антимонопольного законодательства в </w:t>
      </w:r>
      <w:r w:rsidR="003A6166">
        <w:t>Минкультуры</w:t>
      </w:r>
      <w:r w:rsidRPr="00B55DE1">
        <w:t xml:space="preserve"> Чувашии</w:t>
      </w:r>
    </w:p>
    <w:p w:rsidR="00B55DE1" w:rsidRPr="00B55DE1" w:rsidRDefault="00B55DE1" w:rsidP="00BE55C9">
      <w:pPr>
        <w:spacing w:after="0" w:line="240" w:lineRule="auto"/>
        <w:ind w:firstLine="708"/>
        <w:jc w:val="both"/>
      </w:pPr>
      <w:r w:rsidRPr="00B55DE1">
        <w:t xml:space="preserve">актуализировать необходимые нормативные правовые акты </w:t>
      </w:r>
      <w:r w:rsidR="003A6166">
        <w:t>Минкультуры</w:t>
      </w:r>
      <w:r w:rsidRPr="00B55DE1">
        <w:t xml:space="preserve"> Чувашии для реализации антимонопольного законодательства при изменении норм законодательства.</w:t>
      </w:r>
    </w:p>
    <w:p w:rsidR="0083023A" w:rsidRDefault="0083023A" w:rsidP="00BE55C9">
      <w:pPr>
        <w:spacing w:after="0" w:line="240" w:lineRule="auto"/>
      </w:pPr>
    </w:p>
    <w:sectPr w:rsidR="0083023A" w:rsidSect="009C18B7">
      <w:pgSz w:w="11906" w:h="16838" w:code="9"/>
      <w:pgMar w:top="357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74"/>
    <w:rsid w:val="00130793"/>
    <w:rsid w:val="001A4142"/>
    <w:rsid w:val="00301974"/>
    <w:rsid w:val="003A6166"/>
    <w:rsid w:val="00467F40"/>
    <w:rsid w:val="00530B84"/>
    <w:rsid w:val="006235BF"/>
    <w:rsid w:val="007631AD"/>
    <w:rsid w:val="007B327B"/>
    <w:rsid w:val="0083023A"/>
    <w:rsid w:val="00850A9C"/>
    <w:rsid w:val="009C18B7"/>
    <w:rsid w:val="00B55DE1"/>
    <w:rsid w:val="00BE55C9"/>
    <w:rsid w:val="00CC645B"/>
    <w:rsid w:val="00E07346"/>
    <w:rsid w:val="00E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029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Карягина Анна Алексеевна</dc:creator>
  <cp:lastModifiedBy>Минкультуры ЧР Карягина Анна Алексеевна</cp:lastModifiedBy>
  <cp:revision>3</cp:revision>
  <dcterms:created xsi:type="dcterms:W3CDTF">2021-07-28T12:05:00Z</dcterms:created>
  <dcterms:modified xsi:type="dcterms:W3CDTF">2021-07-28T12:10:00Z</dcterms:modified>
</cp:coreProperties>
</file>