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AE" w:rsidRDefault="000F4CAE" w:rsidP="000F4CAE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394"/>
        <w:gridCol w:w="4536"/>
      </w:tblGrid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b/>
                <w:sz w:val="22"/>
              </w:rPr>
            </w:pPr>
            <w:r w:rsidRPr="00987F44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AB692E" w:rsidRPr="00987F44" w:rsidRDefault="00AB692E" w:rsidP="00987F44">
            <w:pPr>
              <w:jc w:val="center"/>
              <w:rPr>
                <w:b/>
                <w:sz w:val="22"/>
              </w:rPr>
            </w:pPr>
            <w:r w:rsidRPr="00987F44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AB692E" w:rsidRPr="00987F44" w:rsidRDefault="00AB692E" w:rsidP="00987F44">
            <w:pPr>
              <w:jc w:val="center"/>
              <w:rPr>
                <w:b/>
                <w:sz w:val="22"/>
              </w:rPr>
            </w:pPr>
            <w:r w:rsidRPr="00987F44">
              <w:rPr>
                <w:b/>
                <w:sz w:val="22"/>
              </w:rPr>
              <w:t>Кадастровая информация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Городской парк г. Шумерля им. 50-летия Вс</w:t>
            </w:r>
            <w:r w:rsidR="00C25DA3">
              <w:rPr>
                <w:sz w:val="22"/>
                <w:szCs w:val="22"/>
              </w:rPr>
              <w:t>есоюзной пионерской организации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987F44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Памятные природные места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AB692E" w:rsidRPr="00987F44" w:rsidRDefault="005A0541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М</w:t>
            </w:r>
            <w:r w:rsidR="00AB692E" w:rsidRPr="00987F44">
              <w:rPr>
                <w:sz w:val="22"/>
              </w:rPr>
              <w:t>естное</w:t>
            </w:r>
            <w:r>
              <w:rPr>
                <w:sz w:val="22"/>
              </w:rPr>
              <w:t xml:space="preserve">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pStyle w:val="1"/>
              <w:jc w:val="both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М-ППМ-023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AB692E" w:rsidRPr="00987F44" w:rsidRDefault="005A0541" w:rsidP="00FD1891">
            <w:pPr>
              <w:rPr>
                <w:sz w:val="22"/>
              </w:rPr>
            </w:pPr>
            <w:r>
              <w:rPr>
                <w:sz w:val="22"/>
              </w:rPr>
              <w:t xml:space="preserve">Комплексный 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Действующий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2016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AB692E" w:rsidRPr="00987F44" w:rsidRDefault="005A0541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С</w:t>
            </w:r>
            <w:r w:rsidR="00AB692E" w:rsidRPr="00987F44">
              <w:rPr>
                <w:sz w:val="22"/>
              </w:rPr>
              <w:t>охранение и обогащение растительного мира города, осуществление просветительской и рекреационной деятельности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AB692E" w:rsidRPr="00987F44" w:rsidRDefault="00AB692E" w:rsidP="00AB692E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Постановление администрации г. Шумерля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</w:t>
            </w:r>
            <w:proofErr w:type="spellStart"/>
            <w:r w:rsidRPr="00987F44">
              <w:rPr>
                <w:sz w:val="22"/>
              </w:rPr>
              <w:t>правоудостоверяющие</w:t>
            </w:r>
            <w:proofErr w:type="spellEnd"/>
            <w:r w:rsidRPr="00987F44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AB692E" w:rsidRPr="00987F44" w:rsidRDefault="002F2795" w:rsidP="00FD1891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Положение об ООПТ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AB692E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Постановление администрации города Шумерля Чувашской Республики от 17.06.2016 № 503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 xml:space="preserve">О создании на территории муниципального образования - город Шумерля особо охраняемой природной территории местного значения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>Городской парк г. Шумерля им. 50-летия Всесоюзной пионерской организации</w:t>
            </w:r>
            <w:r w:rsidR="006F4041">
              <w:rPr>
                <w:sz w:val="22"/>
              </w:rPr>
              <w:t>»</w:t>
            </w:r>
            <w:r w:rsidRPr="00987F44">
              <w:rPr>
                <w:sz w:val="22"/>
              </w:rPr>
              <w:t xml:space="preserve">, категории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>памятное природное место</w:t>
            </w:r>
            <w:r w:rsidR="006F4041">
              <w:rPr>
                <w:sz w:val="22"/>
              </w:rPr>
              <w:t>»</w:t>
            </w:r>
            <w:r w:rsidRPr="00987F44">
              <w:rPr>
                <w:sz w:val="22"/>
              </w:rPr>
              <w:t>, площадью 17,94 га</w:t>
            </w:r>
            <w:r w:rsidR="006F4041">
              <w:rPr>
                <w:sz w:val="22"/>
              </w:rPr>
              <w:t>»</w:t>
            </w:r>
          </w:p>
          <w:p w:rsidR="009D7E28" w:rsidRPr="00987F44" w:rsidRDefault="009D7E28" w:rsidP="006F4041">
            <w:pPr>
              <w:rPr>
                <w:sz w:val="22"/>
              </w:rPr>
            </w:pPr>
            <w:proofErr w:type="gramStart"/>
            <w:r w:rsidRPr="00987F44">
              <w:rPr>
                <w:sz w:val="22"/>
              </w:rPr>
              <w:t xml:space="preserve">Постановление администрации города Шумерля Чувашской Республики от </w:t>
            </w:r>
            <w:r>
              <w:rPr>
                <w:sz w:val="22"/>
              </w:rPr>
              <w:t>20</w:t>
            </w:r>
            <w:r w:rsidRPr="00987F44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Pr="00987F44">
              <w:rPr>
                <w:sz w:val="22"/>
              </w:rPr>
              <w:t>.201</w:t>
            </w:r>
            <w:r>
              <w:rPr>
                <w:sz w:val="22"/>
              </w:rPr>
              <w:t>7</w:t>
            </w:r>
            <w:r w:rsidRPr="00987F44">
              <w:rPr>
                <w:sz w:val="22"/>
              </w:rPr>
              <w:t xml:space="preserve"> № </w:t>
            </w:r>
            <w:r>
              <w:rPr>
                <w:sz w:val="22"/>
              </w:rPr>
              <w:t xml:space="preserve">94 «О внесении изменений в </w:t>
            </w:r>
            <w:r w:rsidRPr="00987F44">
              <w:rPr>
                <w:sz w:val="22"/>
              </w:rPr>
              <w:t xml:space="preserve">Постановление администрации города Шумерля Чувашской Республики от 17.06.2016 № 503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 xml:space="preserve">О создании на территории муниципального образования - город Шумерля особо охраняемой природной территории местного значения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>Городской парк г. Шумерля им. 50-летия Всесоюзной пионерской организации</w:t>
            </w:r>
            <w:r w:rsidR="006F4041">
              <w:rPr>
                <w:sz w:val="22"/>
              </w:rPr>
              <w:t>»</w:t>
            </w:r>
            <w:r w:rsidRPr="00987F44">
              <w:rPr>
                <w:sz w:val="22"/>
              </w:rPr>
              <w:t xml:space="preserve">, категории </w:t>
            </w:r>
            <w:r w:rsidR="006F4041">
              <w:rPr>
                <w:sz w:val="22"/>
              </w:rPr>
              <w:t>«</w:t>
            </w:r>
            <w:r w:rsidRPr="00987F44">
              <w:rPr>
                <w:sz w:val="22"/>
              </w:rPr>
              <w:t>памятное природное место</w:t>
            </w:r>
            <w:r w:rsidR="006F4041">
              <w:rPr>
                <w:sz w:val="22"/>
              </w:rPr>
              <w:t>»</w:t>
            </w:r>
            <w:r w:rsidRPr="00987F44">
              <w:rPr>
                <w:sz w:val="22"/>
              </w:rPr>
              <w:t>, площадью 17,94 га</w:t>
            </w:r>
            <w:r>
              <w:rPr>
                <w:sz w:val="22"/>
              </w:rPr>
              <w:t>»</w:t>
            </w:r>
            <w:proofErr w:type="gramEnd"/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AB692E" w:rsidRPr="00987F44" w:rsidRDefault="00AB692E" w:rsidP="005A0541">
            <w:pPr>
              <w:rPr>
                <w:sz w:val="22"/>
              </w:rPr>
            </w:pPr>
            <w:r w:rsidRPr="00987F44">
              <w:rPr>
                <w:sz w:val="22"/>
              </w:rPr>
              <w:t>17,</w:t>
            </w:r>
            <w:r w:rsidR="005A0541">
              <w:rPr>
                <w:sz w:val="22"/>
              </w:rPr>
              <w:t>21</w:t>
            </w:r>
            <w:r w:rsidRPr="00987F44">
              <w:rPr>
                <w:sz w:val="22"/>
              </w:rPr>
              <w:t xml:space="preserve"> га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AB692E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 создании особо охраняемой природной территории местного значения «Городской парк г. Шумерля им. 50-летия Всесоюзной пионерской организации»</w:t>
            </w:r>
          </w:p>
          <w:p w:rsidR="00157402" w:rsidRPr="00987F44" w:rsidRDefault="00157402" w:rsidP="00FD1891">
            <w:pPr>
              <w:rPr>
                <w:sz w:val="22"/>
              </w:rPr>
            </w:pPr>
            <w:r>
              <w:rPr>
                <w:sz w:val="22"/>
              </w:rPr>
              <w:t>Об изменении площади ООПТ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AB692E" w:rsidRPr="00987F44" w:rsidRDefault="00AB692E" w:rsidP="00AB692E">
            <w:pPr>
              <w:rPr>
                <w:sz w:val="22"/>
              </w:rPr>
            </w:pPr>
            <w:r w:rsidRPr="00987F44">
              <w:rPr>
                <w:sz w:val="22"/>
              </w:rPr>
              <w:t>Администрация г. Шумерля</w:t>
            </w:r>
          </w:p>
        </w:tc>
      </w:tr>
      <w:tr w:rsidR="00AB692E" w:rsidRPr="00987F44" w:rsidTr="00FD1891">
        <w:trPr>
          <w:trHeight w:val="216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AB692E" w:rsidRPr="00987F44" w:rsidRDefault="00157402" w:rsidP="00FD1891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Отсутствует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Категория ООПТ согласно классификации Международного союза охраны природы </w:t>
            </w:r>
            <w:r w:rsidRPr="00987F44">
              <w:rPr>
                <w:sz w:val="22"/>
              </w:rPr>
              <w:lastRenderedPageBreak/>
              <w:t xml:space="preserve">(МСОП, </w:t>
            </w:r>
            <w:r w:rsidRPr="00987F44">
              <w:rPr>
                <w:sz w:val="22"/>
                <w:lang w:val="en-US"/>
              </w:rPr>
              <w:t>IUCN</w:t>
            </w:r>
            <w:r w:rsidRPr="00987F44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AB692E" w:rsidRPr="00987F44" w:rsidRDefault="00157402" w:rsidP="00FD1891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Отсутствует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lastRenderedPageBreak/>
              <w:t>13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  <w:lang w:val="en-US"/>
              </w:rPr>
            </w:pPr>
            <w:r w:rsidRPr="00987F44">
              <w:rPr>
                <w:sz w:val="22"/>
                <w:lang w:val="en-US"/>
              </w:rPr>
              <w:t>1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Чувашская Республика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157402" w:rsidP="00157402">
            <w:pPr>
              <w:jc w:val="left"/>
              <w:rPr>
                <w:sz w:val="22"/>
              </w:rPr>
            </w:pPr>
            <w:r>
              <w:rPr>
                <w:sz w:val="22"/>
              </w:rPr>
              <w:t>- административно-</w:t>
            </w:r>
            <w:r w:rsidR="00AB692E" w:rsidRPr="00987F44">
              <w:rPr>
                <w:sz w:val="22"/>
              </w:rPr>
              <w:t>территориальное образование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 xml:space="preserve">г. Шумерля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Приволжская возвышенность, Чувашское плато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AB692E" w:rsidRPr="00987F44" w:rsidRDefault="008A51B6" w:rsidP="00D2556B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В</w:t>
            </w:r>
            <w:r>
              <w:rPr>
                <w:sz w:val="22"/>
              </w:rPr>
              <w:t xml:space="preserve"> черте</w:t>
            </w:r>
            <w:r w:rsidR="00D2556B" w:rsidRPr="00987F44">
              <w:rPr>
                <w:sz w:val="22"/>
              </w:rPr>
              <w:t xml:space="preserve"> г. Шумерля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AB692E" w:rsidRPr="00987F44" w:rsidRDefault="00D2556B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N55°29'51,22" E46°25'19,52"</w:t>
            </w:r>
          </w:p>
        </w:tc>
      </w:tr>
      <w:tr w:rsidR="00D2556B" w:rsidRPr="00987F44" w:rsidTr="00FD1891">
        <w:trPr>
          <w:trHeight w:val="20"/>
        </w:trPr>
        <w:tc>
          <w:tcPr>
            <w:tcW w:w="1418" w:type="dxa"/>
          </w:tcPr>
          <w:p w:rsidR="00D2556B" w:rsidRPr="00987F44" w:rsidRDefault="00D2556B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D2556B" w:rsidRPr="00987F44" w:rsidRDefault="00D2556B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Общая площадь, </w:t>
            </w:r>
            <w:proofErr w:type="gramStart"/>
            <w:r w:rsidRPr="00987F44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D2556B" w:rsidRPr="00987F44" w:rsidRDefault="00D2556B" w:rsidP="006538EE">
            <w:pPr>
              <w:rPr>
                <w:sz w:val="22"/>
              </w:rPr>
            </w:pPr>
          </w:p>
        </w:tc>
      </w:tr>
      <w:tr w:rsidR="00D2556B" w:rsidRPr="00987F44" w:rsidTr="00FD1891">
        <w:trPr>
          <w:trHeight w:val="20"/>
        </w:trPr>
        <w:tc>
          <w:tcPr>
            <w:tcW w:w="1418" w:type="dxa"/>
          </w:tcPr>
          <w:p w:rsidR="00D2556B" w:rsidRPr="00987F44" w:rsidRDefault="00D2556B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D2556B" w:rsidRPr="00987F44" w:rsidRDefault="00D2556B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площадь земельных участков (</w:t>
            </w:r>
            <w:proofErr w:type="gramStart"/>
            <w:r w:rsidRPr="00987F44">
              <w:rPr>
                <w:sz w:val="22"/>
              </w:rPr>
              <w:t>га</w:t>
            </w:r>
            <w:proofErr w:type="gramEnd"/>
            <w:r w:rsidRPr="00987F44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D2556B" w:rsidRPr="00987F44" w:rsidRDefault="00D2556B" w:rsidP="006538EE">
            <w:pPr>
              <w:rPr>
                <w:sz w:val="22"/>
              </w:rPr>
            </w:pPr>
            <w:r w:rsidRPr="00987F44">
              <w:rPr>
                <w:sz w:val="22"/>
              </w:rPr>
              <w:t>17,</w:t>
            </w:r>
            <w:r w:rsidR="006538EE">
              <w:rPr>
                <w:sz w:val="22"/>
              </w:rPr>
              <w:t>21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17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AB692E" w:rsidRPr="00987F44" w:rsidRDefault="00EF298D" w:rsidP="00FD1891">
            <w:pPr>
              <w:jc w:val="left"/>
              <w:rPr>
                <w:sz w:val="22"/>
              </w:rPr>
            </w:pPr>
            <w:r>
              <w:rPr>
                <w:sz w:val="22"/>
              </w:rPr>
              <w:t>О</w:t>
            </w:r>
            <w:r w:rsidR="0023287B">
              <w:rPr>
                <w:sz w:val="22"/>
              </w:rPr>
              <w:t>хранная зона о</w:t>
            </w:r>
            <w:r>
              <w:rPr>
                <w:sz w:val="22"/>
              </w:rPr>
              <w:t>тсутствует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AB692E" w:rsidRPr="00987F44" w:rsidRDefault="0023287B" w:rsidP="00FD1891">
            <w:pPr>
              <w:rPr>
                <w:sz w:val="22"/>
              </w:rPr>
            </w:pPr>
            <w:proofErr w:type="gramStart"/>
            <w:r w:rsidRPr="00987F44">
              <w:rPr>
                <w:sz w:val="22"/>
              </w:rPr>
              <w:t>С</w:t>
            </w:r>
            <w:r w:rsidR="00D2556B" w:rsidRPr="00987F44">
              <w:rPr>
                <w:sz w:val="22"/>
              </w:rPr>
              <w:t>еверная граница проходит по                             ул. Комсомольская, восточная – по                     ул. Колхозная, южная – по ул. Чайковского, западная – по ул. Октябрьская г. Шумерля</w:t>
            </w:r>
            <w:proofErr w:type="gramEnd"/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AB692E" w:rsidRPr="00987F44" w:rsidRDefault="00D2556B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N55°29'51,22" E46°25'19,52"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AB692E" w:rsidRPr="00987F44" w:rsidRDefault="00EF298D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</w:t>
            </w:r>
            <w:r w:rsidR="00AB692E" w:rsidRPr="00987F44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</w:t>
            </w:r>
            <w:proofErr w:type="spellStart"/>
            <w:r w:rsidRPr="00987F44">
              <w:rPr>
                <w:sz w:val="22"/>
              </w:rPr>
              <w:t>нарушенность</w:t>
            </w:r>
            <w:proofErr w:type="spellEnd"/>
            <w:r w:rsidRPr="00987F44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AB692E" w:rsidRPr="00987F44" w:rsidRDefault="00EF298D" w:rsidP="00FD1891">
            <w:pPr>
              <w:rPr>
                <w:sz w:val="22"/>
              </w:rPr>
            </w:pPr>
            <w:r>
              <w:rPr>
                <w:sz w:val="22"/>
              </w:rPr>
              <w:t xml:space="preserve">Информация отсутствует 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Холмисто-равнинный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jc w:val="left"/>
              <w:rPr>
                <w:sz w:val="22"/>
              </w:rPr>
            </w:pPr>
            <w:r w:rsidRPr="00987F44">
              <w:rPr>
                <w:sz w:val="22"/>
              </w:rPr>
              <w:t>Умеренно-континентальный</w:t>
            </w:r>
          </w:p>
        </w:tc>
      </w:tr>
      <w:tr w:rsidR="00B75CCE" w:rsidRPr="00987F44" w:rsidTr="00FD1891">
        <w:trPr>
          <w:trHeight w:val="20"/>
        </w:trPr>
        <w:tc>
          <w:tcPr>
            <w:tcW w:w="1418" w:type="dxa"/>
          </w:tcPr>
          <w:p w:rsidR="00B75CCE" w:rsidRPr="00987F44" w:rsidRDefault="00B75CC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75CCE" w:rsidRPr="00987F44" w:rsidRDefault="00B75CCE" w:rsidP="00FD1891">
            <w:pPr>
              <w:rPr>
                <w:sz w:val="22"/>
              </w:rPr>
            </w:pPr>
            <w:proofErr w:type="gramStart"/>
            <w:r w:rsidRPr="00987F44">
              <w:rPr>
                <w:sz w:val="22"/>
              </w:rPr>
              <w:t>среднемесячная</w:t>
            </w:r>
            <w:proofErr w:type="gramEnd"/>
            <w:r w:rsidRPr="00987F44">
              <w:rPr>
                <w:sz w:val="22"/>
              </w:rPr>
              <w:t xml:space="preserve"> </w:t>
            </w:r>
            <w:r w:rsidRPr="00987F44">
              <w:rPr>
                <w:sz w:val="22"/>
                <w:lang w:val="en-US"/>
              </w:rPr>
              <w:t xml:space="preserve">t </w:t>
            </w:r>
            <w:r w:rsidRPr="00987F44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B75CCE" w:rsidRPr="00987F44" w:rsidRDefault="00B75CCE" w:rsidP="00FD1891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+18,5</w:t>
            </w:r>
          </w:p>
        </w:tc>
      </w:tr>
      <w:tr w:rsidR="00B75CCE" w:rsidRPr="00987F44" w:rsidTr="00FD1891">
        <w:trPr>
          <w:trHeight w:val="20"/>
        </w:trPr>
        <w:tc>
          <w:tcPr>
            <w:tcW w:w="1418" w:type="dxa"/>
          </w:tcPr>
          <w:p w:rsidR="00B75CCE" w:rsidRPr="00987F44" w:rsidRDefault="00B75CC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75CCE" w:rsidRPr="00987F44" w:rsidRDefault="00B75CCE" w:rsidP="00FD1891">
            <w:pPr>
              <w:rPr>
                <w:sz w:val="22"/>
              </w:rPr>
            </w:pPr>
            <w:proofErr w:type="gramStart"/>
            <w:r w:rsidRPr="00987F44">
              <w:rPr>
                <w:sz w:val="22"/>
              </w:rPr>
              <w:t>среднемесячная</w:t>
            </w:r>
            <w:proofErr w:type="gramEnd"/>
            <w:r w:rsidRPr="00987F44">
              <w:rPr>
                <w:sz w:val="22"/>
              </w:rPr>
              <w:t xml:space="preserve"> </w:t>
            </w:r>
            <w:r w:rsidRPr="00987F44">
              <w:rPr>
                <w:sz w:val="22"/>
                <w:lang w:val="en-US"/>
              </w:rPr>
              <w:t xml:space="preserve">t </w:t>
            </w:r>
            <w:r w:rsidRPr="00987F44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B75CCE" w:rsidRPr="00987F44" w:rsidRDefault="00B75CCE" w:rsidP="00FD1891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-12,5</w:t>
            </w:r>
          </w:p>
        </w:tc>
      </w:tr>
      <w:tr w:rsidR="00B75CCE" w:rsidRPr="00987F44" w:rsidTr="00FD1891">
        <w:trPr>
          <w:trHeight w:val="20"/>
        </w:trPr>
        <w:tc>
          <w:tcPr>
            <w:tcW w:w="1418" w:type="dxa"/>
          </w:tcPr>
          <w:p w:rsidR="00B75CCE" w:rsidRPr="00987F44" w:rsidRDefault="00B75CC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75CCE" w:rsidRPr="00987F44" w:rsidRDefault="00B75CC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сумма </w:t>
            </w:r>
            <w:proofErr w:type="gramStart"/>
            <w:r w:rsidRPr="00987F44">
              <w:rPr>
                <w:sz w:val="22"/>
              </w:rPr>
              <w:t>активных</w:t>
            </w:r>
            <w:proofErr w:type="gramEnd"/>
            <w:r w:rsidRPr="00987F44">
              <w:rPr>
                <w:sz w:val="22"/>
              </w:rPr>
              <w:t xml:space="preserve"> </w:t>
            </w:r>
            <w:r w:rsidRPr="00987F44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B75CCE" w:rsidRPr="00987F44" w:rsidRDefault="006538EE" w:rsidP="00FD189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75CCE" w:rsidRPr="00987F44" w:rsidTr="00FD1891">
        <w:trPr>
          <w:trHeight w:val="20"/>
        </w:trPr>
        <w:tc>
          <w:tcPr>
            <w:tcW w:w="1418" w:type="dxa"/>
          </w:tcPr>
          <w:p w:rsidR="00B75CCE" w:rsidRPr="00987F44" w:rsidRDefault="00B75CC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75CCE" w:rsidRPr="00987F44" w:rsidRDefault="00B75CC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годовая сумма осадков, </w:t>
            </w:r>
            <w:proofErr w:type="gramStart"/>
            <w:r w:rsidRPr="00987F44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B75CCE" w:rsidRPr="00987F44" w:rsidRDefault="00B75CCE" w:rsidP="00FD1891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624</w:t>
            </w:r>
          </w:p>
        </w:tc>
      </w:tr>
      <w:tr w:rsidR="00B75CCE" w:rsidRPr="00987F44" w:rsidTr="00FD1891">
        <w:trPr>
          <w:trHeight w:val="20"/>
        </w:trPr>
        <w:tc>
          <w:tcPr>
            <w:tcW w:w="1418" w:type="dxa"/>
          </w:tcPr>
          <w:p w:rsidR="00B75CCE" w:rsidRPr="00987F44" w:rsidRDefault="00B75CC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75CCE" w:rsidRPr="00987F44" w:rsidRDefault="00B75CC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B75CCE" w:rsidRPr="00987F44" w:rsidRDefault="00B75CCE" w:rsidP="00B75CCE">
            <w:pPr>
              <w:pStyle w:val="1"/>
              <w:jc w:val="left"/>
              <w:rPr>
                <w:sz w:val="22"/>
                <w:szCs w:val="22"/>
              </w:rPr>
            </w:pPr>
            <w:r w:rsidRPr="00987F44">
              <w:rPr>
                <w:sz w:val="22"/>
                <w:szCs w:val="22"/>
              </w:rPr>
              <w:t>Преобладают юго-западный и южный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  <w:lang w:val="en-US"/>
              </w:rPr>
              <w:t xml:space="preserve">6 </w:t>
            </w:r>
            <w:r w:rsidRPr="00987F44">
              <w:rPr>
                <w:sz w:val="22"/>
              </w:rPr>
              <w:t>месяцев, май-октябрь</w:t>
            </w:r>
          </w:p>
        </w:tc>
      </w:tr>
      <w:tr w:rsidR="00AB692E" w:rsidRPr="00987F44" w:rsidTr="00FD1891">
        <w:trPr>
          <w:trHeight w:val="20"/>
        </w:trPr>
        <w:tc>
          <w:tcPr>
            <w:tcW w:w="1418" w:type="dxa"/>
          </w:tcPr>
          <w:p w:rsidR="00AB692E" w:rsidRPr="00987F44" w:rsidRDefault="00AB692E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AB692E" w:rsidRPr="00987F44" w:rsidRDefault="00AB692E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5 месяцев, ноябрь-март</w:t>
            </w:r>
          </w:p>
        </w:tc>
      </w:tr>
      <w:tr w:rsidR="00E56A14" w:rsidRPr="00987F44" w:rsidTr="00FD1891">
        <w:trPr>
          <w:trHeight w:val="20"/>
        </w:trPr>
        <w:tc>
          <w:tcPr>
            <w:tcW w:w="1418" w:type="dxa"/>
          </w:tcPr>
          <w:p w:rsidR="00E56A14" w:rsidRPr="00987F44" w:rsidRDefault="00E56A14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56A14" w:rsidRPr="00987F44" w:rsidRDefault="00E56A14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E56A14" w:rsidRPr="00987F44" w:rsidRDefault="00E56A14" w:rsidP="00D77EC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E56A14" w:rsidRPr="00987F44" w:rsidTr="00FD1891">
        <w:trPr>
          <w:trHeight w:val="20"/>
        </w:trPr>
        <w:tc>
          <w:tcPr>
            <w:tcW w:w="1418" w:type="dxa"/>
          </w:tcPr>
          <w:p w:rsidR="00E56A14" w:rsidRPr="00987F44" w:rsidRDefault="00E56A14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E56A14" w:rsidRPr="00987F44" w:rsidRDefault="00E56A14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E56A14" w:rsidRPr="00987F44" w:rsidRDefault="00E56A14" w:rsidP="00B75CCE">
            <w:pPr>
              <w:rPr>
                <w:sz w:val="22"/>
              </w:rPr>
            </w:pPr>
            <w:r w:rsidRPr="00987F44">
              <w:rPr>
                <w:w w:val="105"/>
                <w:sz w:val="22"/>
              </w:rPr>
              <w:t xml:space="preserve">Преобладают </w:t>
            </w:r>
            <w:r w:rsidRPr="00987F44">
              <w:rPr>
                <w:sz w:val="22"/>
              </w:rPr>
              <w:t>тяжелосуглинистые почвы – 60%, легкосуглинистые – 30%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BF20F2" w:rsidRPr="00987F44" w:rsidRDefault="00BF20F2" w:rsidP="00D77EC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BF20F2" w:rsidRDefault="00BF20F2" w:rsidP="00FD1891">
            <w:pPr>
              <w:rPr>
                <w:sz w:val="22"/>
              </w:rPr>
            </w:pPr>
            <w:r>
              <w:rPr>
                <w:sz w:val="22"/>
              </w:rPr>
              <w:t>Искусственные березовые насаждения с участием других видов</w:t>
            </w:r>
          </w:p>
          <w:p w:rsidR="00B42C76" w:rsidRPr="00987F44" w:rsidRDefault="00B42C76" w:rsidP="00FD1891">
            <w:pPr>
              <w:rPr>
                <w:sz w:val="22"/>
              </w:rPr>
            </w:pPr>
            <w:r w:rsidRPr="008749C5">
              <w:rPr>
                <w:snapToGrid w:val="0"/>
                <w:sz w:val="22"/>
              </w:rPr>
              <w:t>81 вид из 32 семейств высших сосудистых растений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BF20F2" w:rsidRPr="00987F44" w:rsidRDefault="00B42C76" w:rsidP="00FD1891">
            <w:pPr>
              <w:rPr>
                <w:sz w:val="22"/>
              </w:rPr>
            </w:pPr>
            <w:r w:rsidRPr="008749C5">
              <w:rPr>
                <w:snapToGrid w:val="0"/>
                <w:sz w:val="22"/>
              </w:rPr>
              <w:t xml:space="preserve">28 видов птиц, 159 видов жесткокрылых, </w:t>
            </w:r>
            <w:r>
              <w:rPr>
                <w:snapToGrid w:val="0"/>
                <w:sz w:val="22"/>
              </w:rPr>
              <w:t xml:space="preserve">                 </w:t>
            </w:r>
            <w:r w:rsidRPr="008749C5">
              <w:rPr>
                <w:snapToGrid w:val="0"/>
                <w:sz w:val="22"/>
              </w:rPr>
              <w:t>16 видов цикадовых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B42C76" w:rsidRPr="008749C5" w:rsidRDefault="008E7ED6" w:rsidP="00B42C76">
            <w:pPr>
              <w:pStyle w:val="1"/>
              <w:jc w:val="left"/>
              <w:rPr>
                <w:i/>
                <w:sz w:val="22"/>
                <w:szCs w:val="22"/>
              </w:rPr>
            </w:pPr>
            <w:proofErr w:type="spellStart"/>
            <w:r w:rsidRPr="008749C5">
              <w:rPr>
                <w:sz w:val="22"/>
                <w:szCs w:val="22"/>
              </w:rPr>
              <w:t>И</w:t>
            </w:r>
            <w:r w:rsidR="00B42C76" w:rsidRPr="008749C5">
              <w:rPr>
                <w:sz w:val="22"/>
                <w:szCs w:val="22"/>
              </w:rPr>
              <w:t>нтродуценты</w:t>
            </w:r>
            <w:proofErr w:type="spellEnd"/>
            <w:r w:rsidR="00B42C76" w:rsidRPr="008749C5">
              <w:rPr>
                <w:sz w:val="22"/>
                <w:szCs w:val="22"/>
              </w:rPr>
              <w:t xml:space="preserve">: ель колючая –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Picea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punges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sz w:val="22"/>
                <w:szCs w:val="22"/>
                <w:lang w:val="en-US"/>
              </w:rPr>
              <w:t>Engelm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>.,</w:t>
            </w:r>
            <w:r w:rsidR="00B42C76" w:rsidRPr="008749C5">
              <w:rPr>
                <w:sz w:val="22"/>
                <w:szCs w:val="22"/>
              </w:rPr>
              <w:t xml:space="preserve"> конский каштан –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Aesculus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hyppocestanum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r w:rsidR="00B42C76" w:rsidRPr="008749C5">
              <w:rPr>
                <w:sz w:val="22"/>
                <w:szCs w:val="22"/>
                <w:lang w:val="en-US"/>
              </w:rPr>
              <w:t>L</w:t>
            </w:r>
            <w:r w:rsidR="00B42C76" w:rsidRPr="008749C5">
              <w:rPr>
                <w:sz w:val="22"/>
                <w:szCs w:val="22"/>
              </w:rPr>
              <w:t xml:space="preserve">., лиственница сибирская –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lastRenderedPageBreak/>
              <w:t>Larix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sibirica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sz w:val="22"/>
                <w:szCs w:val="22"/>
                <w:lang w:val="en-US"/>
              </w:rPr>
              <w:t>Ledeb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>.</w:t>
            </w:r>
            <w:r w:rsidR="00B42C76" w:rsidRPr="008749C5">
              <w:rPr>
                <w:sz w:val="22"/>
                <w:szCs w:val="22"/>
              </w:rPr>
              <w:t xml:space="preserve">, орех маньчжурский –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Juglans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mandshurica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r w:rsidR="00B42C76" w:rsidRPr="008749C5">
              <w:rPr>
                <w:sz w:val="22"/>
                <w:szCs w:val="22"/>
                <w:lang w:val="en-US"/>
              </w:rPr>
              <w:t>Max</w:t>
            </w:r>
            <w:r w:rsidR="00B42C76" w:rsidRPr="008749C5">
              <w:rPr>
                <w:i/>
                <w:sz w:val="22"/>
                <w:szCs w:val="22"/>
              </w:rPr>
              <w:t>.</w:t>
            </w:r>
            <w:r w:rsidR="00B42C76" w:rsidRPr="008749C5">
              <w:rPr>
                <w:sz w:val="22"/>
                <w:szCs w:val="22"/>
              </w:rPr>
              <w:t xml:space="preserve">, тополь бальзамический –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Populus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42C76" w:rsidRPr="008749C5">
              <w:rPr>
                <w:i/>
                <w:sz w:val="22"/>
                <w:szCs w:val="22"/>
                <w:lang w:val="en-US"/>
              </w:rPr>
              <w:t>balsamifera</w:t>
            </w:r>
            <w:proofErr w:type="spellEnd"/>
            <w:r w:rsidR="00B42C76" w:rsidRPr="008749C5">
              <w:rPr>
                <w:i/>
                <w:sz w:val="22"/>
                <w:szCs w:val="22"/>
              </w:rPr>
              <w:t xml:space="preserve"> </w:t>
            </w:r>
            <w:r w:rsidR="00B42C76" w:rsidRPr="008749C5">
              <w:rPr>
                <w:sz w:val="22"/>
                <w:szCs w:val="22"/>
                <w:lang w:val="en-US"/>
              </w:rPr>
              <w:t>L</w:t>
            </w:r>
            <w:r w:rsidR="00B42C76" w:rsidRPr="008749C5">
              <w:rPr>
                <w:sz w:val="22"/>
                <w:szCs w:val="22"/>
              </w:rPr>
              <w:t>.</w:t>
            </w:r>
          </w:p>
          <w:p w:rsidR="00BF20F2" w:rsidRPr="00987F44" w:rsidRDefault="00B42C76" w:rsidP="00B42C76">
            <w:pPr>
              <w:rPr>
                <w:sz w:val="22"/>
              </w:rPr>
            </w:pPr>
            <w:r w:rsidRPr="008749C5">
              <w:rPr>
                <w:sz w:val="22"/>
              </w:rPr>
              <w:t>Теплова Л.П. (2003)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BF20F2" w:rsidRDefault="00B42C76" w:rsidP="00FD1891">
            <w:pPr>
              <w:rPr>
                <w:snapToGrid w:val="0"/>
                <w:sz w:val="22"/>
              </w:rPr>
            </w:pPr>
            <w:r w:rsidRPr="008749C5">
              <w:rPr>
                <w:snapToGrid w:val="0"/>
                <w:sz w:val="22"/>
              </w:rPr>
              <w:t xml:space="preserve">28 видов птиц, 159 видов жесткокрылых, </w:t>
            </w:r>
            <w:r>
              <w:rPr>
                <w:snapToGrid w:val="0"/>
                <w:sz w:val="22"/>
              </w:rPr>
              <w:t xml:space="preserve">                 </w:t>
            </w:r>
            <w:r w:rsidRPr="008749C5">
              <w:rPr>
                <w:snapToGrid w:val="0"/>
                <w:sz w:val="22"/>
              </w:rPr>
              <w:t>16 видов цикадовых</w:t>
            </w:r>
          </w:p>
          <w:p w:rsidR="00B42C76" w:rsidRPr="00987F44" w:rsidRDefault="00B42C76" w:rsidP="00FD1891">
            <w:pPr>
              <w:rPr>
                <w:sz w:val="22"/>
              </w:rPr>
            </w:pPr>
            <w:r w:rsidRPr="008749C5">
              <w:rPr>
                <w:snapToGrid w:val="0"/>
                <w:sz w:val="22"/>
              </w:rPr>
              <w:t>81 вид из 32 семейств высших сосудистых растений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987F44">
              <w:rPr>
                <w:sz w:val="22"/>
              </w:rPr>
              <w:t>данной</w:t>
            </w:r>
            <w:proofErr w:type="gramEnd"/>
            <w:r w:rsidRPr="00987F44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987F44">
              <w:rPr>
                <w:sz w:val="22"/>
              </w:rPr>
              <w:t>окружающей</w:t>
            </w:r>
            <w:proofErr w:type="gramEnd"/>
            <w:r w:rsidRPr="00987F44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B42C76" w:rsidRPr="00987F44" w:rsidRDefault="0058753C" w:rsidP="00D77ECB">
            <w:pPr>
              <w:rPr>
                <w:sz w:val="22"/>
              </w:rPr>
            </w:pPr>
            <w:r w:rsidRPr="008749C5">
              <w:rPr>
                <w:sz w:val="22"/>
              </w:rPr>
              <w:t>Создание учебной экологической тропы, проведение конкурсов на природоохранную тематику. Исследование флористического состава ООПТ учащимися СОШ №3 г. Шумерля</w:t>
            </w: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BF20F2" w:rsidRPr="00987F44" w:rsidRDefault="00BF20F2" w:rsidP="00FD1891">
            <w:pPr>
              <w:rPr>
                <w:sz w:val="22"/>
              </w:rPr>
            </w:pPr>
          </w:p>
        </w:tc>
      </w:tr>
      <w:tr w:rsidR="00BF20F2" w:rsidRPr="00987F44" w:rsidTr="00FD1891">
        <w:trPr>
          <w:trHeight w:val="20"/>
        </w:trPr>
        <w:tc>
          <w:tcPr>
            <w:tcW w:w="1418" w:type="dxa"/>
          </w:tcPr>
          <w:p w:rsidR="00BF20F2" w:rsidRPr="00987F44" w:rsidRDefault="00BF20F2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F20F2" w:rsidRPr="00987F44" w:rsidRDefault="00BF20F2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BF20F2" w:rsidRPr="00987F44" w:rsidRDefault="008E7ED6" w:rsidP="00B42C76">
            <w:pPr>
              <w:rPr>
                <w:sz w:val="22"/>
              </w:rPr>
            </w:pPr>
            <w:r w:rsidRPr="00BF20F2">
              <w:rPr>
                <w:sz w:val="22"/>
              </w:rPr>
              <w:t>О</w:t>
            </w:r>
            <w:r w:rsidR="00B42C76" w:rsidRPr="00BF20F2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B42C76" w:rsidRPr="00987F44" w:rsidRDefault="00B42C76" w:rsidP="00B42C76">
            <w:pPr>
              <w:rPr>
                <w:sz w:val="22"/>
              </w:rPr>
            </w:pPr>
            <w:r>
              <w:rPr>
                <w:sz w:val="22"/>
              </w:rPr>
              <w:t>Парковая зона - 16,46 га; з</w:t>
            </w:r>
            <w:r w:rsidRPr="008749C5">
              <w:rPr>
                <w:sz w:val="22"/>
              </w:rPr>
              <w:t xml:space="preserve">дания и сооружения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749C5">
                <w:rPr>
                  <w:sz w:val="22"/>
                </w:rPr>
                <w:t>0,2 га</w:t>
              </w:r>
            </w:smartTag>
            <w:r w:rsidRPr="008749C5">
              <w:rPr>
                <w:sz w:val="22"/>
              </w:rPr>
              <w:t>; дорожно-</w:t>
            </w:r>
            <w:proofErr w:type="spellStart"/>
            <w:r w:rsidRPr="008749C5">
              <w:rPr>
                <w:sz w:val="22"/>
              </w:rPr>
              <w:t>тропиночная</w:t>
            </w:r>
            <w:proofErr w:type="spellEnd"/>
            <w:r w:rsidRPr="008749C5">
              <w:rPr>
                <w:sz w:val="22"/>
              </w:rPr>
              <w:t xml:space="preserve"> сеть –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8749C5">
                <w:rPr>
                  <w:sz w:val="22"/>
                </w:rPr>
                <w:t>0,15 га</w:t>
              </w:r>
            </w:smartTag>
            <w:r w:rsidRPr="008749C5">
              <w:rPr>
                <w:sz w:val="22"/>
              </w:rPr>
              <w:t xml:space="preserve">; пруд –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8749C5">
                <w:rPr>
                  <w:sz w:val="22"/>
                </w:rPr>
                <w:t>0,3 га</w:t>
              </w:r>
            </w:smartTag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B42C76" w:rsidRPr="00987F44" w:rsidRDefault="008E7ED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О</w:t>
            </w:r>
            <w:r w:rsidR="00B42C76" w:rsidRPr="00BF20F2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B42C76" w:rsidRPr="00987F44" w:rsidRDefault="00B42C76" w:rsidP="00FD1891">
            <w:pPr>
              <w:rPr>
                <w:sz w:val="22"/>
              </w:rPr>
            </w:pP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B42C76" w:rsidRPr="00987F44" w:rsidRDefault="00B42C76" w:rsidP="00D77ECB">
            <w:pPr>
              <w:rPr>
                <w:sz w:val="22"/>
              </w:rPr>
            </w:pPr>
            <w:r w:rsidRPr="00BF20F2">
              <w:rPr>
                <w:sz w:val="22"/>
              </w:rPr>
              <w:t>Информация 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B42C76" w:rsidRPr="00987F44" w:rsidRDefault="00B42C76" w:rsidP="00FD1891">
            <w:pPr>
              <w:rPr>
                <w:sz w:val="22"/>
              </w:rPr>
            </w:pP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B42C76" w:rsidRPr="00987F44" w:rsidRDefault="00B42C76" w:rsidP="005039A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МАУК «Городской парк культуры и отдыха»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полный почтовый адрес, телефон, факс, </w:t>
            </w:r>
            <w:r w:rsidRPr="00987F44">
              <w:rPr>
                <w:sz w:val="22"/>
                <w:lang w:val="en-US"/>
              </w:rPr>
              <w:t>E</w:t>
            </w:r>
            <w:r w:rsidRPr="00987F44">
              <w:rPr>
                <w:sz w:val="22"/>
              </w:rPr>
              <w:t>-</w:t>
            </w:r>
            <w:r w:rsidRPr="00987F44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B42C76" w:rsidRPr="00987F44" w:rsidRDefault="00B42C76" w:rsidP="00A554A1">
            <w:pPr>
              <w:shd w:val="clear" w:color="auto" w:fill="F5F5F5"/>
              <w:jc w:val="left"/>
              <w:rPr>
                <w:sz w:val="22"/>
              </w:rPr>
            </w:pPr>
            <w:r w:rsidRPr="00987F44">
              <w:rPr>
                <w:sz w:val="22"/>
              </w:rPr>
              <w:t xml:space="preserve">429122, Чувашская Республика, </w:t>
            </w:r>
          </w:p>
          <w:p w:rsidR="00B42C76" w:rsidRPr="00987F44" w:rsidRDefault="00B42C76" w:rsidP="00A554A1">
            <w:pPr>
              <w:shd w:val="clear" w:color="auto" w:fill="F5F5F5"/>
              <w:jc w:val="left"/>
              <w:rPr>
                <w:sz w:val="22"/>
              </w:rPr>
            </w:pPr>
            <w:r w:rsidRPr="00987F44">
              <w:rPr>
                <w:sz w:val="22"/>
              </w:rPr>
              <w:t>г. Шумерля, ул. Комсомольская, д. 2</w:t>
            </w:r>
          </w:p>
          <w:p w:rsidR="00B42C76" w:rsidRPr="00A554A1" w:rsidRDefault="00B42C76" w:rsidP="00A554A1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554A1">
              <w:rPr>
                <w:rFonts w:eastAsia="Times New Roman"/>
                <w:color w:val="000000"/>
                <w:sz w:val="22"/>
                <w:lang w:eastAsia="ru-RU"/>
              </w:rPr>
              <w:t>Телефон:</w:t>
            </w:r>
            <w:r w:rsidRPr="00987F4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Pr="00987F44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+7 (83536) 23072</w:t>
            </w:r>
          </w:p>
          <w:p w:rsidR="00B42C76" w:rsidRPr="00987F44" w:rsidRDefault="00B42C76" w:rsidP="00FD1891">
            <w:pPr>
              <w:shd w:val="clear" w:color="auto" w:fill="F5F5F5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554A1">
              <w:rPr>
                <w:rFonts w:eastAsia="Times New Roman"/>
                <w:color w:val="000000"/>
                <w:sz w:val="22"/>
                <w:lang w:eastAsia="ru-RU"/>
              </w:rPr>
              <w:t>E-</w:t>
            </w:r>
            <w:proofErr w:type="spellStart"/>
            <w:r w:rsidRPr="00A554A1">
              <w:rPr>
                <w:rFonts w:eastAsia="Times New Roman"/>
                <w:color w:val="000000"/>
                <w:sz w:val="22"/>
                <w:lang w:eastAsia="ru-RU"/>
              </w:rPr>
              <w:t>Mail</w:t>
            </w:r>
            <w:proofErr w:type="spellEnd"/>
            <w:r w:rsidRPr="00A554A1">
              <w:rPr>
                <w:rFonts w:eastAsia="Times New Roman"/>
                <w:color w:val="000000"/>
                <w:sz w:val="22"/>
                <w:lang w:eastAsia="ru-RU"/>
              </w:rPr>
              <w:t>:</w:t>
            </w:r>
            <w:r w:rsidRPr="00987F4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  <w:r w:rsidRPr="00987F44">
              <w:rPr>
                <w:color w:val="000000"/>
                <w:sz w:val="22"/>
                <w:shd w:val="clear" w:color="auto" w:fill="FFFFFF"/>
              </w:rPr>
              <w:t>park@gshum.cap.ru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6F0DA2" w:rsidRDefault="006F0DA2" w:rsidP="00FD1891">
            <w:pPr>
              <w:rPr>
                <w:sz w:val="22"/>
              </w:rPr>
            </w:pPr>
            <w:r>
              <w:rPr>
                <w:sz w:val="22"/>
              </w:rPr>
              <w:t xml:space="preserve">6 декабря </w:t>
            </w:r>
            <w:r w:rsidRPr="00987F44">
              <w:rPr>
                <w:sz w:val="22"/>
              </w:rPr>
              <w:t>2004 г</w:t>
            </w:r>
            <w:r>
              <w:rPr>
                <w:sz w:val="22"/>
              </w:rPr>
              <w:t>.</w:t>
            </w:r>
          </w:p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ОГРН </w:t>
            </w:r>
            <w:r w:rsidRPr="00987F44">
              <w:rPr>
                <w:rStyle w:val="a8"/>
                <w:b w:val="0"/>
                <w:color w:val="000000"/>
                <w:sz w:val="22"/>
                <w:bdr w:val="none" w:sz="0" w:space="0" w:color="auto" w:frame="1"/>
              </w:rPr>
              <w:t>1042138003808</w:t>
            </w:r>
          </w:p>
          <w:p w:rsidR="00B42C76" w:rsidRPr="00987F44" w:rsidRDefault="00B42C76" w:rsidP="006F0DA2">
            <w:pPr>
              <w:rPr>
                <w:sz w:val="22"/>
              </w:rPr>
            </w:pP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</w:t>
            </w:r>
            <w:proofErr w:type="spellStart"/>
            <w:r w:rsidRPr="00987F44">
              <w:rPr>
                <w:sz w:val="22"/>
              </w:rPr>
              <w:t>ф.и.о.</w:t>
            </w:r>
            <w:proofErr w:type="spellEnd"/>
            <w:r w:rsidRPr="00987F44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536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color w:val="333333"/>
                <w:sz w:val="22"/>
                <w:shd w:val="clear" w:color="auto" w:fill="FFFFFF"/>
              </w:rPr>
              <w:t>Ларионова Нина Николаевна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rPr>
                <w:sz w:val="22"/>
              </w:rPr>
            </w:pPr>
            <w:r w:rsidRPr="00BF20F2">
              <w:rPr>
                <w:sz w:val="22"/>
              </w:rPr>
              <w:t>Отсутствует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B42C76" w:rsidRPr="00987F44" w:rsidRDefault="00B42C76" w:rsidP="00FD1891">
            <w:pPr>
              <w:rPr>
                <w:sz w:val="22"/>
              </w:rPr>
            </w:pPr>
          </w:p>
        </w:tc>
      </w:tr>
      <w:tr w:rsidR="0058753C" w:rsidRPr="00987F44" w:rsidTr="00FD1891">
        <w:trPr>
          <w:trHeight w:val="20"/>
        </w:trPr>
        <w:tc>
          <w:tcPr>
            <w:tcW w:w="1418" w:type="dxa"/>
          </w:tcPr>
          <w:p w:rsidR="0058753C" w:rsidRPr="00987F44" w:rsidRDefault="0058753C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8753C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</w:t>
            </w:r>
            <w:proofErr w:type="spellStart"/>
            <w:r w:rsidRPr="00987F44">
              <w:rPr>
                <w:sz w:val="22"/>
              </w:rPr>
              <w:t>ф.и.</w:t>
            </w:r>
            <w:proofErr w:type="gramStart"/>
            <w:r w:rsidRPr="00987F44">
              <w:rPr>
                <w:sz w:val="22"/>
              </w:rPr>
              <w:t>о</w:t>
            </w:r>
            <w:proofErr w:type="gramEnd"/>
            <w:r w:rsidRPr="00987F44">
              <w:rPr>
                <w:sz w:val="22"/>
              </w:rPr>
              <w:t>.</w:t>
            </w:r>
            <w:proofErr w:type="spellEnd"/>
            <w:r w:rsidRPr="00987F44">
              <w:rPr>
                <w:sz w:val="22"/>
              </w:rPr>
              <w:t xml:space="preserve"> </w:t>
            </w:r>
            <w:proofErr w:type="gramStart"/>
            <w:r w:rsidRPr="00987F44">
              <w:rPr>
                <w:sz w:val="22"/>
              </w:rPr>
              <w:t>физического</w:t>
            </w:r>
            <w:proofErr w:type="gramEnd"/>
            <w:r w:rsidRPr="00987F44">
              <w:rPr>
                <w:sz w:val="22"/>
              </w:rPr>
              <w:t xml:space="preserve"> лица (физических лиц)</w:t>
            </w:r>
          </w:p>
        </w:tc>
        <w:tc>
          <w:tcPr>
            <w:tcW w:w="4536" w:type="dxa"/>
          </w:tcPr>
          <w:p w:rsidR="0058753C" w:rsidRDefault="0058753C">
            <w:r w:rsidRPr="004755B2">
              <w:rPr>
                <w:sz w:val="22"/>
              </w:rPr>
              <w:t xml:space="preserve">Отсутствует </w:t>
            </w:r>
          </w:p>
        </w:tc>
      </w:tr>
      <w:tr w:rsidR="0058753C" w:rsidRPr="00987F44" w:rsidTr="00FD1891">
        <w:trPr>
          <w:trHeight w:val="20"/>
        </w:trPr>
        <w:tc>
          <w:tcPr>
            <w:tcW w:w="1418" w:type="dxa"/>
          </w:tcPr>
          <w:p w:rsidR="0058753C" w:rsidRPr="00987F44" w:rsidRDefault="0058753C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8753C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полный почтовый адрес, телефон, </w:t>
            </w:r>
            <w:r w:rsidRPr="00987F44">
              <w:rPr>
                <w:sz w:val="22"/>
                <w:lang w:val="en-US"/>
              </w:rPr>
              <w:t>E</w:t>
            </w:r>
            <w:r w:rsidRPr="00987F44">
              <w:rPr>
                <w:sz w:val="22"/>
              </w:rPr>
              <w:t>-</w:t>
            </w:r>
            <w:r w:rsidRPr="00987F44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58753C" w:rsidRDefault="0058753C">
            <w:r w:rsidRPr="004755B2">
              <w:rPr>
                <w:sz w:val="22"/>
              </w:rPr>
              <w:t xml:space="preserve">Отсутствует </w:t>
            </w:r>
          </w:p>
        </w:tc>
      </w:tr>
      <w:tr w:rsidR="0058753C" w:rsidRPr="00987F44" w:rsidTr="00FD1891">
        <w:trPr>
          <w:trHeight w:val="20"/>
        </w:trPr>
        <w:tc>
          <w:tcPr>
            <w:tcW w:w="1418" w:type="dxa"/>
          </w:tcPr>
          <w:p w:rsidR="0058753C" w:rsidRPr="00987F44" w:rsidRDefault="0058753C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58753C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58753C" w:rsidRDefault="0058753C">
            <w:r w:rsidRPr="004755B2">
              <w:rPr>
                <w:sz w:val="22"/>
              </w:rPr>
              <w:t xml:space="preserve">Отсутствует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B42C76" w:rsidRPr="00987F44" w:rsidRDefault="00B42C76" w:rsidP="005039A1">
            <w:pPr>
              <w:ind w:firstLine="34"/>
              <w:rPr>
                <w:rFonts w:eastAsia="Times New Roman"/>
                <w:sz w:val="22"/>
                <w:lang w:eastAsia="ru-RU"/>
              </w:rPr>
            </w:pPr>
            <w:r w:rsidRPr="00987F44">
              <w:rPr>
                <w:sz w:val="22"/>
              </w:rPr>
              <w:t xml:space="preserve">Запрещается </w:t>
            </w:r>
            <w:r w:rsidRPr="00987F44">
              <w:rPr>
                <w:rFonts w:eastAsia="Times New Roman"/>
                <w:sz w:val="22"/>
                <w:lang w:eastAsia="ru-RU"/>
              </w:rPr>
              <w:t xml:space="preserve">любая хозяйственная и иная деятельность, ведущая к уничтожению </w:t>
            </w:r>
            <w:r w:rsidRPr="00987F44">
              <w:rPr>
                <w:rFonts w:eastAsia="Times New Roman"/>
                <w:sz w:val="22"/>
                <w:lang w:eastAsia="ru-RU"/>
              </w:rPr>
              <w:lastRenderedPageBreak/>
              <w:t>(деградации) особо охраняемой природной территории местного значения, в том числе: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rFonts w:eastAsia="Times New Roman"/>
                <w:sz w:val="22"/>
                <w:lang w:eastAsia="ru-RU"/>
              </w:rPr>
              <w:t xml:space="preserve">– </w:t>
            </w:r>
            <w:r w:rsidRPr="00987F44">
              <w:rPr>
                <w:sz w:val="22"/>
              </w:rPr>
              <w:t>самовольные рубки деревьев и кустарников;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распашка земель;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пастьба и прогон скота;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строительство любых сооружений, дорог и трубопроводов, линий электропередач и прочих коммуникаций, не связанных с осуществлением задач парка;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проезд и стоянка автомототранспорта;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разжигание костров;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предоставление земельных участков под застройку, объекты, не связанные с осуществлением задач парка, в том числе для коллективного садоводства и огородничества.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научные исследования;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учебно-просветительская и рекреационная деятельность;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рубки ухода, необходимые санитарные и противопожарные мероприятия;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организация и устройство экскурсионных маршрутов;</w:t>
            </w:r>
          </w:p>
          <w:p w:rsidR="00B42C76" w:rsidRPr="00987F44" w:rsidRDefault="00B42C76" w:rsidP="005039A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– мероприятия по рекреационному устройству территории;</w:t>
            </w:r>
          </w:p>
          <w:p w:rsidR="00B42C76" w:rsidRPr="00987F44" w:rsidRDefault="00B42C76" w:rsidP="005039A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F44">
              <w:rPr>
                <w:rFonts w:ascii="Times New Roman" w:eastAsia="Calibri" w:hAnsi="Times New Roman" w:cs="Times New Roman"/>
                <w:sz w:val="22"/>
                <w:szCs w:val="22"/>
              </w:rPr>
              <w:t>– сенокошение по согласованию с парком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lastRenderedPageBreak/>
              <w:t>26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О</w:t>
            </w:r>
            <w:r w:rsidR="00B42C76" w:rsidRPr="00987F44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ind w:firstLine="34"/>
              <w:rPr>
                <w:sz w:val="22"/>
              </w:rPr>
            </w:pPr>
            <w:r w:rsidRPr="00987F44">
              <w:rPr>
                <w:sz w:val="22"/>
              </w:rPr>
              <w:t>Отсутствует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</w:t>
            </w:r>
            <w:r w:rsidR="00B42C76" w:rsidRPr="00987F44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B42C76" w:rsidRPr="00987F44" w:rsidRDefault="00B42C76" w:rsidP="00FD1891">
            <w:pPr>
              <w:rPr>
                <w:sz w:val="22"/>
              </w:rPr>
            </w:pP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987F44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B42C76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</w:t>
            </w:r>
            <w:r w:rsidR="00B42C76" w:rsidRPr="00987F44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B42C76" w:rsidRPr="00987F44" w:rsidRDefault="0058753C" w:rsidP="0058753C">
            <w:pPr>
              <w:rPr>
                <w:sz w:val="22"/>
              </w:rPr>
            </w:pPr>
            <w:r w:rsidRPr="008749C5">
              <w:rPr>
                <w:sz w:val="22"/>
              </w:rPr>
              <w:t>Учебн</w:t>
            </w:r>
            <w:r>
              <w:rPr>
                <w:sz w:val="22"/>
              </w:rPr>
              <w:t xml:space="preserve">ая </w:t>
            </w:r>
            <w:r w:rsidRPr="008749C5">
              <w:rPr>
                <w:sz w:val="22"/>
              </w:rPr>
              <w:t>экологическ</w:t>
            </w:r>
            <w:r>
              <w:rPr>
                <w:sz w:val="22"/>
              </w:rPr>
              <w:t>ая</w:t>
            </w:r>
            <w:r w:rsidRPr="008749C5">
              <w:rPr>
                <w:sz w:val="22"/>
              </w:rPr>
              <w:t xml:space="preserve"> троп</w:t>
            </w:r>
            <w:r>
              <w:rPr>
                <w:sz w:val="22"/>
              </w:rPr>
              <w:t>а</w:t>
            </w:r>
            <w:r w:rsidRPr="008749C5">
              <w:rPr>
                <w:sz w:val="22"/>
              </w:rPr>
              <w:t>, проведение конкурсов на природоохранную тематику. Исследование флористического состава ООПТ учащимися СОШ №3 г. Шумерля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</w:t>
            </w:r>
            <w:r w:rsidR="00B42C76" w:rsidRPr="00987F44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B42C76" w:rsidRPr="00987F44" w:rsidRDefault="0058753C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Отсутствуют</w:t>
            </w:r>
          </w:p>
        </w:tc>
      </w:tr>
      <w:tr w:rsidR="00B42C76" w:rsidRPr="00987F44" w:rsidTr="00FD1891">
        <w:trPr>
          <w:trHeight w:val="20"/>
        </w:trPr>
        <w:tc>
          <w:tcPr>
            <w:tcW w:w="1418" w:type="dxa"/>
          </w:tcPr>
          <w:p w:rsidR="00B42C76" w:rsidRPr="00987F44" w:rsidRDefault="00B42C76" w:rsidP="00FD1891">
            <w:pPr>
              <w:jc w:val="center"/>
              <w:rPr>
                <w:sz w:val="22"/>
              </w:rPr>
            </w:pPr>
            <w:r w:rsidRPr="00987F44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B42C76" w:rsidRPr="00987F44" w:rsidRDefault="00B42C76" w:rsidP="00FD1891">
            <w:pPr>
              <w:rPr>
                <w:sz w:val="22"/>
              </w:rPr>
            </w:pPr>
            <w:r w:rsidRPr="00987F44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F11D4D" w:rsidRDefault="00F11D4D" w:rsidP="00F11D4D">
            <w:pPr>
              <w:rPr>
                <w:sz w:val="22"/>
              </w:rPr>
            </w:pPr>
            <w:r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B42C76" w:rsidRPr="00987F44" w:rsidRDefault="00F11D4D" w:rsidP="00F11D4D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>
              <w:rPr>
                <w:sz w:val="22"/>
                <w:lang w:val="en-US"/>
              </w:rPr>
              <w:t>hunt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fish</w:t>
            </w:r>
            <w:r>
              <w:rPr>
                <w:sz w:val="22"/>
              </w:rPr>
              <w:t>3@</w:t>
            </w:r>
            <w:r>
              <w:rPr>
                <w:sz w:val="22"/>
                <w:lang w:val="en-US"/>
              </w:rPr>
              <w:t>cap</w:t>
            </w:r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</w:tbl>
    <w:p w:rsidR="00AB692E" w:rsidRDefault="00AB692E" w:rsidP="000F4CAE">
      <w:pPr>
        <w:rPr>
          <w:sz w:val="28"/>
          <w:szCs w:val="28"/>
        </w:rPr>
      </w:pPr>
    </w:p>
    <w:p w:rsidR="00AB692E" w:rsidRPr="008749C5" w:rsidRDefault="00AB692E" w:rsidP="000F4CAE">
      <w:pPr>
        <w:rPr>
          <w:sz w:val="28"/>
          <w:szCs w:val="28"/>
        </w:rPr>
      </w:pPr>
    </w:p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150"/>
    <w:multiLevelType w:val="hybridMultilevel"/>
    <w:tmpl w:val="39246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AE"/>
    <w:rsid w:val="000F4CAE"/>
    <w:rsid w:val="00157402"/>
    <w:rsid w:val="001C360E"/>
    <w:rsid w:val="0023287B"/>
    <w:rsid w:val="00243B54"/>
    <w:rsid w:val="002506E9"/>
    <w:rsid w:val="002D2203"/>
    <w:rsid w:val="002F2795"/>
    <w:rsid w:val="005039A1"/>
    <w:rsid w:val="0058753C"/>
    <w:rsid w:val="005A0541"/>
    <w:rsid w:val="006321F3"/>
    <w:rsid w:val="006538EE"/>
    <w:rsid w:val="006F0DA2"/>
    <w:rsid w:val="006F4041"/>
    <w:rsid w:val="008A51B6"/>
    <w:rsid w:val="008E7ED6"/>
    <w:rsid w:val="00987F44"/>
    <w:rsid w:val="009D7E28"/>
    <w:rsid w:val="00A554A1"/>
    <w:rsid w:val="00AB692E"/>
    <w:rsid w:val="00B133F5"/>
    <w:rsid w:val="00B31FB0"/>
    <w:rsid w:val="00B42C76"/>
    <w:rsid w:val="00B75CCE"/>
    <w:rsid w:val="00B90262"/>
    <w:rsid w:val="00BF20F2"/>
    <w:rsid w:val="00C02CF6"/>
    <w:rsid w:val="00C25DA3"/>
    <w:rsid w:val="00CA1816"/>
    <w:rsid w:val="00D2556B"/>
    <w:rsid w:val="00D50006"/>
    <w:rsid w:val="00DA15A0"/>
    <w:rsid w:val="00E56A14"/>
    <w:rsid w:val="00EF298D"/>
    <w:rsid w:val="00F11D4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A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F4CA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4CAE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A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4CA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0F4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4CAE"/>
    <w:rPr>
      <w:rFonts w:ascii="Times New Roman" w:eastAsia="Calibri" w:hAnsi="Times New Roman" w:cs="Times New Roman"/>
      <w:sz w:val="26"/>
    </w:rPr>
  </w:style>
  <w:style w:type="paragraph" w:styleId="a5">
    <w:name w:val="Body Text Indent"/>
    <w:basedOn w:val="a"/>
    <w:link w:val="a6"/>
    <w:rsid w:val="000F4CAE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F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69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A554A1"/>
  </w:style>
  <w:style w:type="character" w:styleId="a7">
    <w:name w:val="Hyperlink"/>
    <w:basedOn w:val="a0"/>
    <w:uiPriority w:val="99"/>
    <w:semiHidden/>
    <w:unhideWhenUsed/>
    <w:rsid w:val="00A554A1"/>
    <w:rPr>
      <w:color w:val="0000FF"/>
      <w:u w:val="single"/>
    </w:rPr>
  </w:style>
  <w:style w:type="character" w:styleId="a8">
    <w:name w:val="Strong"/>
    <w:basedOn w:val="a0"/>
    <w:uiPriority w:val="22"/>
    <w:qFormat/>
    <w:rsid w:val="00FF7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AE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F4CAE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4CAE"/>
    <w:pPr>
      <w:keepNext/>
      <w:autoSpaceDE w:val="0"/>
      <w:autoSpaceDN w:val="0"/>
      <w:jc w:val="left"/>
      <w:outlineLvl w:val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CA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4CA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0F4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4CAE"/>
    <w:rPr>
      <w:rFonts w:ascii="Times New Roman" w:eastAsia="Calibri" w:hAnsi="Times New Roman" w:cs="Times New Roman"/>
      <w:sz w:val="26"/>
    </w:rPr>
  </w:style>
  <w:style w:type="paragraph" w:styleId="a5">
    <w:name w:val="Body Text Indent"/>
    <w:basedOn w:val="a"/>
    <w:link w:val="a6"/>
    <w:rsid w:val="000F4CAE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F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69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6"/>
      <w:szCs w:val="26"/>
    </w:rPr>
  </w:style>
  <w:style w:type="character" w:customStyle="1" w:styleId="apple-converted-space">
    <w:name w:val="apple-converted-space"/>
    <w:basedOn w:val="a0"/>
    <w:rsid w:val="00A554A1"/>
  </w:style>
  <w:style w:type="character" w:styleId="a7">
    <w:name w:val="Hyperlink"/>
    <w:basedOn w:val="a0"/>
    <w:uiPriority w:val="99"/>
    <w:semiHidden/>
    <w:unhideWhenUsed/>
    <w:rsid w:val="00A554A1"/>
    <w:rPr>
      <w:color w:val="0000FF"/>
      <w:u w:val="single"/>
    </w:rPr>
  </w:style>
  <w:style w:type="character" w:styleId="a8">
    <w:name w:val="Strong"/>
    <w:basedOn w:val="a0"/>
    <w:uiPriority w:val="22"/>
    <w:qFormat/>
    <w:rsid w:val="00FF7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Минприроды 3. Иванов СА</dc:creator>
  <cp:keywords/>
  <dc:description/>
  <cp:lastModifiedBy>Минприроды 3. Иванов СА</cp:lastModifiedBy>
  <cp:revision>48</cp:revision>
  <dcterms:created xsi:type="dcterms:W3CDTF">2017-08-17T13:14:00Z</dcterms:created>
  <dcterms:modified xsi:type="dcterms:W3CDTF">2017-08-31T11:49:00Z</dcterms:modified>
</cp:coreProperties>
</file>