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9E" w:rsidRPr="00F9289E" w:rsidRDefault="00F9289E" w:rsidP="00F9289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  <w:r w:rsidRPr="00F9289E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Профилактика </w:t>
      </w:r>
      <w:proofErr w:type="spellStart"/>
      <w:r w:rsidRPr="00F9289E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кибермошенничества</w:t>
      </w:r>
      <w:proofErr w:type="spellEnd"/>
    </w:p>
    <w:p w:rsidR="00F9289E" w:rsidRDefault="00F9289E" w:rsidP="00F9289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F9289E" w:rsidRPr="00F9289E" w:rsidRDefault="00F9289E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  <w:r w:rsidRPr="00F9289E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В условиях пандемии и самоизоляции снизилась уличная преступность, которая раньше традиционно больше всего раздражала граждан. Но взамен в</w:t>
      </w:r>
      <w:r w:rsidRPr="00F9289E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ы</w:t>
      </w:r>
      <w:r w:rsidRPr="00F9289E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рос новый крими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нальный «м</w:t>
      </w:r>
      <w:r w:rsidRPr="00F9289E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онстр</w:t>
      </w:r>
      <w:r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»</w:t>
      </w:r>
      <w:r w:rsidRPr="00F9289E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- </w:t>
      </w:r>
      <w:proofErr w:type="spellStart"/>
      <w:r w:rsidRPr="00F9289E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киберпреступность</w:t>
      </w:r>
      <w:proofErr w:type="spellEnd"/>
      <w:r w:rsidRPr="00F9289E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. </w:t>
      </w:r>
    </w:p>
    <w:p w:rsidR="001E3661" w:rsidRP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 Метод обмана и введения клиентов в заблуждение с целью кражи д</w:t>
      </w: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нежных средств.</w:t>
      </w:r>
    </w:p>
    <w:p w:rsid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Способ обмана: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обычно мошенники звонят потенциальным жертвам под видом банковских сотрудников, представителей иных финансовых организаций или правоохранительных органов. Они сообщают о том, по карте якобы совершена подозрительная операция. Для «предотвращения операции и сохранения средств» мошенники выманивают данные карты, убеждают жертву перевести деньги на «безопасный счет» или установить специальное приложение для «усиленной защ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телефона», которым на самом деле оказывается программа удаленного доступа к телефону. Для убедительности мошенники могут звонить с подменных номеров структур и использовать персональные данные клиентов, которые можно найти в теневом сегменте интернета.</w:t>
      </w:r>
    </w:p>
    <w:p w:rsid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Как защититься: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положить трубку и перезвонить в банк по официальному номеру, указанному на банковской карте или сайте кредитной организации;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никому и ни при каких условиях не сообщать данн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ые банковской карты, код из СМС,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трудники банка такие данные не запрашивают;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нельзя устанавливать на смартфон приложения по просьбе «сотрудников банков»;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написать заявление в отделении оператора сотовой связи о том, что вы запрещаете </w:t>
      </w:r>
      <w:proofErr w:type="spellStart"/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перевыпускать</w:t>
      </w:r>
      <w:proofErr w:type="spellEnd"/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вашу сим-карту по доверенности без вашего личного присутствия.</w:t>
      </w:r>
    </w:p>
    <w:p w:rsid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E3661" w:rsidRP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Оформление кредита в мобильном приложении</w:t>
      </w:r>
    </w:p>
    <w:p w:rsid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Речь идет исключительно о займе, который банк уже предварительно одо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рил клиенту. В этом случае мошенники нацелены на кражу не собственных сре</w:t>
      </w:r>
      <w:proofErr w:type="gramStart"/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дств кл</w:t>
      </w:r>
      <w:proofErr w:type="gramEnd"/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иента, а кредитных. Так как банк уже готов выдать заемные средства клиенту, то оформление занимает несколько минут, а мошенник может украсть гораздо больше средств, чем есть у клиента на счете.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Способ обмана: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злоумышленники запугивают жертву недобросовестным работником банка, который сейчас пытается оформить на клиента кредит. Далее обманным путем оформляют </w:t>
      </w:r>
      <w:proofErr w:type="spellStart"/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предодобренный</w:t>
      </w:r>
      <w:proofErr w:type="spellEnd"/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кредит (убеждают жертву это сд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лать или получают доступ в мобильный банк и сами проводят операцию).</w:t>
      </w:r>
    </w:p>
    <w:p w:rsidR="001E3661" w:rsidRDefault="001E3661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366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Как защититься: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перезвонить в банк по официальному номеру, указанному на банковской карте или сайте кредитной организации;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никому и ни при каких условиях не сообщать данн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ые банковской карты, код из СМС,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сотрудники банка такие данные не запрашивают;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E3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нельзя устанавливать на смартфон приложения по просьбе «сотрудников банков».</w:t>
      </w:r>
    </w:p>
    <w:p w:rsidR="005140DC" w:rsidRPr="005140DC" w:rsidRDefault="005140DC" w:rsidP="001E36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E3661" w:rsidRPr="005140DC" w:rsidRDefault="005140DC" w:rsidP="005140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140D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3. Поддельные сайты </w:t>
      </w:r>
    </w:p>
    <w:p w:rsidR="005140DC" w:rsidRDefault="005140DC" w:rsidP="005140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140D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Способы мошенничества: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мошенники могут создавать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поддельные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сайты, предлагающие товары и услуги, например, авиа и ж/д билеты, по более низким ц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нам. После выбора билета и формы оплаты пользователя просят ввести реквизиты своей банковской карты (номер карты, CVV-код). После согласия осуществить оплату происходит передача реквизитов кредитной карты злоумышленникам, о чем пользователь даже и не догадывается.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140DC" w:rsidRDefault="005140DC" w:rsidP="005140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5140D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Как защититься: 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совершать покупки только на официальных сайтах;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в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 огромным 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«скидкам», «акциям» и «розыгрышам»;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проверять доменное имя ресурса.</w:t>
      </w:r>
      <w:proofErr w:type="gramEnd"/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оно отличается от оригинального или просто кажется подозрител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закрывать страницу;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оплате товара необходимо обращать внимание на страницу платежной системы, на которую должен перенаправлять сайт продавца для ввода платежных данных</w:t>
      </w:r>
      <w:proofErr w:type="gramStart"/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proofErr w:type="gramStart"/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</w:t>
      </w:r>
      <w:proofErr w:type="spellEnd"/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продавец просит перевести деньги на карту или виртуальный кошелек, то это мошенник, так как компании не оформляют счета на физические лица;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входе в интернет-банк обращать внимание на наличие в а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ресной строке https:// и значка закрытого замка (это означает безопасное соедин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5140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ние).</w:t>
      </w:r>
    </w:p>
    <w:p w:rsidR="00503C72" w:rsidRDefault="00503C72" w:rsidP="00503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самых популярных разновидностей мошенничества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скимминг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Суть его состоит в следующем: используя скрытые устройства,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ступники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считывают данные вашей карты, а затем создают её дубликат, с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мощью которого расплачиваются в магазинах и на интернет-площадках.</w:t>
      </w:r>
    </w:p>
    <w:p w:rsidR="00503C72" w:rsidRDefault="00503C72" w:rsidP="00503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Доказать банку, что операцию по оплате произвели не вы, очень сложно,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этому, лучший способ бороться с таким видом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кибермошенничества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предупр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 его. Для этого:</w:t>
      </w:r>
    </w:p>
    <w:p w:rsidR="00503C72" w:rsidRDefault="00503C72" w:rsidP="00503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пользуйтесь банкоматами, расположенными на улице. Видеонаблюдение за такими банкоматами может иметь слепые зоны, чем может воспользоваться зл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умышленник и установить в нём устройство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скимминга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3C72" w:rsidRDefault="00503C72" w:rsidP="00503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Избегайте банкоматов, расположенных в плохо освещённых местах. При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 освещении, мошенникам не составит труда незаметно установить устройство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скимминга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3C72" w:rsidRDefault="00503C72" w:rsidP="00503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Используйте банкоматы, оборудованные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джиттерами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Джиттер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минговая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накладка, заставляющая карту вибрировать при её считывании, что не позволит мошенникам скопировать нужную им информацию. Узнать такое устро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можно по изображению замка на накладке, в которую вы помещаете свою карту.</w:t>
      </w:r>
    </w:p>
    <w:p w:rsidR="0000767E" w:rsidRDefault="0000767E" w:rsidP="00007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наборе PIN-кода прикрывайте клавиатуру банкомата, если он не обор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дован специальными лепестками.</w:t>
      </w:r>
    </w:p>
    <w:p w:rsidR="005140DC" w:rsidRDefault="005140DC" w:rsidP="005140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F9289E" w:rsidRDefault="00F9289E" w:rsidP="00F928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</w:pPr>
      <w:r w:rsidRPr="00E4503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 xml:space="preserve">по </w:t>
      </w:r>
      <w:r w:rsidRPr="00E4503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>нию</w:t>
      </w:r>
      <w:r w:rsidRPr="00E4503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>основных</w:t>
      </w:r>
      <w:r w:rsidRPr="00E4503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 xml:space="preserve"> правил самозащиты </w:t>
      </w:r>
    </w:p>
    <w:p w:rsidR="00F9289E" w:rsidRDefault="00F9289E" w:rsidP="00F928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</w:pPr>
      <w:r w:rsidRPr="00E4503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  <w:t>киберпреступников</w:t>
      </w:r>
      <w:proofErr w:type="spellEnd"/>
    </w:p>
    <w:p w:rsidR="00F9289E" w:rsidRDefault="00F9289E" w:rsidP="00F928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bdr w:val="none" w:sz="0" w:space="0" w:color="auto" w:frame="1"/>
          <w:lang w:eastAsia="ru-RU"/>
        </w:rPr>
      </w:pP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 своей основной карте в вашем банке выпустите </w:t>
      </w:r>
      <w:proofErr w:type="gramStart"/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дополнительную</w:t>
      </w:r>
      <w:proofErr w:type="gramEnd"/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которой будете расплачиваться в интернете. Туда легко можно будет переводить небольшие суммы денег, и в случае компрометации данных достаточно просто заблокировать ее.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Регулярно проверяйте состояние своих банковских счетов, чтобы убедиться в отсутствии «лишних» и странных операций.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Храните номер карточки и ПИН–коды в тайне. Запомните и </w:t>
      </w:r>
      <w:proofErr w:type="gramStart"/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сотрите</w:t>
      </w:r>
      <w:proofErr w:type="gramEnd"/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/заклейте CVC-код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Используйте виртуальные карты, которые сейчас предоставляют платежные системы.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Поставьте лимит на сумму списаний или перевода в личном кабинете банка.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Будьте осмотрительны в отношении писем с вложенными картинками, п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скольку файлы могут содержать вирусы. Открывайте вложения только от извес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ных вам отправителей. И всегда проверяйте вложения на наличие вирусов, если это возможно.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Не переходите необдуманно по ссылкам, содержащимся в </w:t>
      </w:r>
      <w:proofErr w:type="gramStart"/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спам-рассылках</w:t>
      </w:r>
      <w:proofErr w:type="gramEnd"/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 Удостоверьтесь в правильности ссылки, прежде чем переходить по ней из эле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тронного письма.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Не заполняйте полученные по электронной почте формы и анкеты. Личные данные безопасно вводить только на защищенных сайтах.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Проверяйте запросы персональных данных из каких-либо деловых и фина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совых структур. Лучше обратиться в эти структуры по контактам, указанным на официальном сайте, а не в электронном письме.</w:t>
      </w:r>
    </w:p>
    <w:p w:rsidR="00F9289E" w:rsidRPr="00E45035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Насторожитесь, если кроме вас в электронном сообщении указаны другие адресаты. Крайне маловероятно, чтобы при общении с клиентом по поводу личных учетных данных банк ставил кого-то в копию.</w:t>
      </w:r>
    </w:p>
    <w:p w:rsidR="00F9289E" w:rsidRDefault="00F9289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Насторожитесь, если от вас требуют неме</w:t>
      </w:r>
      <w:bookmarkStart w:id="0" w:name="_GoBack"/>
      <w:bookmarkEnd w:id="0"/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дленных действий или представл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я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ется чрезвычайная ситуация. Это тоже может быть мошенничеством. Преступники вызывают у вас ощущение тревоги, чтобы заставить вас действовать быстро и н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е</w:t>
      </w:r>
      <w:r w:rsidRPr="00E4503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осмотрительно.</w:t>
      </w:r>
    </w:p>
    <w:p w:rsidR="0000767E" w:rsidRDefault="0000767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00767E" w:rsidRDefault="0000767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00767E" w:rsidRDefault="0000767E" w:rsidP="00F928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00767E" w:rsidRDefault="0000767E" w:rsidP="0000767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</w:t>
      </w:r>
    </w:p>
    <w:p w:rsidR="00F9289E" w:rsidRDefault="00F9289E" w:rsidP="00F9289E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F9289E" w:rsidRPr="005140DC" w:rsidRDefault="00F9289E" w:rsidP="005140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sectPr w:rsidR="00F9289E" w:rsidRPr="0051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561"/>
    <w:multiLevelType w:val="multilevel"/>
    <w:tmpl w:val="320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35"/>
    <w:rsid w:val="0000767E"/>
    <w:rsid w:val="001A58B0"/>
    <w:rsid w:val="001E3661"/>
    <w:rsid w:val="00503C72"/>
    <w:rsid w:val="005140DC"/>
    <w:rsid w:val="00E45035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035"/>
    <w:rPr>
      <w:b/>
      <w:bCs/>
    </w:rPr>
  </w:style>
  <w:style w:type="paragraph" w:styleId="a5">
    <w:name w:val="List Paragraph"/>
    <w:basedOn w:val="a"/>
    <w:uiPriority w:val="34"/>
    <w:qFormat/>
    <w:rsid w:val="001E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035"/>
    <w:rPr>
      <w:b/>
      <w:bCs/>
    </w:rPr>
  </w:style>
  <w:style w:type="paragraph" w:styleId="a5">
    <w:name w:val="List Paragraph"/>
    <w:basedOn w:val="a"/>
    <w:uiPriority w:val="34"/>
    <w:qFormat/>
    <w:rsid w:val="001E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Игорь Викторович Михайлов</dc:creator>
  <cp:lastModifiedBy>Минюст ЧР Игорь Викторович Михайлов</cp:lastModifiedBy>
  <cp:revision>5</cp:revision>
  <dcterms:created xsi:type="dcterms:W3CDTF">2021-08-23T14:38:00Z</dcterms:created>
  <dcterms:modified xsi:type="dcterms:W3CDTF">2021-08-24T08:51:00Z</dcterms:modified>
</cp:coreProperties>
</file>