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36" w:rsidRDefault="00476436" w:rsidP="00E74CC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Информация о реализации плана</w:t>
      </w:r>
    </w:p>
    <w:p w:rsidR="00476436" w:rsidRPr="00746BB4" w:rsidRDefault="00476436" w:rsidP="00C31AB4">
      <w:pPr>
        <w:spacing w:after="0" w:line="240" w:lineRule="auto"/>
        <w:jc w:val="center"/>
        <w:rPr>
          <w:rFonts w:ascii="Times New Roman" w:hAnsi="Times New Roman"/>
          <w:b/>
          <w:sz w:val="24"/>
          <w:szCs w:val="24"/>
          <w:lang w:eastAsia="ru-RU"/>
        </w:rPr>
      </w:pPr>
      <w:r w:rsidRPr="00746BB4">
        <w:rPr>
          <w:rFonts w:ascii="Times New Roman" w:hAnsi="Times New Roman"/>
          <w:b/>
          <w:sz w:val="24"/>
          <w:szCs w:val="24"/>
          <w:lang w:eastAsia="ru-RU"/>
        </w:rPr>
        <w:t xml:space="preserve">основных мероприятий, проводимых в рамках </w:t>
      </w:r>
      <w:r>
        <w:rPr>
          <w:rFonts w:ascii="Times New Roman" w:hAnsi="Times New Roman"/>
          <w:b/>
          <w:sz w:val="24"/>
          <w:szCs w:val="24"/>
          <w:lang w:eastAsia="ru-RU"/>
        </w:rPr>
        <w:t>Д</w:t>
      </w:r>
      <w:r w:rsidRPr="00746BB4">
        <w:rPr>
          <w:rFonts w:ascii="Times New Roman" w:hAnsi="Times New Roman"/>
          <w:b/>
          <w:sz w:val="24"/>
          <w:szCs w:val="24"/>
          <w:lang w:eastAsia="ru-RU"/>
        </w:rPr>
        <w:t xml:space="preserve">есятилетия детства в </w:t>
      </w:r>
      <w:proofErr w:type="spellStart"/>
      <w:r>
        <w:rPr>
          <w:rFonts w:ascii="Times New Roman" w:hAnsi="Times New Roman"/>
          <w:b/>
          <w:sz w:val="24"/>
          <w:szCs w:val="24"/>
          <w:lang w:eastAsia="ru-RU"/>
        </w:rPr>
        <w:t>Моргаушском</w:t>
      </w:r>
      <w:proofErr w:type="spellEnd"/>
      <w:r>
        <w:rPr>
          <w:rFonts w:ascii="Times New Roman" w:hAnsi="Times New Roman"/>
          <w:b/>
          <w:sz w:val="24"/>
          <w:szCs w:val="24"/>
          <w:lang w:eastAsia="ru-RU"/>
        </w:rPr>
        <w:t xml:space="preserve"> районе Ч</w:t>
      </w:r>
      <w:r w:rsidRPr="00746BB4">
        <w:rPr>
          <w:rFonts w:ascii="Times New Roman" w:hAnsi="Times New Roman"/>
          <w:b/>
          <w:sz w:val="24"/>
          <w:szCs w:val="24"/>
          <w:lang w:eastAsia="ru-RU"/>
        </w:rPr>
        <w:t xml:space="preserve">увашской </w:t>
      </w:r>
      <w:r>
        <w:rPr>
          <w:rFonts w:ascii="Times New Roman" w:hAnsi="Times New Roman"/>
          <w:b/>
          <w:sz w:val="24"/>
          <w:szCs w:val="24"/>
          <w:lang w:eastAsia="ru-RU"/>
        </w:rPr>
        <w:t>Р</w:t>
      </w:r>
      <w:r w:rsidRPr="00746BB4">
        <w:rPr>
          <w:rFonts w:ascii="Times New Roman" w:hAnsi="Times New Roman"/>
          <w:b/>
          <w:sz w:val="24"/>
          <w:szCs w:val="24"/>
          <w:lang w:eastAsia="ru-RU"/>
        </w:rPr>
        <w:t>ес</w:t>
      </w:r>
      <w:r w:rsidR="00084124">
        <w:rPr>
          <w:rFonts w:ascii="Times New Roman" w:hAnsi="Times New Roman"/>
          <w:b/>
          <w:sz w:val="24"/>
          <w:szCs w:val="24"/>
          <w:lang w:eastAsia="ru-RU"/>
        </w:rPr>
        <w:t>публики за 2020</w:t>
      </w:r>
      <w:r>
        <w:rPr>
          <w:rFonts w:ascii="Times New Roman" w:hAnsi="Times New Roman"/>
          <w:b/>
          <w:sz w:val="24"/>
          <w:szCs w:val="24"/>
          <w:lang w:eastAsia="ru-RU"/>
        </w:rPr>
        <w:t xml:space="preserve"> год</w:t>
      </w:r>
    </w:p>
    <w:tbl>
      <w:tblPr>
        <w:tblW w:w="5000" w:type="pct"/>
        <w:tblBorders>
          <w:top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24"/>
        <w:gridCol w:w="4587"/>
        <w:gridCol w:w="1325"/>
        <w:gridCol w:w="2739"/>
        <w:gridCol w:w="5619"/>
      </w:tblGrid>
      <w:tr w:rsidR="00476436" w:rsidRPr="00746BB4" w:rsidTr="005F56C5">
        <w:tc>
          <w:tcPr>
            <w:tcW w:w="144" w:type="pct"/>
            <w:shd w:val="clear" w:color="auto" w:fill="auto"/>
          </w:tcPr>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w:t>
            </w:r>
          </w:p>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proofErr w:type="spellStart"/>
            <w:r w:rsidRPr="00746BB4">
              <w:rPr>
                <w:rFonts w:ascii="Times New Roman" w:hAnsi="Times New Roman"/>
                <w:sz w:val="24"/>
                <w:szCs w:val="24"/>
                <w:lang w:eastAsia="ru-RU"/>
              </w:rPr>
              <w:t>пп</w:t>
            </w:r>
            <w:proofErr w:type="spellEnd"/>
          </w:p>
        </w:tc>
        <w:tc>
          <w:tcPr>
            <w:tcW w:w="1561" w:type="pct"/>
            <w:shd w:val="clear" w:color="auto" w:fill="auto"/>
          </w:tcPr>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Наименование мероприятия</w:t>
            </w:r>
          </w:p>
        </w:tc>
        <w:tc>
          <w:tcPr>
            <w:tcW w:w="451" w:type="pct"/>
            <w:shd w:val="clear" w:color="auto" w:fill="auto"/>
          </w:tcPr>
          <w:p w:rsidR="00476436"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746BB4">
              <w:rPr>
                <w:rFonts w:ascii="Times New Roman" w:hAnsi="Times New Roman"/>
                <w:sz w:val="24"/>
                <w:szCs w:val="24"/>
                <w:lang w:eastAsia="ru-RU"/>
              </w:rPr>
              <w:t>Срок</w:t>
            </w:r>
          </w:p>
          <w:p w:rsidR="00476436" w:rsidRPr="00746BB4" w:rsidRDefault="00476436" w:rsidP="005F56C5">
            <w:pPr>
              <w:autoSpaceDE w:val="0"/>
              <w:autoSpaceDN w:val="0"/>
              <w:adjustRightInd w:val="0"/>
              <w:spacing w:after="0" w:line="240" w:lineRule="auto"/>
              <w:ind w:left="-57" w:right="-57"/>
              <w:jc w:val="center"/>
              <w:rPr>
                <w:rFonts w:ascii="Times New Roman" w:hAnsi="Times New Roman"/>
                <w:sz w:val="24"/>
                <w:szCs w:val="24"/>
                <w:lang w:eastAsia="ru-RU"/>
              </w:rPr>
            </w:pPr>
            <w:r w:rsidRPr="00746BB4">
              <w:rPr>
                <w:rFonts w:ascii="Times New Roman" w:hAnsi="Times New Roman"/>
                <w:sz w:val="24"/>
                <w:szCs w:val="24"/>
                <w:lang w:eastAsia="ru-RU"/>
              </w:rPr>
              <w:t>исполнения</w:t>
            </w:r>
          </w:p>
        </w:tc>
        <w:tc>
          <w:tcPr>
            <w:tcW w:w="932" w:type="pct"/>
            <w:shd w:val="clear" w:color="auto" w:fill="auto"/>
          </w:tcPr>
          <w:p w:rsidR="00476436"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 xml:space="preserve">Ответственные </w:t>
            </w:r>
          </w:p>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исполнители</w:t>
            </w:r>
          </w:p>
        </w:tc>
        <w:tc>
          <w:tcPr>
            <w:tcW w:w="1912" w:type="pct"/>
            <w:shd w:val="clear" w:color="auto" w:fill="auto"/>
          </w:tcPr>
          <w:p w:rsidR="00476436" w:rsidRPr="00746BB4" w:rsidRDefault="00476436" w:rsidP="005F56C5">
            <w:pPr>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 xml:space="preserve"> Ход выполнения</w:t>
            </w:r>
          </w:p>
        </w:tc>
      </w:tr>
    </w:tbl>
    <w:p w:rsidR="00476436" w:rsidRPr="000022E8" w:rsidRDefault="00476436" w:rsidP="00476436">
      <w:pPr>
        <w:widowControl w:val="0"/>
        <w:suppressAutoHyphens/>
        <w:spacing w:after="0" w:line="20" w:lineRule="exact"/>
        <w:rPr>
          <w:rFonts w:ascii="Times New Roman" w:hAnsi="Times New Roman"/>
          <w:sz w:val="2"/>
        </w:rPr>
      </w:pPr>
    </w:p>
    <w:tbl>
      <w:tblPr>
        <w:tblW w:w="5000" w:type="pct"/>
        <w:tblCellMar>
          <w:left w:w="62" w:type="dxa"/>
          <w:right w:w="62" w:type="dxa"/>
        </w:tblCellMar>
        <w:tblLook w:val="0000" w:firstRow="0" w:lastRow="0" w:firstColumn="0" w:lastColumn="0" w:noHBand="0" w:noVBand="0"/>
      </w:tblPr>
      <w:tblGrid>
        <w:gridCol w:w="424"/>
        <w:gridCol w:w="4587"/>
        <w:gridCol w:w="1325"/>
        <w:gridCol w:w="2739"/>
        <w:gridCol w:w="200"/>
        <w:gridCol w:w="5419"/>
      </w:tblGrid>
      <w:tr w:rsidR="00476436" w:rsidRPr="001D03C5" w:rsidTr="005F56C5">
        <w:trPr>
          <w:tblHeader/>
        </w:trPr>
        <w:tc>
          <w:tcPr>
            <w:tcW w:w="144" w:type="pct"/>
            <w:tcBorders>
              <w:top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1</w:t>
            </w:r>
          </w:p>
        </w:tc>
        <w:tc>
          <w:tcPr>
            <w:tcW w:w="1561" w:type="pct"/>
            <w:tcBorders>
              <w:top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2</w:t>
            </w:r>
          </w:p>
        </w:tc>
        <w:tc>
          <w:tcPr>
            <w:tcW w:w="451" w:type="pct"/>
            <w:tcBorders>
              <w:top w:val="single" w:sz="4" w:space="0" w:color="auto"/>
              <w:left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3</w:t>
            </w:r>
          </w:p>
        </w:tc>
        <w:tc>
          <w:tcPr>
            <w:tcW w:w="932" w:type="pct"/>
            <w:tcBorders>
              <w:top w:val="single" w:sz="4" w:space="0" w:color="auto"/>
              <w:left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4</w:t>
            </w:r>
          </w:p>
        </w:tc>
        <w:tc>
          <w:tcPr>
            <w:tcW w:w="1912" w:type="pct"/>
            <w:gridSpan w:val="2"/>
            <w:tcBorders>
              <w:top w:val="single" w:sz="4" w:space="0" w:color="auto"/>
              <w:left w:val="single" w:sz="4" w:space="0" w:color="auto"/>
              <w:bottom w:val="single" w:sz="4" w:space="0" w:color="auto"/>
            </w:tcBorders>
          </w:tcPr>
          <w:p w:rsidR="00476436" w:rsidRPr="001D03C5" w:rsidRDefault="00476436" w:rsidP="005F56C5">
            <w:pPr>
              <w:autoSpaceDE w:val="0"/>
              <w:autoSpaceDN w:val="0"/>
              <w:adjustRightInd w:val="0"/>
              <w:spacing w:after="0" w:line="240" w:lineRule="auto"/>
              <w:ind w:left="57"/>
              <w:jc w:val="center"/>
              <w:rPr>
                <w:rFonts w:ascii="Times New Roman" w:hAnsi="Times New Roman"/>
                <w:sz w:val="24"/>
                <w:szCs w:val="24"/>
                <w:lang w:val="en-US" w:eastAsia="ru-RU"/>
              </w:rPr>
            </w:pPr>
            <w:r w:rsidRPr="001D03C5">
              <w:rPr>
                <w:rFonts w:ascii="Times New Roman" w:hAnsi="Times New Roman"/>
                <w:sz w:val="24"/>
                <w:szCs w:val="24"/>
                <w:lang w:val="en-US" w:eastAsia="ru-RU"/>
              </w:rPr>
              <w:t>5</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Предоставление услуг организаций спорта, дополнительного образования и детского творчества на безвозмездной основе детям из многодетных и малообеспеченных семей, детям-инвали</w:t>
            </w:r>
            <w:r w:rsidRPr="001D03C5">
              <w:rPr>
                <w:rFonts w:ascii="Times New Roman" w:hAnsi="Times New Roman"/>
                <w:sz w:val="24"/>
                <w:szCs w:val="24"/>
                <w:lang w:eastAsia="ru-RU"/>
              </w:rPr>
              <w:softHyphen/>
              <w:t>дам, детям с единственным родителем, детям-сирота</w:t>
            </w:r>
            <w:r w:rsidRPr="001D03C5">
              <w:rPr>
                <w:rFonts w:ascii="Times New Roman" w:hAnsi="Times New Roman"/>
                <w:sz w:val="24"/>
                <w:szCs w:val="24"/>
                <w:lang w:eastAsia="ru-RU"/>
              </w:rPr>
              <w:softHyphen/>
              <w:t>м и детям, оставшимся без попечения родителей, переданным на воспитание в семью</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BA0874" w:rsidRPr="001D03C5" w:rsidRDefault="00BA0874" w:rsidP="00BA0874">
            <w:pPr>
              <w:autoSpaceDE w:val="0"/>
              <w:autoSpaceDN w:val="0"/>
              <w:adjustRightInd w:val="0"/>
              <w:spacing w:after="0" w:line="240" w:lineRule="auto"/>
              <w:ind w:left="57"/>
              <w:jc w:val="both"/>
              <w:rPr>
                <w:rFonts w:ascii="Times New Roman" w:hAnsi="Times New Roman"/>
                <w:sz w:val="24"/>
                <w:szCs w:val="24"/>
              </w:rPr>
            </w:pPr>
            <w:r w:rsidRPr="001D03C5">
              <w:rPr>
                <w:rFonts w:ascii="Times New Roman" w:hAnsi="Times New Roman"/>
                <w:sz w:val="24"/>
                <w:szCs w:val="24"/>
              </w:rPr>
              <w:t>Дети из многодетных и малообеспеченных семей, дети-инвалиды, дети с единственным родителем, дети-сироты и дети, оставшихся без попечения родителей имеют возможность бесплатного доступа к занятиям в спортивных секциях, домах и кружках детского художественного и технического творчества.</w:t>
            </w:r>
          </w:p>
          <w:p w:rsidR="00476436" w:rsidRPr="001D03C5" w:rsidRDefault="00DF7DA2" w:rsidP="00BA0874">
            <w:pPr>
              <w:autoSpaceDE w:val="0"/>
              <w:autoSpaceDN w:val="0"/>
              <w:adjustRightInd w:val="0"/>
              <w:spacing w:after="0" w:line="240" w:lineRule="auto"/>
              <w:ind w:left="57"/>
              <w:jc w:val="both"/>
              <w:rPr>
                <w:rFonts w:ascii="Times New Roman" w:hAnsi="Times New Roman"/>
                <w:sz w:val="24"/>
                <w:szCs w:val="24"/>
                <w:lang w:eastAsia="ru-RU"/>
              </w:rPr>
            </w:pPr>
            <w:r w:rsidRPr="00DF7DA2">
              <w:rPr>
                <w:rFonts w:ascii="Times New Roman" w:hAnsi="Times New Roman"/>
                <w:sz w:val="24"/>
                <w:szCs w:val="24"/>
              </w:rPr>
              <w:t>В 2020-2021 учебном году 77,7 %  детей в возрасте от 5 до 18 лет охвачены дополнительным образованием</w:t>
            </w:r>
            <w:r>
              <w:rPr>
                <w:rFonts w:ascii="Times New Roman" w:hAnsi="Times New Roman"/>
                <w:sz w:val="24"/>
                <w:szCs w:val="24"/>
              </w:rPr>
              <w:t>.</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Формирование земельных участков, находящихся в муниципальной собственности, предназначенных для предоставления многодетным семьям в собственность бесплатно </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имущественных и земельных отношений</w:t>
            </w:r>
          </w:p>
        </w:tc>
        <w:tc>
          <w:tcPr>
            <w:tcW w:w="1912" w:type="pct"/>
            <w:gridSpan w:val="2"/>
          </w:tcPr>
          <w:p w:rsidR="00A66B04" w:rsidRDefault="00A66B04" w:rsidP="00A66B04">
            <w:pPr>
              <w:spacing w:after="0" w:line="240" w:lineRule="auto"/>
              <w:jc w:val="both"/>
              <w:rPr>
                <w:rFonts w:ascii="Times New Roman" w:hAnsi="Times New Roman"/>
                <w:sz w:val="24"/>
                <w:szCs w:val="24"/>
              </w:rPr>
            </w:pPr>
            <w:r w:rsidRPr="00A66B04">
              <w:rPr>
                <w:rFonts w:ascii="Times New Roman" w:hAnsi="Times New Roman"/>
                <w:sz w:val="24"/>
                <w:szCs w:val="24"/>
              </w:rPr>
              <w:t xml:space="preserve">В 2020 году 65 многодетных семей района были обеспечены земельными участками на территории </w:t>
            </w:r>
            <w:proofErr w:type="spellStart"/>
            <w:r w:rsidRPr="00A66B04">
              <w:rPr>
                <w:rFonts w:ascii="Times New Roman" w:hAnsi="Times New Roman"/>
                <w:sz w:val="24"/>
                <w:szCs w:val="24"/>
              </w:rPr>
              <w:t>Большесундырского</w:t>
            </w:r>
            <w:proofErr w:type="spellEnd"/>
            <w:r w:rsidRPr="00A66B04">
              <w:rPr>
                <w:rFonts w:ascii="Times New Roman" w:hAnsi="Times New Roman"/>
                <w:sz w:val="24"/>
                <w:szCs w:val="24"/>
              </w:rPr>
              <w:t xml:space="preserve">, Ильинского, Моргаушского, </w:t>
            </w:r>
            <w:proofErr w:type="spellStart"/>
            <w:r w:rsidRPr="00A66B04">
              <w:rPr>
                <w:rFonts w:ascii="Times New Roman" w:hAnsi="Times New Roman"/>
                <w:sz w:val="24"/>
                <w:szCs w:val="24"/>
              </w:rPr>
              <w:t>Сятракасинского</w:t>
            </w:r>
            <w:proofErr w:type="spellEnd"/>
            <w:r w:rsidRPr="00A66B04">
              <w:rPr>
                <w:rFonts w:ascii="Times New Roman" w:hAnsi="Times New Roman"/>
                <w:sz w:val="24"/>
                <w:szCs w:val="24"/>
              </w:rPr>
              <w:t xml:space="preserve">, </w:t>
            </w:r>
            <w:proofErr w:type="spellStart"/>
            <w:r w:rsidRPr="00A66B04">
              <w:rPr>
                <w:rFonts w:ascii="Times New Roman" w:hAnsi="Times New Roman"/>
                <w:sz w:val="24"/>
                <w:szCs w:val="24"/>
              </w:rPr>
              <w:t>Ярабайкасинского</w:t>
            </w:r>
            <w:proofErr w:type="spellEnd"/>
            <w:r w:rsidRPr="00A66B04">
              <w:rPr>
                <w:rFonts w:ascii="Times New Roman" w:hAnsi="Times New Roman"/>
                <w:sz w:val="24"/>
                <w:szCs w:val="24"/>
              </w:rPr>
              <w:t xml:space="preserve">, </w:t>
            </w:r>
            <w:proofErr w:type="spellStart"/>
            <w:r w:rsidRPr="00A66B04">
              <w:rPr>
                <w:rFonts w:ascii="Times New Roman" w:hAnsi="Times New Roman"/>
                <w:sz w:val="24"/>
                <w:szCs w:val="24"/>
              </w:rPr>
              <w:t>Орининского</w:t>
            </w:r>
            <w:proofErr w:type="spellEnd"/>
            <w:r w:rsidRPr="00A66B04">
              <w:rPr>
                <w:rFonts w:ascii="Times New Roman" w:hAnsi="Times New Roman"/>
                <w:sz w:val="24"/>
                <w:szCs w:val="24"/>
              </w:rPr>
              <w:t xml:space="preserve"> , </w:t>
            </w:r>
            <w:proofErr w:type="spellStart"/>
            <w:r w:rsidRPr="00A66B04">
              <w:rPr>
                <w:rFonts w:ascii="Times New Roman" w:hAnsi="Times New Roman"/>
                <w:sz w:val="24"/>
                <w:szCs w:val="24"/>
              </w:rPr>
              <w:t>Шатьмапосинского</w:t>
            </w:r>
            <w:proofErr w:type="spellEnd"/>
            <w:r w:rsidRPr="00A66B04">
              <w:rPr>
                <w:rFonts w:ascii="Times New Roman" w:hAnsi="Times New Roman"/>
                <w:sz w:val="24"/>
                <w:szCs w:val="24"/>
              </w:rPr>
              <w:t>, М</w:t>
            </w:r>
            <w:r>
              <w:rPr>
                <w:rFonts w:ascii="Times New Roman" w:hAnsi="Times New Roman"/>
                <w:sz w:val="24"/>
                <w:szCs w:val="24"/>
              </w:rPr>
              <w:t>оргаушского сельских поселений.</w:t>
            </w:r>
          </w:p>
          <w:p w:rsidR="00A66B04" w:rsidRPr="00A66B04" w:rsidRDefault="00A66B04" w:rsidP="00A66B04">
            <w:pPr>
              <w:spacing w:after="0" w:line="240" w:lineRule="auto"/>
              <w:jc w:val="both"/>
              <w:rPr>
                <w:rFonts w:ascii="Times New Roman" w:hAnsi="Times New Roman"/>
                <w:sz w:val="24"/>
                <w:szCs w:val="24"/>
              </w:rPr>
            </w:pPr>
            <w:r w:rsidRPr="00A66B04">
              <w:rPr>
                <w:rFonts w:ascii="Times New Roman" w:hAnsi="Times New Roman"/>
                <w:sz w:val="24"/>
                <w:szCs w:val="24"/>
              </w:rPr>
              <w:t xml:space="preserve">В </w:t>
            </w:r>
            <w:proofErr w:type="spellStart"/>
            <w:r w:rsidRPr="00A66B04">
              <w:rPr>
                <w:rFonts w:ascii="Times New Roman" w:hAnsi="Times New Roman"/>
                <w:sz w:val="24"/>
                <w:szCs w:val="24"/>
              </w:rPr>
              <w:t>Моргаушском</w:t>
            </w:r>
            <w:proofErr w:type="spellEnd"/>
            <w:r w:rsidRPr="00A66B04">
              <w:rPr>
                <w:rFonts w:ascii="Times New Roman" w:hAnsi="Times New Roman"/>
                <w:sz w:val="24"/>
                <w:szCs w:val="24"/>
              </w:rPr>
              <w:t xml:space="preserve"> районе на 01.01.2021г. подлежат обеспечению земельными участками 65 многодетных семей, из них 36 семей поставлены на учёт в 2020 году. </w:t>
            </w:r>
            <w:r w:rsidRPr="00A66B04">
              <w:rPr>
                <w:rFonts w:ascii="Times New Roman" w:hAnsi="Times New Roman"/>
                <w:sz w:val="24"/>
                <w:szCs w:val="24"/>
              </w:rPr>
              <w:br/>
              <w:t xml:space="preserve">В 2020 году сформировано 122 земельных участка для предоставления многодетным семьям. </w:t>
            </w:r>
          </w:p>
          <w:p w:rsidR="00A66B04" w:rsidRPr="00A66B04" w:rsidRDefault="00A66B04" w:rsidP="00A66B04">
            <w:pPr>
              <w:spacing w:after="0" w:line="240" w:lineRule="auto"/>
              <w:jc w:val="both"/>
              <w:rPr>
                <w:rFonts w:ascii="Times New Roman" w:hAnsi="Times New Roman"/>
                <w:sz w:val="24"/>
                <w:szCs w:val="24"/>
              </w:rPr>
            </w:pPr>
            <w:r w:rsidRPr="00A66B04">
              <w:rPr>
                <w:rFonts w:ascii="Times New Roman" w:hAnsi="Times New Roman"/>
                <w:sz w:val="24"/>
                <w:szCs w:val="24"/>
              </w:rPr>
              <w:t>В настоящее время ведётся работа по формированию земельных участков для последующего предоставления многодетным семьям в собственность бесплатно.</w:t>
            </w:r>
          </w:p>
          <w:p w:rsidR="00476436" w:rsidRPr="003033F3" w:rsidRDefault="00A66B04" w:rsidP="00A66B04">
            <w:pPr>
              <w:spacing w:after="0" w:line="240" w:lineRule="auto"/>
              <w:jc w:val="both"/>
              <w:rPr>
                <w:rFonts w:ascii="Times New Roman" w:hAnsi="Times New Roman"/>
                <w:sz w:val="24"/>
                <w:szCs w:val="24"/>
              </w:rPr>
            </w:pPr>
            <w:r w:rsidRPr="00A66B04">
              <w:rPr>
                <w:rFonts w:ascii="Times New Roman" w:hAnsi="Times New Roman"/>
                <w:sz w:val="24"/>
                <w:szCs w:val="24"/>
              </w:rPr>
              <w:t xml:space="preserve">Для предоставления многодетным семьям в собственность бесплатно имеются 68 свободных </w:t>
            </w:r>
            <w:r w:rsidRPr="00A66B04">
              <w:rPr>
                <w:rFonts w:ascii="Times New Roman" w:hAnsi="Times New Roman"/>
                <w:sz w:val="24"/>
                <w:szCs w:val="24"/>
              </w:rPr>
              <w:lastRenderedPageBreak/>
              <w:t xml:space="preserve">земельных участка: </w:t>
            </w:r>
            <w:proofErr w:type="spellStart"/>
            <w:r w:rsidRPr="00A66B04">
              <w:rPr>
                <w:rFonts w:ascii="Times New Roman" w:hAnsi="Times New Roman"/>
                <w:sz w:val="24"/>
                <w:szCs w:val="24"/>
              </w:rPr>
              <w:t>Ильинское</w:t>
            </w:r>
            <w:proofErr w:type="spellEnd"/>
            <w:r w:rsidRPr="00A66B04">
              <w:rPr>
                <w:rFonts w:ascii="Times New Roman" w:hAnsi="Times New Roman"/>
                <w:sz w:val="24"/>
                <w:szCs w:val="24"/>
              </w:rPr>
              <w:t xml:space="preserve"> с/п – 14 з/у, </w:t>
            </w:r>
            <w:proofErr w:type="spellStart"/>
            <w:r w:rsidRPr="00A66B04">
              <w:rPr>
                <w:rFonts w:ascii="Times New Roman" w:hAnsi="Times New Roman"/>
                <w:sz w:val="24"/>
                <w:szCs w:val="24"/>
              </w:rPr>
              <w:t>Сятракасинское</w:t>
            </w:r>
            <w:proofErr w:type="spellEnd"/>
            <w:r w:rsidRPr="00A66B04">
              <w:rPr>
                <w:rFonts w:ascii="Times New Roman" w:hAnsi="Times New Roman"/>
                <w:sz w:val="24"/>
                <w:szCs w:val="24"/>
              </w:rPr>
              <w:t xml:space="preserve"> с/п -4 з/у, </w:t>
            </w:r>
            <w:proofErr w:type="spellStart"/>
            <w:r w:rsidRPr="00A66B04">
              <w:rPr>
                <w:rFonts w:ascii="Times New Roman" w:hAnsi="Times New Roman"/>
                <w:sz w:val="24"/>
                <w:szCs w:val="24"/>
              </w:rPr>
              <w:t>Ярабайкасинское</w:t>
            </w:r>
            <w:proofErr w:type="spellEnd"/>
            <w:r w:rsidRPr="00A66B04">
              <w:rPr>
                <w:rFonts w:ascii="Times New Roman" w:hAnsi="Times New Roman"/>
                <w:sz w:val="24"/>
                <w:szCs w:val="24"/>
              </w:rPr>
              <w:t xml:space="preserve"> с/п - 18 з/у, </w:t>
            </w:r>
            <w:proofErr w:type="spellStart"/>
            <w:r w:rsidRPr="00A66B04">
              <w:rPr>
                <w:rFonts w:ascii="Times New Roman" w:hAnsi="Times New Roman"/>
                <w:sz w:val="24"/>
                <w:szCs w:val="24"/>
              </w:rPr>
              <w:t>Орининское</w:t>
            </w:r>
            <w:proofErr w:type="spellEnd"/>
            <w:r w:rsidRPr="00A66B04">
              <w:rPr>
                <w:rFonts w:ascii="Times New Roman" w:hAnsi="Times New Roman"/>
                <w:sz w:val="24"/>
                <w:szCs w:val="24"/>
              </w:rPr>
              <w:t xml:space="preserve"> с/п – 25 з/у, </w:t>
            </w:r>
            <w:proofErr w:type="spellStart"/>
            <w:r w:rsidRPr="00A66B04">
              <w:rPr>
                <w:rFonts w:ascii="Times New Roman" w:hAnsi="Times New Roman"/>
                <w:sz w:val="24"/>
                <w:szCs w:val="24"/>
              </w:rPr>
              <w:t>Шатьмапосинское</w:t>
            </w:r>
            <w:proofErr w:type="spellEnd"/>
            <w:r w:rsidRPr="00A66B04">
              <w:rPr>
                <w:rFonts w:ascii="Times New Roman" w:hAnsi="Times New Roman"/>
                <w:sz w:val="24"/>
                <w:szCs w:val="24"/>
              </w:rPr>
              <w:t xml:space="preserve"> с/п – 5 з/у, </w:t>
            </w:r>
            <w:proofErr w:type="spellStart"/>
            <w:r w:rsidRPr="00A66B04">
              <w:rPr>
                <w:rFonts w:ascii="Times New Roman" w:hAnsi="Times New Roman"/>
                <w:sz w:val="24"/>
                <w:szCs w:val="24"/>
              </w:rPr>
              <w:t>Моргаушское</w:t>
            </w:r>
            <w:proofErr w:type="spellEnd"/>
            <w:r w:rsidRPr="00A66B04">
              <w:rPr>
                <w:rFonts w:ascii="Times New Roman" w:hAnsi="Times New Roman"/>
                <w:sz w:val="24"/>
                <w:szCs w:val="24"/>
              </w:rPr>
              <w:t xml:space="preserve"> с/п – 2 з/у</w:t>
            </w:r>
            <w:r w:rsidR="00961084" w:rsidRPr="001D03C5">
              <w:rPr>
                <w:rFonts w:ascii="Times New Roman" w:hAnsi="Times New Roman"/>
                <w:sz w:val="24"/>
                <w:szCs w:val="24"/>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3.</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плана мероприятий («дорожной карты») «Обеспечение объектами инженерной инфраструктуры земельных участков, предоставленных для жилищного строительства семьям, имеющим трех и более детей», утвержденного распоряжением Кабинета Министров Чувашской Республики от 29 марта </w:t>
            </w:r>
            <w:smartTag w:uri="urn:schemas-microsoft-com:office:smarttags" w:element="metricconverter">
              <w:smartTagPr>
                <w:attr w:name="ProductID" w:val="2013 г"/>
              </w:smartTagPr>
              <w:r w:rsidRPr="001D03C5">
                <w:rPr>
                  <w:rFonts w:ascii="Times New Roman" w:hAnsi="Times New Roman"/>
                  <w:sz w:val="24"/>
                  <w:szCs w:val="24"/>
                  <w:lang w:eastAsia="ru-RU"/>
                </w:rPr>
                <w:t>2013 г</w:t>
              </w:r>
            </w:smartTag>
            <w:r w:rsidRPr="001D03C5">
              <w:rPr>
                <w:rFonts w:ascii="Times New Roman" w:hAnsi="Times New Roman"/>
                <w:sz w:val="24"/>
                <w:szCs w:val="24"/>
                <w:lang w:eastAsia="ru-RU"/>
              </w:rPr>
              <w:t>. № 210-р</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Отдел капитального строительства и развития общественной инфраструктуры </w:t>
            </w:r>
          </w:p>
        </w:tc>
        <w:tc>
          <w:tcPr>
            <w:tcW w:w="1912" w:type="pct"/>
            <w:gridSpan w:val="2"/>
          </w:tcPr>
          <w:p w:rsidR="007834AA"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В целях  обеспечения земельных участков инженерной инфраструктурой, предоставленных многодетным семьям для жилищного </w:t>
            </w:r>
            <w:proofErr w:type="spellStart"/>
            <w:r w:rsidRPr="001173EC">
              <w:rPr>
                <w:rFonts w:ascii="Times New Roman" w:hAnsi="Times New Roman"/>
                <w:sz w:val="24"/>
                <w:szCs w:val="24"/>
              </w:rPr>
              <w:t>строительствав</w:t>
            </w:r>
            <w:proofErr w:type="spellEnd"/>
            <w:r w:rsidRPr="001173EC">
              <w:rPr>
                <w:rFonts w:ascii="Times New Roman" w:hAnsi="Times New Roman"/>
                <w:sz w:val="24"/>
                <w:szCs w:val="24"/>
              </w:rPr>
              <w:t xml:space="preserve"> рамках подпрограммы «Создание и развитие инфраструктуры на сельских территориях» государственной программы ЧР «Комплексное развитие сельских территорий ЧР» администрацией Моргаушского района Чувашской Республики ведется работа по разработке ПСД, проведение экспертизы проектной документации и результатов инженерных изысканий:</w:t>
            </w:r>
          </w:p>
          <w:p w:rsidR="007834AA" w:rsidRDefault="007834AA" w:rsidP="002C66A0">
            <w:pPr>
              <w:spacing w:after="0" w:line="240" w:lineRule="auto"/>
              <w:jc w:val="both"/>
              <w:rPr>
                <w:rFonts w:ascii="Times New Roman" w:hAnsi="Times New Roman"/>
                <w:sz w:val="24"/>
                <w:szCs w:val="24"/>
              </w:rPr>
            </w:pPr>
            <w:r>
              <w:rPr>
                <w:rFonts w:ascii="Times New Roman" w:hAnsi="Times New Roman"/>
                <w:sz w:val="24"/>
                <w:szCs w:val="24"/>
              </w:rPr>
              <w:t>1)</w:t>
            </w:r>
            <w:r w:rsidR="001173EC" w:rsidRPr="001173EC">
              <w:rPr>
                <w:rFonts w:ascii="Times New Roman" w:hAnsi="Times New Roman"/>
                <w:sz w:val="24"/>
                <w:szCs w:val="24"/>
              </w:rPr>
              <w:t xml:space="preserve">по строительству сетей электропередачи внутри муниципального образования и питьевого водоснабжения </w:t>
            </w:r>
            <w:proofErr w:type="spellStart"/>
            <w:r w:rsidR="001173EC" w:rsidRPr="001173EC">
              <w:rPr>
                <w:rFonts w:ascii="Times New Roman" w:hAnsi="Times New Roman"/>
                <w:sz w:val="24"/>
                <w:szCs w:val="24"/>
              </w:rPr>
              <w:t>д.КашмашиСятракасинского</w:t>
            </w:r>
            <w:proofErr w:type="spellEnd"/>
            <w:r w:rsidR="001173EC" w:rsidRPr="001173EC">
              <w:rPr>
                <w:rFonts w:ascii="Times New Roman" w:hAnsi="Times New Roman"/>
                <w:sz w:val="24"/>
                <w:szCs w:val="24"/>
              </w:rPr>
              <w:t xml:space="preserve"> сельского поселения на земельных участках предоставленным многодетным семьям в кадастровом квартале 21:1</w:t>
            </w:r>
            <w:r>
              <w:rPr>
                <w:rFonts w:ascii="Times New Roman" w:hAnsi="Times New Roman"/>
                <w:sz w:val="24"/>
                <w:szCs w:val="24"/>
              </w:rPr>
              <w:t>7:170901 общей площадью 18,0 га.</w:t>
            </w:r>
          </w:p>
          <w:p w:rsidR="001173EC" w:rsidRPr="001173EC" w:rsidRDefault="007834AA" w:rsidP="002C66A0">
            <w:pPr>
              <w:spacing w:after="0" w:line="240" w:lineRule="auto"/>
              <w:jc w:val="both"/>
              <w:rPr>
                <w:rFonts w:ascii="Times New Roman" w:hAnsi="Times New Roman"/>
                <w:sz w:val="24"/>
                <w:szCs w:val="24"/>
              </w:rPr>
            </w:pPr>
            <w:r>
              <w:rPr>
                <w:rFonts w:ascii="Times New Roman" w:hAnsi="Times New Roman"/>
                <w:sz w:val="24"/>
                <w:szCs w:val="24"/>
              </w:rPr>
              <w:t>2)</w:t>
            </w:r>
            <w:r w:rsidR="001173EC" w:rsidRPr="001173EC">
              <w:rPr>
                <w:rFonts w:ascii="Times New Roman" w:hAnsi="Times New Roman"/>
                <w:sz w:val="24"/>
                <w:szCs w:val="24"/>
              </w:rPr>
              <w:t xml:space="preserve">по строительство сетей электропередачи внутри муниципального образования и питьевого водоснабжения </w:t>
            </w:r>
            <w:proofErr w:type="spellStart"/>
            <w:r w:rsidR="001173EC" w:rsidRPr="001173EC">
              <w:rPr>
                <w:rFonts w:ascii="Times New Roman" w:hAnsi="Times New Roman"/>
                <w:sz w:val="24"/>
                <w:szCs w:val="24"/>
              </w:rPr>
              <w:t>д.Тренькино</w:t>
            </w:r>
            <w:proofErr w:type="spellEnd"/>
            <w:r w:rsidR="001173EC" w:rsidRPr="001173EC">
              <w:rPr>
                <w:rFonts w:ascii="Times New Roman" w:hAnsi="Times New Roman"/>
                <w:sz w:val="24"/>
                <w:szCs w:val="24"/>
              </w:rPr>
              <w:t xml:space="preserve"> Ильинского сельского поселения на земельных участках предоставленным многодетным семьям с кадастровым №21:17:021001:870 общей площадью  19,1 га и №21:17:000000:4941 общей площадью 18,0 га.</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Объем предусмотренных  бюджетных средств на 2020-2021 год составляет 3 951,30 </w:t>
            </w:r>
            <w:proofErr w:type="spellStart"/>
            <w:r w:rsidRPr="001173EC">
              <w:rPr>
                <w:rFonts w:ascii="Times New Roman" w:hAnsi="Times New Roman"/>
                <w:sz w:val="24"/>
                <w:szCs w:val="24"/>
              </w:rPr>
              <w:t>тыс.руб</w:t>
            </w:r>
            <w:proofErr w:type="spellEnd"/>
            <w:r w:rsidRPr="001173EC">
              <w:rPr>
                <w:rFonts w:ascii="Times New Roman" w:hAnsi="Times New Roman"/>
                <w:sz w:val="24"/>
                <w:szCs w:val="24"/>
              </w:rPr>
              <w:t xml:space="preserve">., в том числе за счет средств республиканского бюджета 3 674,70 </w:t>
            </w:r>
            <w:proofErr w:type="spellStart"/>
            <w:r w:rsidRPr="001173EC">
              <w:rPr>
                <w:rFonts w:ascii="Times New Roman" w:hAnsi="Times New Roman"/>
                <w:sz w:val="24"/>
                <w:szCs w:val="24"/>
              </w:rPr>
              <w:t>тыс.руб</w:t>
            </w:r>
            <w:proofErr w:type="spellEnd"/>
            <w:r w:rsidRPr="001173EC">
              <w:rPr>
                <w:rFonts w:ascii="Times New Roman" w:hAnsi="Times New Roman"/>
                <w:sz w:val="24"/>
                <w:szCs w:val="24"/>
              </w:rPr>
              <w:t xml:space="preserve">., за счет местного бюджета </w:t>
            </w:r>
            <w:r w:rsidRPr="001173EC">
              <w:rPr>
                <w:rFonts w:ascii="Times New Roman" w:hAnsi="Times New Roman"/>
                <w:sz w:val="24"/>
                <w:szCs w:val="24"/>
              </w:rPr>
              <w:lastRenderedPageBreak/>
              <w:t xml:space="preserve">Моргаушского района Чувашской Республики 276,6 </w:t>
            </w:r>
            <w:proofErr w:type="spellStart"/>
            <w:r w:rsidRPr="001173EC">
              <w:rPr>
                <w:rFonts w:ascii="Times New Roman" w:hAnsi="Times New Roman"/>
                <w:sz w:val="24"/>
                <w:szCs w:val="24"/>
              </w:rPr>
              <w:t>тыс.руб</w:t>
            </w:r>
            <w:proofErr w:type="spellEnd"/>
            <w:r w:rsidRPr="001173EC">
              <w:rPr>
                <w:rFonts w:ascii="Times New Roman" w:hAnsi="Times New Roman"/>
                <w:sz w:val="24"/>
                <w:szCs w:val="24"/>
              </w:rPr>
              <w:t>.</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Администрацией </w:t>
            </w:r>
            <w:proofErr w:type="spellStart"/>
            <w:r w:rsidRPr="001173EC">
              <w:rPr>
                <w:rFonts w:ascii="Times New Roman" w:hAnsi="Times New Roman"/>
                <w:sz w:val="24"/>
                <w:szCs w:val="24"/>
              </w:rPr>
              <w:t>Сятракасинского</w:t>
            </w:r>
            <w:proofErr w:type="spellEnd"/>
            <w:r w:rsidRPr="001173EC">
              <w:rPr>
                <w:rFonts w:ascii="Times New Roman" w:hAnsi="Times New Roman"/>
                <w:sz w:val="24"/>
                <w:szCs w:val="24"/>
              </w:rPr>
              <w:t xml:space="preserve"> сельского поселения Моргаушского района заключен муниципальный контракт  от 07.07.2020г. № 0115300034520000086_118598 с ООО «СК – </w:t>
            </w:r>
            <w:proofErr w:type="spellStart"/>
            <w:r w:rsidRPr="001173EC">
              <w:rPr>
                <w:rFonts w:ascii="Times New Roman" w:hAnsi="Times New Roman"/>
                <w:sz w:val="24"/>
                <w:szCs w:val="24"/>
              </w:rPr>
              <w:t>Лерон</w:t>
            </w:r>
            <w:proofErr w:type="spellEnd"/>
            <w:r w:rsidRPr="001173EC">
              <w:rPr>
                <w:rFonts w:ascii="Times New Roman" w:hAnsi="Times New Roman"/>
                <w:sz w:val="24"/>
                <w:szCs w:val="24"/>
              </w:rPr>
              <w:t xml:space="preserve">» на разработку ПСД по строительству системы  водоснабжения </w:t>
            </w:r>
            <w:proofErr w:type="spellStart"/>
            <w:r w:rsidRPr="001173EC">
              <w:rPr>
                <w:rFonts w:ascii="Times New Roman" w:hAnsi="Times New Roman"/>
                <w:sz w:val="24"/>
                <w:szCs w:val="24"/>
              </w:rPr>
              <w:t>д.Кашмаши</w:t>
            </w:r>
            <w:proofErr w:type="spellEnd"/>
            <w:r w:rsidRPr="001173EC">
              <w:rPr>
                <w:rFonts w:ascii="Times New Roman" w:hAnsi="Times New Roman"/>
                <w:sz w:val="24"/>
                <w:szCs w:val="24"/>
              </w:rPr>
              <w:t xml:space="preserve"> на сумму 783 130,70.  Разработка ПСД ООО «</w:t>
            </w:r>
            <w:proofErr w:type="gramStart"/>
            <w:r w:rsidRPr="001173EC">
              <w:rPr>
                <w:rFonts w:ascii="Times New Roman" w:hAnsi="Times New Roman"/>
                <w:sz w:val="24"/>
                <w:szCs w:val="24"/>
              </w:rPr>
              <w:t>СК-</w:t>
            </w:r>
            <w:proofErr w:type="spellStart"/>
            <w:r w:rsidRPr="001173EC">
              <w:rPr>
                <w:rFonts w:ascii="Times New Roman" w:hAnsi="Times New Roman"/>
                <w:sz w:val="24"/>
                <w:szCs w:val="24"/>
              </w:rPr>
              <w:t>Лерон</w:t>
            </w:r>
            <w:proofErr w:type="spellEnd"/>
            <w:proofErr w:type="gramEnd"/>
            <w:r w:rsidRPr="001173EC">
              <w:rPr>
                <w:rFonts w:ascii="Times New Roman" w:hAnsi="Times New Roman"/>
                <w:sz w:val="24"/>
                <w:szCs w:val="24"/>
              </w:rPr>
              <w:t xml:space="preserve">» завершен. Заключен договор на проведения </w:t>
            </w:r>
            <w:proofErr w:type="spellStart"/>
            <w:r w:rsidRPr="001173EC">
              <w:rPr>
                <w:rFonts w:ascii="Times New Roman" w:hAnsi="Times New Roman"/>
                <w:sz w:val="24"/>
                <w:szCs w:val="24"/>
              </w:rPr>
              <w:t>госэкспертизы</w:t>
            </w:r>
            <w:proofErr w:type="spellEnd"/>
            <w:r w:rsidRPr="001173EC">
              <w:rPr>
                <w:rFonts w:ascii="Times New Roman" w:hAnsi="Times New Roman"/>
                <w:sz w:val="24"/>
                <w:szCs w:val="24"/>
              </w:rPr>
              <w:t xml:space="preserve"> ПД и результатов инженерных изысканий.</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На сумму сниженной экономии проведенного аукциона администрацией </w:t>
            </w:r>
            <w:proofErr w:type="spellStart"/>
            <w:r w:rsidRPr="001173EC">
              <w:rPr>
                <w:rFonts w:ascii="Times New Roman" w:hAnsi="Times New Roman"/>
                <w:sz w:val="24"/>
                <w:szCs w:val="24"/>
              </w:rPr>
              <w:t>Сятракасинского</w:t>
            </w:r>
            <w:proofErr w:type="spellEnd"/>
            <w:r w:rsidRPr="001173EC">
              <w:rPr>
                <w:rFonts w:ascii="Times New Roman" w:hAnsi="Times New Roman"/>
                <w:sz w:val="24"/>
                <w:szCs w:val="24"/>
              </w:rPr>
              <w:t xml:space="preserve"> сельского поселения  заключен договор с ООО «НПП «Меридиан» на проведение геологических изысканий на сумму 117,0 </w:t>
            </w:r>
            <w:proofErr w:type="spellStart"/>
            <w:r w:rsidRPr="001173EC">
              <w:rPr>
                <w:rFonts w:ascii="Times New Roman" w:hAnsi="Times New Roman"/>
                <w:sz w:val="24"/>
                <w:szCs w:val="24"/>
              </w:rPr>
              <w:t>тыс.руб</w:t>
            </w:r>
            <w:proofErr w:type="spellEnd"/>
            <w:r w:rsidRPr="001173EC">
              <w:rPr>
                <w:rFonts w:ascii="Times New Roman" w:hAnsi="Times New Roman"/>
                <w:sz w:val="24"/>
                <w:szCs w:val="24"/>
              </w:rPr>
              <w:t>.</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Администрацией Моргаушского района Чувашской Республики заключен договор подряда с ООО «</w:t>
            </w:r>
            <w:proofErr w:type="gramStart"/>
            <w:r w:rsidRPr="001173EC">
              <w:rPr>
                <w:rFonts w:ascii="Times New Roman" w:hAnsi="Times New Roman"/>
                <w:sz w:val="24"/>
                <w:szCs w:val="24"/>
              </w:rPr>
              <w:t>СК-</w:t>
            </w:r>
            <w:proofErr w:type="spellStart"/>
            <w:r w:rsidRPr="001173EC">
              <w:rPr>
                <w:rFonts w:ascii="Times New Roman" w:hAnsi="Times New Roman"/>
                <w:sz w:val="24"/>
                <w:szCs w:val="24"/>
              </w:rPr>
              <w:t>Лерон</w:t>
            </w:r>
            <w:proofErr w:type="spellEnd"/>
            <w:proofErr w:type="gramEnd"/>
            <w:r w:rsidRPr="001173EC">
              <w:rPr>
                <w:rFonts w:ascii="Times New Roman" w:hAnsi="Times New Roman"/>
                <w:sz w:val="24"/>
                <w:szCs w:val="24"/>
              </w:rPr>
              <w:t xml:space="preserve">» от 15.10.2020г. № 1-10/2020 на разработку проектно-сметной документации «Электроснабжение на земельных участках предоставленных многодетным семьям в кадастровом квартале №21:17:170901 общей площадью 18,0 га в </w:t>
            </w:r>
            <w:proofErr w:type="spellStart"/>
            <w:r w:rsidRPr="001173EC">
              <w:rPr>
                <w:rFonts w:ascii="Times New Roman" w:hAnsi="Times New Roman"/>
                <w:sz w:val="24"/>
                <w:szCs w:val="24"/>
              </w:rPr>
              <w:t>д.КашмашиСятракасинского</w:t>
            </w:r>
            <w:proofErr w:type="spellEnd"/>
            <w:r w:rsidRPr="001173EC">
              <w:rPr>
                <w:rFonts w:ascii="Times New Roman" w:hAnsi="Times New Roman"/>
                <w:sz w:val="24"/>
                <w:szCs w:val="24"/>
              </w:rPr>
              <w:t xml:space="preserve"> сельского поселения Моргаушского района Чувашской Республики». Стоимость работ, выполняемых по договору составляет 232 000,00 руб. Источник финансирования настоящего Договора за счет средств республиканского бюджета Чувашской Республики, за счет средств бюджета Моргаушского района Чувашской Республики. Разработка ПСД ООО «</w:t>
            </w:r>
            <w:proofErr w:type="gramStart"/>
            <w:r w:rsidRPr="001173EC">
              <w:rPr>
                <w:rFonts w:ascii="Times New Roman" w:hAnsi="Times New Roman"/>
                <w:sz w:val="24"/>
                <w:szCs w:val="24"/>
              </w:rPr>
              <w:t>СК-</w:t>
            </w:r>
            <w:proofErr w:type="spellStart"/>
            <w:r w:rsidRPr="001173EC">
              <w:rPr>
                <w:rFonts w:ascii="Times New Roman" w:hAnsi="Times New Roman"/>
                <w:sz w:val="24"/>
                <w:szCs w:val="24"/>
              </w:rPr>
              <w:t>Лерон</w:t>
            </w:r>
            <w:proofErr w:type="spellEnd"/>
            <w:proofErr w:type="gramEnd"/>
            <w:r w:rsidRPr="001173EC">
              <w:rPr>
                <w:rFonts w:ascii="Times New Roman" w:hAnsi="Times New Roman"/>
                <w:sz w:val="24"/>
                <w:szCs w:val="24"/>
              </w:rPr>
              <w:t xml:space="preserve">» завершено 21.12.2020. </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lastRenderedPageBreak/>
              <w:t>Так же администрацией Моргаушского района заключен договор подряда с ООО «</w:t>
            </w:r>
            <w:proofErr w:type="gramStart"/>
            <w:r w:rsidRPr="001173EC">
              <w:rPr>
                <w:rFonts w:ascii="Times New Roman" w:hAnsi="Times New Roman"/>
                <w:sz w:val="24"/>
                <w:szCs w:val="24"/>
              </w:rPr>
              <w:t>СК-</w:t>
            </w:r>
            <w:proofErr w:type="spellStart"/>
            <w:r w:rsidRPr="001173EC">
              <w:rPr>
                <w:rFonts w:ascii="Times New Roman" w:hAnsi="Times New Roman"/>
                <w:sz w:val="24"/>
                <w:szCs w:val="24"/>
              </w:rPr>
              <w:t>Лерон</w:t>
            </w:r>
            <w:proofErr w:type="spellEnd"/>
            <w:proofErr w:type="gramEnd"/>
            <w:r w:rsidRPr="001173EC">
              <w:rPr>
                <w:rFonts w:ascii="Times New Roman" w:hAnsi="Times New Roman"/>
                <w:sz w:val="24"/>
                <w:szCs w:val="24"/>
              </w:rPr>
              <w:t xml:space="preserve">» от 15.10.2020г. № 2-10/2020 на разработку проектно-сметной документации «Электроснабжение на земельных участках предоставленных многодетным семьям с кадастровым № 21:17:021001:870 общей площадью  19,1 га и № 21:17:000000:4941 общей площадью 18,0 га в  </w:t>
            </w:r>
            <w:proofErr w:type="spellStart"/>
            <w:r w:rsidRPr="001173EC">
              <w:rPr>
                <w:rFonts w:ascii="Times New Roman" w:hAnsi="Times New Roman"/>
                <w:sz w:val="24"/>
                <w:szCs w:val="24"/>
              </w:rPr>
              <w:t>д.Тренькино</w:t>
            </w:r>
            <w:proofErr w:type="spellEnd"/>
            <w:r w:rsidRPr="001173EC">
              <w:rPr>
                <w:rFonts w:ascii="Times New Roman" w:hAnsi="Times New Roman"/>
                <w:sz w:val="24"/>
                <w:szCs w:val="24"/>
              </w:rPr>
              <w:t xml:space="preserve"> Ильинского сельского поселения Моргаушского района Чувашской Республики». Стоимость работ, выполняемых по договору составляет 295 000,00 руб. Источник финансирования за счет средств республиканского бюджета Чувашской Республики, счет средств бюджета Моргаушского района Чувашской Республики. По состоянию на 30.12.2020 разработка ПСД электроснабжение в  </w:t>
            </w:r>
            <w:proofErr w:type="spellStart"/>
            <w:r w:rsidRPr="001173EC">
              <w:rPr>
                <w:rFonts w:ascii="Times New Roman" w:hAnsi="Times New Roman"/>
                <w:sz w:val="24"/>
                <w:szCs w:val="24"/>
              </w:rPr>
              <w:t>д.Тренькино</w:t>
            </w:r>
            <w:proofErr w:type="spellEnd"/>
            <w:r w:rsidRPr="001173EC">
              <w:rPr>
                <w:rFonts w:ascii="Times New Roman" w:hAnsi="Times New Roman"/>
                <w:sz w:val="24"/>
                <w:szCs w:val="24"/>
              </w:rPr>
              <w:t xml:space="preserve"> Ильинского сельского поселения Моргаушского района Чувашской Республики ООО «</w:t>
            </w:r>
            <w:proofErr w:type="gramStart"/>
            <w:r w:rsidRPr="001173EC">
              <w:rPr>
                <w:rFonts w:ascii="Times New Roman" w:hAnsi="Times New Roman"/>
                <w:sz w:val="24"/>
                <w:szCs w:val="24"/>
              </w:rPr>
              <w:t>СК-</w:t>
            </w:r>
            <w:proofErr w:type="spellStart"/>
            <w:r w:rsidRPr="001173EC">
              <w:rPr>
                <w:rFonts w:ascii="Times New Roman" w:hAnsi="Times New Roman"/>
                <w:sz w:val="24"/>
                <w:szCs w:val="24"/>
              </w:rPr>
              <w:t>Лерон</w:t>
            </w:r>
            <w:proofErr w:type="spellEnd"/>
            <w:proofErr w:type="gramEnd"/>
            <w:r w:rsidRPr="001173EC">
              <w:rPr>
                <w:rFonts w:ascii="Times New Roman" w:hAnsi="Times New Roman"/>
                <w:sz w:val="24"/>
                <w:szCs w:val="24"/>
              </w:rPr>
              <w:t>» продолжается.</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Администрацией Ильинского сельского поселения Моргаушского района заключен муниципальный контракт от 07.07.2020 № 0115300034520000095_118585 ООО «АБПО-ПРОЕКТ» на разработку ПСД по строительству системы  водоснабжения </w:t>
            </w:r>
            <w:proofErr w:type="spellStart"/>
            <w:r w:rsidRPr="001173EC">
              <w:rPr>
                <w:rFonts w:ascii="Times New Roman" w:hAnsi="Times New Roman"/>
                <w:sz w:val="24"/>
                <w:szCs w:val="24"/>
              </w:rPr>
              <w:t>д.Тренькино</w:t>
            </w:r>
            <w:proofErr w:type="spellEnd"/>
            <w:r w:rsidRPr="001173EC">
              <w:rPr>
                <w:rFonts w:ascii="Times New Roman" w:hAnsi="Times New Roman"/>
                <w:sz w:val="24"/>
                <w:szCs w:val="24"/>
              </w:rPr>
              <w:t xml:space="preserve"> на сумму  800 000,0 руб. Разработка ПСД ООО «АБПО-ПРОЕКТ» завершено 23.12.2020. </w:t>
            </w:r>
          </w:p>
          <w:p w:rsidR="001173EC" w:rsidRPr="001173EC" w:rsidRDefault="001173EC" w:rsidP="002C66A0">
            <w:pPr>
              <w:spacing w:after="0" w:line="240" w:lineRule="auto"/>
              <w:jc w:val="both"/>
              <w:rPr>
                <w:rFonts w:ascii="Times New Roman" w:hAnsi="Times New Roman"/>
                <w:sz w:val="24"/>
                <w:szCs w:val="24"/>
              </w:rPr>
            </w:pPr>
            <w:r w:rsidRPr="001173EC">
              <w:rPr>
                <w:rFonts w:ascii="Times New Roman" w:hAnsi="Times New Roman"/>
                <w:sz w:val="24"/>
                <w:szCs w:val="24"/>
              </w:rPr>
              <w:t xml:space="preserve">Кроме того, на сумму сниженной экономии проведенного аукциона администрацией Ильинского сельского поселения  заключен договор с ООО «НПП «Меридиан» на проведение экологического, геодезического изыскания на сумму 289,5 </w:t>
            </w:r>
            <w:proofErr w:type="spellStart"/>
            <w:r w:rsidRPr="001173EC">
              <w:rPr>
                <w:rFonts w:ascii="Times New Roman" w:hAnsi="Times New Roman"/>
                <w:sz w:val="24"/>
                <w:szCs w:val="24"/>
              </w:rPr>
              <w:t>тыс.руб</w:t>
            </w:r>
            <w:proofErr w:type="spellEnd"/>
            <w:r w:rsidRPr="001173EC">
              <w:rPr>
                <w:rFonts w:ascii="Times New Roman" w:hAnsi="Times New Roman"/>
                <w:sz w:val="24"/>
                <w:szCs w:val="24"/>
              </w:rPr>
              <w:t xml:space="preserve">.  </w:t>
            </w:r>
          </w:p>
          <w:p w:rsidR="00476436" w:rsidRPr="001D03C5" w:rsidRDefault="001173EC" w:rsidP="002C66A0">
            <w:pPr>
              <w:pStyle w:val="a5"/>
              <w:jc w:val="both"/>
            </w:pPr>
            <w:r w:rsidRPr="001173EC">
              <w:rPr>
                <w:lang w:eastAsia="en-US"/>
              </w:rPr>
              <w:t xml:space="preserve">Так же Ильинским сельским поселением заключен </w:t>
            </w:r>
            <w:r w:rsidRPr="001173EC">
              <w:rPr>
                <w:lang w:eastAsia="en-US"/>
              </w:rPr>
              <w:lastRenderedPageBreak/>
              <w:t>договор с ООО «СК –</w:t>
            </w:r>
            <w:proofErr w:type="spellStart"/>
            <w:r w:rsidRPr="001173EC">
              <w:rPr>
                <w:lang w:eastAsia="en-US"/>
              </w:rPr>
              <w:t>Лерон</w:t>
            </w:r>
            <w:proofErr w:type="spellEnd"/>
            <w:r w:rsidRPr="001173EC">
              <w:rPr>
                <w:lang w:eastAsia="en-US"/>
              </w:rPr>
              <w:t xml:space="preserve">» на проведение археологического изыскания на сумму 178,0 </w:t>
            </w:r>
            <w:proofErr w:type="spellStart"/>
            <w:r w:rsidRPr="001173EC">
              <w:rPr>
                <w:lang w:eastAsia="en-US"/>
              </w:rPr>
              <w:t>тыс.руб</w:t>
            </w:r>
            <w:proofErr w:type="spellEnd"/>
            <w:r w:rsidRPr="001173EC">
              <w:rPr>
                <w:lang w:eastAsia="en-US"/>
              </w:rPr>
              <w:t>.</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4.</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Создание дополнительных мест для детей в возрасте от 2 месяцев до </w:t>
            </w:r>
            <w:r w:rsidRPr="001D03C5">
              <w:rPr>
                <w:rFonts w:ascii="Times New Roman" w:hAnsi="Times New Roman"/>
                <w:sz w:val="24"/>
                <w:szCs w:val="24"/>
                <w:lang w:eastAsia="ru-RU"/>
              </w:rPr>
              <w:br/>
              <w:t>3 лет в организациях, реализующих программы дошкольного образования, на 2018–2020 годы</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7951E2" w:rsidRDefault="007951E2" w:rsidP="00F200EF">
            <w:pPr>
              <w:pStyle w:val="ConsPlusNormal"/>
              <w:jc w:val="both"/>
              <w:rPr>
                <w:rFonts w:ascii="Times New Roman" w:eastAsia="Times New Roman" w:hAnsi="Times New Roman" w:cs="Times New Roman"/>
                <w:sz w:val="24"/>
                <w:szCs w:val="24"/>
                <w:lang w:eastAsia="en-US"/>
              </w:rPr>
            </w:pPr>
            <w:r w:rsidRPr="007951E2">
              <w:rPr>
                <w:rFonts w:ascii="Times New Roman" w:eastAsia="Times New Roman" w:hAnsi="Times New Roman" w:cs="Times New Roman"/>
                <w:sz w:val="24"/>
                <w:szCs w:val="24"/>
                <w:lang w:eastAsia="en-US"/>
              </w:rPr>
              <w:t>Охват дошкольным образованием детей от 1 года до 7 лет составляет 71 % от общего количества детей дошкольного возраста, проживающих на территории района.</w:t>
            </w:r>
          </w:p>
          <w:p w:rsidR="00F200EF" w:rsidRPr="001D03C5" w:rsidRDefault="00F200EF" w:rsidP="007951E2">
            <w:pPr>
              <w:pStyle w:val="ConsPlusNormal"/>
              <w:jc w:val="both"/>
              <w:rPr>
                <w:rFonts w:ascii="Times New Roman" w:hAnsi="Times New Roman"/>
                <w:sz w:val="24"/>
                <w:szCs w:val="24"/>
              </w:rPr>
            </w:pP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5.</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мероприятий по обеспечению доступного дополнительного образования для детей </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F30011" w:rsidP="005F56C5">
            <w:pPr>
              <w:autoSpaceDE w:val="0"/>
              <w:autoSpaceDN w:val="0"/>
              <w:adjustRightInd w:val="0"/>
              <w:spacing w:after="0" w:line="240" w:lineRule="auto"/>
              <w:ind w:left="57"/>
              <w:jc w:val="both"/>
              <w:rPr>
                <w:rFonts w:ascii="Times New Roman" w:hAnsi="Times New Roman"/>
                <w:sz w:val="24"/>
                <w:szCs w:val="24"/>
                <w:lang w:eastAsia="ru-RU"/>
              </w:rPr>
            </w:pPr>
            <w:r w:rsidRPr="00F30011">
              <w:rPr>
                <w:rFonts w:ascii="Times New Roman" w:hAnsi="Times New Roman"/>
                <w:sz w:val="24"/>
                <w:szCs w:val="24"/>
              </w:rPr>
              <w:t>В рамках проекта «Успех каждого ребенка»  внедрена система персонифицированного финансирования и учета детей в дополнительном образовании и общедоступного навигатора по дополнительным общеобразовательным программам. Выдано 1907 сертификатов на общую сумму 3 901,0  тыс. руб. 77,7% детей в возрасте от 5 до 18 лет охвачены дополнительным образованием.</w:t>
            </w:r>
          </w:p>
        </w:tc>
      </w:tr>
      <w:tr w:rsidR="00476436" w:rsidRPr="001D03C5" w:rsidTr="005F56C5">
        <w:tc>
          <w:tcPr>
            <w:tcW w:w="144"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6.</w:t>
            </w:r>
          </w:p>
        </w:tc>
        <w:tc>
          <w:tcPr>
            <w:tcW w:w="1561"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Проведение мероприятий, направленных на формирование культуры безопасности жизнедеятельности детей</w:t>
            </w:r>
          </w:p>
        </w:tc>
        <w:tc>
          <w:tcPr>
            <w:tcW w:w="451"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Структурные подразделения администрации </w:t>
            </w:r>
            <w:proofErr w:type="spellStart"/>
            <w:r w:rsidRPr="001D03C5">
              <w:rPr>
                <w:rFonts w:ascii="Times New Roman" w:hAnsi="Times New Roman"/>
                <w:sz w:val="24"/>
                <w:szCs w:val="24"/>
                <w:lang w:eastAsia="ru-RU"/>
              </w:rPr>
              <w:t>Моргауошског</w:t>
            </w:r>
            <w:proofErr w:type="spellEnd"/>
            <w:r w:rsidRPr="001D03C5">
              <w:rPr>
                <w:rFonts w:ascii="Times New Roman" w:hAnsi="Times New Roman"/>
                <w:sz w:val="24"/>
                <w:szCs w:val="24"/>
                <w:lang w:eastAsia="ru-RU"/>
              </w:rPr>
              <w:t xml:space="preserve"> района</w:t>
            </w:r>
          </w:p>
        </w:tc>
        <w:tc>
          <w:tcPr>
            <w:tcW w:w="1912" w:type="pct"/>
            <w:gridSpan w:val="2"/>
          </w:tcPr>
          <w:p w:rsidR="00476436" w:rsidRPr="001D03C5" w:rsidRDefault="00476436" w:rsidP="005F56C5">
            <w:pPr>
              <w:autoSpaceDE w:val="0"/>
              <w:autoSpaceDN w:val="0"/>
              <w:adjustRightInd w:val="0"/>
              <w:spacing w:after="0" w:line="23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 xml:space="preserve">В общеобразовательных школах проведен ряд мероприятий, направленных на формирование культуры безопасности жизнедеятельности детей: учебные тренировки, информационные и тематические классные часы.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7.</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системы мер по профилактике искусственного прерывания беременности, отказов от новорожденных, медико-соци</w:t>
            </w:r>
            <w:r w:rsidRPr="001D03C5">
              <w:rPr>
                <w:rFonts w:ascii="Times New Roman" w:hAnsi="Times New Roman"/>
                <w:sz w:val="24"/>
                <w:szCs w:val="24"/>
                <w:lang w:eastAsia="ru-RU"/>
              </w:rPr>
              <w:softHyphen/>
              <w:t>альному сопровождению беременных женщин, находящихся в трудной жизненной ситуации</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БУ «</w:t>
            </w:r>
            <w:proofErr w:type="spellStart"/>
            <w:r w:rsidRPr="001D03C5">
              <w:rPr>
                <w:rFonts w:ascii="Times New Roman" w:hAnsi="Times New Roman"/>
                <w:sz w:val="24"/>
                <w:szCs w:val="24"/>
                <w:lang w:eastAsia="ru-RU"/>
              </w:rPr>
              <w:t>Моргаушская</w:t>
            </w:r>
            <w:proofErr w:type="spellEnd"/>
            <w:r w:rsidRPr="001D03C5">
              <w:rPr>
                <w:rFonts w:ascii="Times New Roman" w:hAnsi="Times New Roman"/>
                <w:sz w:val="24"/>
                <w:szCs w:val="24"/>
                <w:lang w:eastAsia="ru-RU"/>
              </w:rPr>
              <w:t xml:space="preserve"> ЦРБ» Минздрава </w:t>
            </w:r>
            <w:proofErr w:type="spellStart"/>
            <w:r w:rsidRPr="001D03C5">
              <w:rPr>
                <w:rFonts w:ascii="Times New Roman" w:hAnsi="Times New Roman"/>
                <w:sz w:val="24"/>
                <w:szCs w:val="24"/>
                <w:lang w:eastAsia="ru-RU"/>
              </w:rPr>
              <w:t>Чувасшии</w:t>
            </w:r>
            <w:proofErr w:type="spellEnd"/>
            <w:r w:rsidRPr="001D03C5">
              <w:rPr>
                <w:rFonts w:ascii="Times New Roman" w:hAnsi="Times New Roman"/>
                <w:sz w:val="24"/>
                <w:szCs w:val="24"/>
                <w:lang w:eastAsia="ru-RU"/>
              </w:rPr>
              <w:t>*</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В БУ «</w:t>
            </w:r>
            <w:proofErr w:type="spellStart"/>
            <w:r w:rsidRPr="001D03C5">
              <w:rPr>
                <w:rFonts w:ascii="Times New Roman" w:hAnsi="Times New Roman"/>
                <w:sz w:val="24"/>
                <w:szCs w:val="24"/>
                <w:lang w:eastAsia="ru-RU"/>
              </w:rPr>
              <w:t>Моргаушская</w:t>
            </w:r>
            <w:proofErr w:type="spellEnd"/>
            <w:r w:rsidRPr="001D03C5">
              <w:rPr>
                <w:rFonts w:ascii="Times New Roman" w:hAnsi="Times New Roman"/>
                <w:sz w:val="24"/>
                <w:szCs w:val="24"/>
                <w:lang w:eastAsia="ru-RU"/>
              </w:rPr>
              <w:t xml:space="preserve"> ЦРБ» Минздрава Чувашии  работают «Школа для беременных»  и  «Школа для родителей».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8.</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мероприятий, направленных на формирование здорового образа жизни у детей и молодежи, внедрение </w:t>
            </w:r>
            <w:proofErr w:type="spellStart"/>
            <w:r w:rsidRPr="001D03C5">
              <w:rPr>
                <w:rFonts w:ascii="Times New Roman" w:hAnsi="Times New Roman"/>
                <w:sz w:val="24"/>
                <w:szCs w:val="24"/>
                <w:lang w:eastAsia="ru-RU"/>
              </w:rPr>
              <w:t>здоровьесберегающих</w:t>
            </w:r>
            <w:proofErr w:type="spellEnd"/>
            <w:r w:rsidRPr="001D03C5">
              <w:rPr>
                <w:rFonts w:ascii="Times New Roman" w:hAnsi="Times New Roman"/>
                <w:sz w:val="24"/>
                <w:szCs w:val="24"/>
                <w:lang w:eastAsia="ru-RU"/>
              </w:rPr>
              <w:t xml:space="preserve"> технологий и основ медицинских знаний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БУ «</w:t>
            </w:r>
            <w:proofErr w:type="spellStart"/>
            <w:r w:rsidRPr="001D03C5">
              <w:rPr>
                <w:rFonts w:ascii="Times New Roman" w:hAnsi="Times New Roman"/>
                <w:sz w:val="24"/>
                <w:szCs w:val="24"/>
                <w:lang w:eastAsia="ru-RU"/>
              </w:rPr>
              <w:t>Моргаушская</w:t>
            </w:r>
            <w:proofErr w:type="spellEnd"/>
            <w:r w:rsidRPr="001D03C5">
              <w:rPr>
                <w:rFonts w:ascii="Times New Roman" w:hAnsi="Times New Roman"/>
                <w:sz w:val="24"/>
                <w:szCs w:val="24"/>
                <w:lang w:eastAsia="ru-RU"/>
              </w:rPr>
              <w:t xml:space="preserve"> ЦРБ» Минздрава </w:t>
            </w:r>
            <w:proofErr w:type="spellStart"/>
            <w:r w:rsidRPr="001D03C5">
              <w:rPr>
                <w:rFonts w:ascii="Times New Roman" w:hAnsi="Times New Roman"/>
                <w:sz w:val="24"/>
                <w:szCs w:val="24"/>
                <w:lang w:eastAsia="ru-RU"/>
              </w:rPr>
              <w:t>Чувасшии</w:t>
            </w:r>
            <w:proofErr w:type="spellEnd"/>
            <w:r w:rsidRPr="001D03C5">
              <w:rPr>
                <w:rFonts w:ascii="Times New Roman" w:hAnsi="Times New Roman"/>
                <w:sz w:val="24"/>
                <w:szCs w:val="24"/>
                <w:lang w:eastAsia="ru-RU"/>
              </w:rPr>
              <w:t>*</w:t>
            </w:r>
          </w:p>
        </w:tc>
        <w:tc>
          <w:tcPr>
            <w:tcW w:w="1912" w:type="pct"/>
            <w:gridSpan w:val="2"/>
          </w:tcPr>
          <w:p w:rsidR="005811FF" w:rsidRPr="005811FF" w:rsidRDefault="005811FF" w:rsidP="005811FF">
            <w:pPr>
              <w:autoSpaceDE w:val="0"/>
              <w:autoSpaceDN w:val="0"/>
              <w:adjustRightInd w:val="0"/>
              <w:spacing w:after="0" w:line="240" w:lineRule="auto"/>
              <w:ind w:left="57"/>
              <w:jc w:val="both"/>
              <w:rPr>
                <w:rFonts w:ascii="Times New Roman" w:hAnsi="Times New Roman"/>
                <w:sz w:val="24"/>
                <w:szCs w:val="24"/>
                <w:lang w:eastAsia="ru-RU"/>
              </w:rPr>
            </w:pPr>
            <w:r w:rsidRPr="005811FF">
              <w:rPr>
                <w:rFonts w:ascii="Times New Roman" w:hAnsi="Times New Roman"/>
                <w:sz w:val="24"/>
                <w:szCs w:val="24"/>
                <w:lang w:eastAsia="ru-RU"/>
              </w:rPr>
              <w:t xml:space="preserve">В общеобразовательных школах проводятся мероприятия, направленные на формирование здорового   образа жизни. В течение  года проведены тематические классные и информационные часы, круглые столы, диспуты, встречи с медицинскими работниками. </w:t>
            </w:r>
            <w:r w:rsidRPr="005811FF">
              <w:rPr>
                <w:rFonts w:ascii="Times New Roman" w:hAnsi="Times New Roman"/>
                <w:sz w:val="24"/>
                <w:szCs w:val="24"/>
                <w:lang w:eastAsia="ru-RU"/>
              </w:rPr>
              <w:lastRenderedPageBreak/>
              <w:t xml:space="preserve">Обучающиеся школ приняли активное участие в акции «Молодежь за здоровый образ жизни» и в различных спортивных соревнованиях.  </w:t>
            </w:r>
          </w:p>
          <w:p w:rsidR="00476436" w:rsidRPr="001D03C5" w:rsidRDefault="005811FF" w:rsidP="005811FF">
            <w:pPr>
              <w:autoSpaceDE w:val="0"/>
              <w:autoSpaceDN w:val="0"/>
              <w:adjustRightInd w:val="0"/>
              <w:spacing w:after="0" w:line="240" w:lineRule="auto"/>
              <w:ind w:left="57"/>
              <w:jc w:val="both"/>
              <w:rPr>
                <w:rFonts w:ascii="Times New Roman" w:hAnsi="Times New Roman"/>
                <w:sz w:val="24"/>
                <w:szCs w:val="24"/>
                <w:lang w:eastAsia="ru-RU"/>
              </w:rPr>
            </w:pPr>
            <w:r w:rsidRPr="005811FF">
              <w:rPr>
                <w:rFonts w:ascii="Times New Roman" w:hAnsi="Times New Roman"/>
                <w:sz w:val="24"/>
                <w:szCs w:val="24"/>
                <w:lang w:eastAsia="ru-RU"/>
              </w:rPr>
              <w:t xml:space="preserve">Культурно-досуговые учреждения района ведут активную работу по пропаганде здорового образа жизни. Во время зимних каникул в </w:t>
            </w:r>
            <w:proofErr w:type="spellStart"/>
            <w:r w:rsidRPr="005811FF">
              <w:rPr>
                <w:rFonts w:ascii="Times New Roman" w:hAnsi="Times New Roman"/>
                <w:sz w:val="24"/>
                <w:szCs w:val="24"/>
                <w:lang w:eastAsia="ru-RU"/>
              </w:rPr>
              <w:t>Сюрлатринском</w:t>
            </w:r>
            <w:proofErr w:type="spellEnd"/>
            <w:r w:rsidRPr="005811FF">
              <w:rPr>
                <w:rFonts w:ascii="Times New Roman" w:hAnsi="Times New Roman"/>
                <w:sz w:val="24"/>
                <w:szCs w:val="24"/>
                <w:lang w:eastAsia="ru-RU"/>
              </w:rPr>
              <w:t xml:space="preserve"> СК повели спортивное мероприятие «Мы со спортом дружим», в </w:t>
            </w:r>
            <w:proofErr w:type="spellStart"/>
            <w:r w:rsidRPr="005811FF">
              <w:rPr>
                <w:rFonts w:ascii="Times New Roman" w:hAnsi="Times New Roman"/>
                <w:sz w:val="24"/>
                <w:szCs w:val="24"/>
                <w:lang w:eastAsia="ru-RU"/>
              </w:rPr>
              <w:t>Тораевском</w:t>
            </w:r>
            <w:proofErr w:type="spellEnd"/>
            <w:r w:rsidRPr="005811FF">
              <w:rPr>
                <w:rFonts w:ascii="Times New Roman" w:hAnsi="Times New Roman"/>
                <w:sz w:val="24"/>
                <w:szCs w:val="24"/>
                <w:lang w:eastAsia="ru-RU"/>
              </w:rPr>
              <w:t xml:space="preserve"> СДК  спортивные состязания на призы Деда Мороза, в </w:t>
            </w:r>
            <w:proofErr w:type="spellStart"/>
            <w:r w:rsidRPr="005811FF">
              <w:rPr>
                <w:rFonts w:ascii="Times New Roman" w:hAnsi="Times New Roman"/>
                <w:sz w:val="24"/>
                <w:szCs w:val="24"/>
                <w:lang w:eastAsia="ru-RU"/>
              </w:rPr>
              <w:t>Апчарском</w:t>
            </w:r>
            <w:proofErr w:type="spellEnd"/>
            <w:r w:rsidRPr="005811FF">
              <w:rPr>
                <w:rFonts w:ascii="Times New Roman" w:hAnsi="Times New Roman"/>
                <w:sz w:val="24"/>
                <w:szCs w:val="24"/>
                <w:lang w:eastAsia="ru-RU"/>
              </w:rPr>
              <w:t xml:space="preserve"> СК прошли традиционные новогодние «Веселые старты», в </w:t>
            </w:r>
            <w:proofErr w:type="spellStart"/>
            <w:r w:rsidRPr="005811FF">
              <w:rPr>
                <w:rFonts w:ascii="Times New Roman" w:hAnsi="Times New Roman"/>
                <w:sz w:val="24"/>
                <w:szCs w:val="24"/>
                <w:lang w:eastAsia="ru-RU"/>
              </w:rPr>
              <w:t>Молгачкасинском</w:t>
            </w:r>
            <w:proofErr w:type="spellEnd"/>
            <w:r w:rsidRPr="005811FF">
              <w:rPr>
                <w:rFonts w:ascii="Times New Roman" w:hAnsi="Times New Roman"/>
                <w:sz w:val="24"/>
                <w:szCs w:val="24"/>
                <w:lang w:eastAsia="ru-RU"/>
              </w:rPr>
              <w:t xml:space="preserve"> СК – рождественский теннисный турнир, в </w:t>
            </w:r>
            <w:proofErr w:type="spellStart"/>
            <w:r w:rsidRPr="005811FF">
              <w:rPr>
                <w:rFonts w:ascii="Times New Roman" w:hAnsi="Times New Roman"/>
                <w:sz w:val="24"/>
                <w:szCs w:val="24"/>
                <w:lang w:eastAsia="ru-RU"/>
              </w:rPr>
              <w:t>Анаткасинском</w:t>
            </w:r>
            <w:proofErr w:type="spellEnd"/>
            <w:r w:rsidRPr="005811FF">
              <w:rPr>
                <w:rFonts w:ascii="Times New Roman" w:hAnsi="Times New Roman"/>
                <w:sz w:val="24"/>
                <w:szCs w:val="24"/>
                <w:lang w:eastAsia="ru-RU"/>
              </w:rPr>
              <w:t xml:space="preserve"> СК – спортивное мероприятие «Для спорта нет каникул», в </w:t>
            </w:r>
            <w:proofErr w:type="spellStart"/>
            <w:r w:rsidRPr="005811FF">
              <w:rPr>
                <w:rFonts w:ascii="Times New Roman" w:hAnsi="Times New Roman"/>
                <w:sz w:val="24"/>
                <w:szCs w:val="24"/>
                <w:lang w:eastAsia="ru-RU"/>
              </w:rPr>
              <w:t>Юнгинском</w:t>
            </w:r>
            <w:proofErr w:type="spellEnd"/>
            <w:r w:rsidRPr="005811FF">
              <w:rPr>
                <w:rFonts w:ascii="Times New Roman" w:hAnsi="Times New Roman"/>
                <w:sz w:val="24"/>
                <w:szCs w:val="24"/>
                <w:lang w:eastAsia="ru-RU"/>
              </w:rPr>
              <w:t xml:space="preserve"> СДК организовали турнир по настольному теннису среди молодежи и «Веселые старты» для детей, в </w:t>
            </w:r>
            <w:proofErr w:type="spellStart"/>
            <w:r w:rsidRPr="005811FF">
              <w:rPr>
                <w:rFonts w:ascii="Times New Roman" w:hAnsi="Times New Roman"/>
                <w:sz w:val="24"/>
                <w:szCs w:val="24"/>
                <w:lang w:eastAsia="ru-RU"/>
              </w:rPr>
              <w:t>Большесундырском</w:t>
            </w:r>
            <w:proofErr w:type="spellEnd"/>
            <w:r w:rsidRPr="005811FF">
              <w:rPr>
                <w:rFonts w:ascii="Times New Roman" w:hAnsi="Times New Roman"/>
                <w:sz w:val="24"/>
                <w:szCs w:val="24"/>
                <w:lang w:eastAsia="ru-RU"/>
              </w:rPr>
              <w:t xml:space="preserve">, </w:t>
            </w:r>
            <w:proofErr w:type="spellStart"/>
            <w:r w:rsidRPr="005811FF">
              <w:rPr>
                <w:rFonts w:ascii="Times New Roman" w:hAnsi="Times New Roman"/>
                <w:sz w:val="24"/>
                <w:szCs w:val="24"/>
                <w:lang w:eastAsia="ru-RU"/>
              </w:rPr>
              <w:t>Сюрлатринском</w:t>
            </w:r>
            <w:proofErr w:type="spellEnd"/>
            <w:r w:rsidRPr="005811FF">
              <w:rPr>
                <w:rFonts w:ascii="Times New Roman" w:hAnsi="Times New Roman"/>
                <w:sz w:val="24"/>
                <w:szCs w:val="24"/>
                <w:lang w:eastAsia="ru-RU"/>
              </w:rPr>
              <w:t xml:space="preserve">, </w:t>
            </w:r>
            <w:proofErr w:type="spellStart"/>
            <w:r w:rsidRPr="005811FF">
              <w:rPr>
                <w:rFonts w:ascii="Times New Roman" w:hAnsi="Times New Roman"/>
                <w:sz w:val="24"/>
                <w:szCs w:val="24"/>
                <w:lang w:eastAsia="ru-RU"/>
              </w:rPr>
              <w:t>Шатьмапосинском</w:t>
            </w:r>
            <w:proofErr w:type="spellEnd"/>
            <w:r w:rsidRPr="005811FF">
              <w:rPr>
                <w:rFonts w:ascii="Times New Roman" w:hAnsi="Times New Roman"/>
                <w:sz w:val="24"/>
                <w:szCs w:val="24"/>
                <w:lang w:eastAsia="ru-RU"/>
              </w:rPr>
              <w:t xml:space="preserve"> СДК- шашечные турниры.</w:t>
            </w:r>
            <w:r w:rsidR="00476436"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9.</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Мониторинг обеспечения здоровья и организации питания обучающихся в общеобразовательных организациях</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C73308" w:rsidP="005F56C5">
            <w:pPr>
              <w:autoSpaceDE w:val="0"/>
              <w:autoSpaceDN w:val="0"/>
              <w:adjustRightInd w:val="0"/>
              <w:spacing w:after="0" w:line="240" w:lineRule="auto"/>
              <w:ind w:left="57"/>
              <w:jc w:val="both"/>
              <w:rPr>
                <w:rFonts w:ascii="Times New Roman" w:hAnsi="Times New Roman"/>
                <w:sz w:val="24"/>
                <w:szCs w:val="24"/>
                <w:lang w:eastAsia="ru-RU"/>
              </w:rPr>
            </w:pPr>
            <w:r w:rsidRPr="00C73308">
              <w:rPr>
                <w:rFonts w:ascii="Times New Roman" w:hAnsi="Times New Roman"/>
                <w:sz w:val="24"/>
                <w:szCs w:val="24"/>
                <w:lang w:eastAsia="ru-RU"/>
              </w:rPr>
              <w:t>Ведется мониторинг обеспечения здоровья и организации питания обучающихся в школах. Организовано бесплатное горячее питание всех обучающихся 1-4 классов общеобразовательных организаций на сумму 5638708,73 руб. Льготное питание организовано на сумму 137000,0 руб. Горячим питанием охвачено  98% учащихся 5-11 классов.</w:t>
            </w:r>
            <w:r w:rsidR="00476436"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10.</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мероприятий по поддержке и развитию детей, проявивших выдающиеся способности, в рамках </w:t>
            </w:r>
            <w:hyperlink r:id="rId7" w:history="1">
              <w:r w:rsidRPr="001D03C5">
                <w:rPr>
                  <w:rFonts w:ascii="Times New Roman" w:hAnsi="Times New Roman"/>
                  <w:sz w:val="24"/>
                  <w:szCs w:val="24"/>
                  <w:lang w:eastAsia="ru-RU"/>
                </w:rPr>
                <w:t>Концепции</w:t>
              </w:r>
            </w:hyperlink>
            <w:r w:rsidRPr="001D03C5">
              <w:rPr>
                <w:rFonts w:ascii="Times New Roman" w:hAnsi="Times New Roman"/>
                <w:sz w:val="24"/>
                <w:szCs w:val="24"/>
                <w:lang w:eastAsia="ru-RU"/>
              </w:rPr>
              <w:t xml:space="preserve"> общенациональной системы выявления и развития молодых талантов, утвержденной Президентом Российской Федерации 3 апреля </w:t>
            </w:r>
            <w:smartTag w:uri="urn:schemas-microsoft-com:office:smarttags" w:element="metricconverter">
              <w:smartTagPr>
                <w:attr w:name="ProductID" w:val="2012 г"/>
              </w:smartTagPr>
              <w:r w:rsidRPr="001D03C5">
                <w:rPr>
                  <w:rFonts w:ascii="Times New Roman" w:hAnsi="Times New Roman"/>
                  <w:sz w:val="24"/>
                  <w:szCs w:val="24"/>
                  <w:lang w:eastAsia="ru-RU"/>
                </w:rPr>
                <w:t>2012 г</w:t>
              </w:r>
            </w:smartTag>
            <w:r w:rsidRPr="001D03C5">
              <w:rPr>
                <w:rFonts w:ascii="Times New Roman" w:hAnsi="Times New Roman"/>
                <w:sz w:val="24"/>
                <w:szCs w:val="24"/>
                <w:lang w:eastAsia="ru-RU"/>
              </w:rPr>
              <w:t xml:space="preserve">. № Пр-827, и Комплекса мер </w:t>
            </w:r>
            <w:r w:rsidRPr="001D03C5">
              <w:rPr>
                <w:rFonts w:ascii="Times New Roman" w:hAnsi="Times New Roman"/>
                <w:sz w:val="24"/>
                <w:szCs w:val="24"/>
                <w:lang w:eastAsia="ru-RU"/>
              </w:rPr>
              <w:lastRenderedPageBreak/>
              <w:t xml:space="preserve">по реализации Концепции общенациональной системы выявления и развития молодых талантов на 2015–2020 годы, утвержденного Заместителем Председателя Правительства Российской Федерации 27 мая </w:t>
            </w:r>
            <w:smartTag w:uri="urn:schemas-microsoft-com:office:smarttags" w:element="metricconverter">
              <w:smartTagPr>
                <w:attr w:name="ProductID" w:val="2015 г"/>
              </w:smartTagPr>
              <w:r w:rsidRPr="001D03C5">
                <w:rPr>
                  <w:rFonts w:ascii="Times New Roman" w:hAnsi="Times New Roman"/>
                  <w:sz w:val="24"/>
                  <w:szCs w:val="24"/>
                  <w:lang w:eastAsia="ru-RU"/>
                </w:rPr>
                <w:t>2015 г</w:t>
              </w:r>
            </w:smartTag>
            <w:r w:rsidRPr="001D03C5">
              <w:rPr>
                <w:rFonts w:ascii="Times New Roman" w:hAnsi="Times New Roman"/>
                <w:sz w:val="24"/>
                <w:szCs w:val="24"/>
                <w:lang w:eastAsia="ru-RU"/>
              </w:rPr>
              <w:t>. № 3274п-П8</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E41B89" w:rsidRPr="00E41B89" w:rsidRDefault="00E41B89" w:rsidP="00E41B89">
            <w:pPr>
              <w:autoSpaceDE w:val="0"/>
              <w:autoSpaceDN w:val="0"/>
              <w:adjustRightInd w:val="0"/>
              <w:ind w:left="57"/>
              <w:jc w:val="both"/>
              <w:rPr>
                <w:rFonts w:ascii="Times New Roman" w:hAnsi="Times New Roman"/>
                <w:sz w:val="24"/>
                <w:szCs w:val="24"/>
              </w:rPr>
            </w:pPr>
            <w:r w:rsidRPr="00E41B89">
              <w:rPr>
                <w:rFonts w:ascii="Times New Roman" w:hAnsi="Times New Roman"/>
                <w:sz w:val="24"/>
                <w:szCs w:val="24"/>
              </w:rPr>
              <w:t xml:space="preserve">На региональном этапе Всероссийской олимпиады школьников в 2019-2020 учебном году участвовали 25 обучающихся, 1 обучающийся стал победителем, 5 - призерами. 1 обучающийся стал победителем заключительного этапа Всероссийской олимпиады </w:t>
            </w:r>
            <w:r w:rsidRPr="00E41B89">
              <w:rPr>
                <w:rFonts w:ascii="Times New Roman" w:hAnsi="Times New Roman"/>
                <w:sz w:val="24"/>
                <w:szCs w:val="24"/>
              </w:rPr>
              <w:lastRenderedPageBreak/>
              <w:t>школьников по искусству.</w:t>
            </w:r>
          </w:p>
          <w:p w:rsidR="00476436" w:rsidRPr="001D03C5" w:rsidRDefault="00E41B89" w:rsidP="00E41B89">
            <w:pPr>
              <w:autoSpaceDE w:val="0"/>
              <w:autoSpaceDN w:val="0"/>
              <w:adjustRightInd w:val="0"/>
              <w:spacing w:after="0" w:line="240" w:lineRule="auto"/>
              <w:ind w:left="57"/>
              <w:jc w:val="both"/>
              <w:rPr>
                <w:rFonts w:ascii="Times New Roman" w:hAnsi="Times New Roman"/>
                <w:sz w:val="24"/>
                <w:szCs w:val="24"/>
                <w:lang w:eastAsia="ru-RU"/>
              </w:rPr>
            </w:pPr>
            <w:r w:rsidRPr="00E41B89">
              <w:rPr>
                <w:rFonts w:ascii="Times New Roman" w:hAnsi="Times New Roman"/>
                <w:sz w:val="24"/>
                <w:szCs w:val="24"/>
              </w:rPr>
              <w:t xml:space="preserve">В 2020-2021 учебном году на муниципальном этапе Всероссийской олимпиады школьников участвовали 944 обучающихся: из них 90 обучающихся стали победителем, 136 - призерами. На муниципальном этапе региональных олимпиад школьников участвовали 111 обучающихся: из них 11 обучающихся стали победителем, 17 </w:t>
            </w:r>
            <w:r>
              <w:rPr>
                <w:rFonts w:ascii="Times New Roman" w:hAnsi="Times New Roman"/>
                <w:sz w:val="24"/>
                <w:szCs w:val="24"/>
              </w:rPr>
              <w:t>–</w:t>
            </w:r>
            <w:r w:rsidRPr="00E41B89">
              <w:rPr>
                <w:rFonts w:ascii="Times New Roman" w:hAnsi="Times New Roman"/>
                <w:sz w:val="24"/>
                <w:szCs w:val="24"/>
              </w:rPr>
              <w:t xml:space="preserve"> призерами</w:t>
            </w:r>
            <w:r>
              <w:rPr>
                <w:rFonts w:ascii="Times New Roman" w:hAnsi="Times New Roman"/>
                <w:sz w:val="24"/>
                <w:szCs w:val="24"/>
              </w:rPr>
              <w:t>.</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11.</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Расширение видов искусств в  детской школе искусств </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2019–</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8602AE" w:rsidP="002F6975">
            <w:pPr>
              <w:autoSpaceDE w:val="0"/>
              <w:autoSpaceDN w:val="0"/>
              <w:adjustRightInd w:val="0"/>
              <w:spacing w:after="0" w:line="240" w:lineRule="auto"/>
              <w:ind w:left="57"/>
              <w:jc w:val="both"/>
              <w:rPr>
                <w:rFonts w:ascii="Times New Roman" w:hAnsi="Times New Roman"/>
                <w:sz w:val="24"/>
                <w:szCs w:val="24"/>
                <w:lang w:eastAsia="ru-RU"/>
              </w:rPr>
            </w:pPr>
            <w:r w:rsidRPr="008602AE">
              <w:rPr>
                <w:rFonts w:ascii="Times New Roman" w:hAnsi="Times New Roman"/>
                <w:sz w:val="24"/>
                <w:szCs w:val="24"/>
              </w:rPr>
              <w:t xml:space="preserve">На базе детской школы искусств занимается 370 воспитанников по 4 направлениям: художественное, хореографическое, музыкальное, </w:t>
            </w:r>
            <w:proofErr w:type="spellStart"/>
            <w:r w:rsidRPr="008602AE">
              <w:rPr>
                <w:rFonts w:ascii="Times New Roman" w:hAnsi="Times New Roman"/>
                <w:sz w:val="24"/>
                <w:szCs w:val="24"/>
              </w:rPr>
              <w:t>общеэстетическое</w:t>
            </w:r>
            <w:proofErr w:type="spellEnd"/>
            <w:r w:rsidRPr="008602AE">
              <w:rPr>
                <w:rFonts w:ascii="Times New Roman" w:hAnsi="Times New Roman"/>
                <w:sz w:val="24"/>
                <w:szCs w:val="24"/>
              </w:rPr>
              <w:t>.</w:t>
            </w:r>
            <w:r w:rsidRPr="008602AE">
              <w:rPr>
                <w:rFonts w:ascii="Times New Roman" w:hAnsi="Times New Roman"/>
                <w:bCs/>
                <w:sz w:val="24"/>
                <w:szCs w:val="24"/>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12.</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Проведение интеллектуальных, спортивных и творческих конкурсов, фестивалей, мероприятий с участием детей с ограниченными возможностями здоровья, детей-сирот и детей, оставшихся без попечения родителей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культуры, туризма и архивного дела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Сектор опеки и попечительства</w:t>
            </w:r>
          </w:p>
        </w:tc>
        <w:tc>
          <w:tcPr>
            <w:tcW w:w="1912" w:type="pct"/>
            <w:gridSpan w:val="2"/>
          </w:tcPr>
          <w:p w:rsidR="006316AE" w:rsidRPr="006316AE" w:rsidRDefault="006316AE" w:rsidP="006316AE">
            <w:pPr>
              <w:autoSpaceDE w:val="0"/>
              <w:autoSpaceDN w:val="0"/>
              <w:adjustRightInd w:val="0"/>
              <w:spacing w:after="0" w:line="240" w:lineRule="auto"/>
              <w:ind w:left="57"/>
              <w:jc w:val="both"/>
              <w:rPr>
                <w:rFonts w:ascii="Times New Roman" w:hAnsi="Times New Roman"/>
                <w:sz w:val="24"/>
                <w:szCs w:val="24"/>
                <w:lang w:eastAsia="ru-RU"/>
              </w:rPr>
            </w:pPr>
            <w:r w:rsidRPr="006316AE">
              <w:rPr>
                <w:rFonts w:ascii="Times New Roman" w:hAnsi="Times New Roman"/>
                <w:sz w:val="24"/>
                <w:szCs w:val="24"/>
                <w:lang w:eastAsia="ru-RU"/>
              </w:rPr>
              <w:t>Дети с ограниченными возможностями здоровья, дети-сироты и дети, оставшихся без попечения родителей принимают участие на интеллектуальных, спортивных и творческих конкурсах, фестивалях районного, республиканского и Всероссийского уровней.</w:t>
            </w:r>
          </w:p>
          <w:p w:rsidR="006316AE" w:rsidRPr="006316AE" w:rsidRDefault="006316AE" w:rsidP="006316AE">
            <w:pPr>
              <w:autoSpaceDE w:val="0"/>
              <w:autoSpaceDN w:val="0"/>
              <w:adjustRightInd w:val="0"/>
              <w:spacing w:after="0" w:line="240" w:lineRule="auto"/>
              <w:ind w:left="57"/>
              <w:jc w:val="both"/>
              <w:rPr>
                <w:rFonts w:ascii="Times New Roman" w:hAnsi="Times New Roman"/>
                <w:sz w:val="24"/>
                <w:szCs w:val="24"/>
                <w:lang w:eastAsia="ru-RU"/>
              </w:rPr>
            </w:pPr>
            <w:r w:rsidRPr="006316AE">
              <w:rPr>
                <w:rFonts w:ascii="Times New Roman" w:hAnsi="Times New Roman"/>
                <w:sz w:val="24"/>
                <w:szCs w:val="24"/>
                <w:lang w:eastAsia="ru-RU"/>
              </w:rPr>
              <w:t>Ежегодно музей верховых чувашей принимает участие в акциях, посвященных международному дню инвалидов. 3 декабря работники музея верховых чувашей посетили инвалидов на дому.</w:t>
            </w:r>
          </w:p>
          <w:p w:rsidR="00476436" w:rsidRPr="001D03C5" w:rsidRDefault="006316AE" w:rsidP="006316AE">
            <w:pPr>
              <w:autoSpaceDE w:val="0"/>
              <w:autoSpaceDN w:val="0"/>
              <w:adjustRightInd w:val="0"/>
              <w:spacing w:after="0" w:line="240" w:lineRule="auto"/>
              <w:ind w:left="57"/>
              <w:jc w:val="both"/>
              <w:rPr>
                <w:rFonts w:ascii="Times New Roman" w:hAnsi="Times New Roman"/>
                <w:sz w:val="24"/>
                <w:szCs w:val="24"/>
                <w:lang w:eastAsia="ru-RU"/>
              </w:rPr>
            </w:pPr>
            <w:r w:rsidRPr="006316AE">
              <w:rPr>
                <w:rFonts w:ascii="Times New Roman" w:hAnsi="Times New Roman"/>
                <w:sz w:val="24"/>
                <w:szCs w:val="24"/>
                <w:lang w:eastAsia="ru-RU"/>
              </w:rPr>
              <w:t xml:space="preserve">Заведующая музеем </w:t>
            </w:r>
            <w:proofErr w:type="spellStart"/>
            <w:r w:rsidRPr="006316AE">
              <w:rPr>
                <w:rFonts w:ascii="Times New Roman" w:hAnsi="Times New Roman"/>
                <w:sz w:val="24"/>
                <w:szCs w:val="24"/>
                <w:lang w:eastAsia="ru-RU"/>
              </w:rPr>
              <w:t>Ф.С.Васильева</w:t>
            </w:r>
            <w:proofErr w:type="spellEnd"/>
            <w:r w:rsidRPr="006316AE">
              <w:rPr>
                <w:rFonts w:ascii="Times New Roman" w:hAnsi="Times New Roman"/>
                <w:sz w:val="24"/>
                <w:szCs w:val="24"/>
                <w:lang w:eastAsia="ru-RU"/>
              </w:rPr>
              <w:t xml:space="preserve"> провела экскурсию для проживающих в «</w:t>
            </w:r>
            <w:proofErr w:type="spellStart"/>
            <w:r w:rsidRPr="006316AE">
              <w:rPr>
                <w:rFonts w:ascii="Times New Roman" w:hAnsi="Times New Roman"/>
                <w:sz w:val="24"/>
                <w:szCs w:val="24"/>
                <w:lang w:eastAsia="ru-RU"/>
              </w:rPr>
              <w:t>Юськасинском</w:t>
            </w:r>
            <w:proofErr w:type="spellEnd"/>
            <w:r w:rsidRPr="006316AE">
              <w:rPr>
                <w:rFonts w:ascii="Times New Roman" w:hAnsi="Times New Roman"/>
                <w:sz w:val="24"/>
                <w:szCs w:val="24"/>
                <w:lang w:eastAsia="ru-RU"/>
              </w:rPr>
              <w:t xml:space="preserve"> доме-интернате для престарелых и инвалидов».</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13.</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 xml:space="preserve">Развитие детско-юношеского спорта, создание школьных спортивных лиг и организация физкультурных мероприятий среди школьных спортивных клубов по видам спорта, наиболее популярным среди детей, обеспечение доступности инфраструктуры физической культуры и </w:t>
            </w:r>
            <w:r w:rsidRPr="001D03C5">
              <w:rPr>
                <w:rFonts w:ascii="Times New Roman" w:hAnsi="Times New Roman"/>
                <w:bCs/>
                <w:sz w:val="24"/>
                <w:szCs w:val="24"/>
                <w:lang w:eastAsia="ru-RU"/>
              </w:rPr>
              <w:lastRenderedPageBreak/>
              <w:t>спорта для детей и молодежи</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3B39F4" w:rsidP="008075DB">
            <w:pPr>
              <w:autoSpaceDE w:val="0"/>
              <w:autoSpaceDN w:val="0"/>
              <w:adjustRightInd w:val="0"/>
              <w:spacing w:after="0" w:line="247" w:lineRule="auto"/>
              <w:ind w:left="57"/>
              <w:jc w:val="both"/>
              <w:rPr>
                <w:rFonts w:ascii="Times New Roman" w:hAnsi="Times New Roman"/>
                <w:bCs/>
                <w:sz w:val="24"/>
                <w:szCs w:val="24"/>
                <w:lang w:eastAsia="ru-RU"/>
              </w:rPr>
            </w:pPr>
            <w:r w:rsidRPr="003B39F4">
              <w:rPr>
                <w:rFonts w:ascii="Times New Roman" w:eastAsia="Calibri" w:hAnsi="Times New Roman"/>
                <w:sz w:val="24"/>
                <w:szCs w:val="24"/>
                <w:lang w:eastAsia="ru-RU"/>
              </w:rPr>
              <w:t>1110 обучающихся школ района занимаются в спортивных секциях по 10 видам спорта.</w:t>
            </w:r>
          </w:p>
          <w:p w:rsidR="00476436" w:rsidRPr="001D03C5" w:rsidRDefault="00476436" w:rsidP="005F56C5">
            <w:pPr>
              <w:autoSpaceDE w:val="0"/>
              <w:autoSpaceDN w:val="0"/>
              <w:adjustRightInd w:val="0"/>
              <w:spacing w:after="0" w:line="247" w:lineRule="auto"/>
              <w:ind w:left="57"/>
              <w:jc w:val="both"/>
              <w:rPr>
                <w:rFonts w:ascii="Times New Roman" w:hAnsi="Times New Roman"/>
                <w:bCs/>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14.</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Организация выполнения детьми нормативов испытаний (тестов) Всероссийского физкультурно-спортивного комплекса «Готов к труду и обороне» (ГТО) (далее – комплекс ГТО)</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E34C44" w:rsidP="005F56C5">
            <w:pPr>
              <w:autoSpaceDE w:val="0"/>
              <w:autoSpaceDN w:val="0"/>
              <w:adjustRightInd w:val="0"/>
              <w:spacing w:after="0" w:line="247" w:lineRule="auto"/>
              <w:ind w:left="57"/>
              <w:jc w:val="both"/>
              <w:rPr>
                <w:rFonts w:ascii="Times New Roman" w:hAnsi="Times New Roman"/>
                <w:bCs/>
                <w:sz w:val="24"/>
                <w:szCs w:val="24"/>
                <w:lang w:eastAsia="ru-RU"/>
              </w:rPr>
            </w:pPr>
            <w:r w:rsidRPr="00E34C44">
              <w:rPr>
                <w:rFonts w:ascii="Times New Roman" w:hAnsi="Times New Roman"/>
                <w:sz w:val="24"/>
                <w:szCs w:val="24"/>
              </w:rPr>
              <w:t>В сдаче нормативов Всероссийского физкультурно-спортивного комплекса «Готов к труду и обороне» (ГТО) участвовали 269 детей.</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15.</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 xml:space="preserve">Участие в реализации </w:t>
            </w:r>
            <w:hyperlink r:id="rId8" w:history="1">
              <w:r w:rsidRPr="001D03C5">
                <w:rPr>
                  <w:rFonts w:ascii="Times New Roman" w:hAnsi="Times New Roman"/>
                  <w:bCs/>
                  <w:sz w:val="24"/>
                  <w:szCs w:val="24"/>
                  <w:lang w:eastAsia="ru-RU"/>
                </w:rPr>
                <w:t>плана</w:t>
              </w:r>
            </w:hyperlink>
            <w:r w:rsidRPr="001D03C5">
              <w:rPr>
                <w:rFonts w:ascii="Times New Roman" w:hAnsi="Times New Roman"/>
                <w:bCs/>
                <w:sz w:val="24"/>
                <w:szCs w:val="24"/>
                <w:lang w:eastAsia="ru-RU"/>
              </w:rPr>
              <w:t xml:space="preserve"> мероприятий по реализации Концепции информационной безопасности детей на 2018–2020 годы, утвержденного приказом Министерства связи и массовых коммуникаций Российской Федерации от 27 февраля </w:t>
            </w:r>
            <w:smartTag w:uri="urn:schemas-microsoft-com:office:smarttags" w:element="metricconverter">
              <w:smartTagPr>
                <w:attr w:name="ProductID" w:val="2018 г"/>
              </w:smartTagPr>
              <w:r w:rsidRPr="001D03C5">
                <w:rPr>
                  <w:rFonts w:ascii="Times New Roman" w:hAnsi="Times New Roman"/>
                  <w:bCs/>
                  <w:sz w:val="24"/>
                  <w:szCs w:val="24"/>
                  <w:lang w:eastAsia="ru-RU"/>
                </w:rPr>
                <w:t>2018 г</w:t>
              </w:r>
            </w:smartTag>
            <w:r w:rsidRPr="001D03C5">
              <w:rPr>
                <w:rFonts w:ascii="Times New Roman" w:hAnsi="Times New Roman"/>
                <w:bCs/>
                <w:sz w:val="24"/>
                <w:szCs w:val="24"/>
                <w:lang w:eastAsia="ru-RU"/>
              </w:rPr>
              <w:t>. № 88</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AF0971" w:rsidRPr="00AF0971" w:rsidRDefault="00AF0971" w:rsidP="00AF0971">
            <w:pPr>
              <w:autoSpaceDE w:val="0"/>
              <w:autoSpaceDN w:val="0"/>
              <w:adjustRightInd w:val="0"/>
              <w:spacing w:line="247" w:lineRule="auto"/>
              <w:ind w:left="57"/>
              <w:jc w:val="both"/>
              <w:rPr>
                <w:rFonts w:ascii="Times New Roman" w:hAnsi="Times New Roman"/>
                <w:sz w:val="24"/>
                <w:szCs w:val="24"/>
              </w:rPr>
            </w:pPr>
            <w:r w:rsidRPr="00AF0971">
              <w:rPr>
                <w:rFonts w:ascii="Times New Roman" w:hAnsi="Times New Roman"/>
                <w:sz w:val="24"/>
                <w:szCs w:val="24"/>
              </w:rPr>
              <w:t xml:space="preserve">В целях усиления профилактической работы по вопросу защиты детей от информации, причиняющей вред их здоровью и развитию в течение года на общешкольных и классных родительских собраниях освещены вопросы о различных опасностях социальных сетей, проведены индивидуальные беседы, даны рекомендации по информационно-психологической безопасности детей в сети «Интернет». В школах проведены родительские собрания на темы: «Защита детей от информации, наносящий вред их здоровью, нравственному и духовному развитию», «Информационная безопасность несовершеннолетних: проблемы и пути их решения», «О защите детей от информации, причиняющих вред здоровью детей в сети интернет», «Информационная безопасность детей в наших руках» с просмотром презентаций и видеоролика «Безопасный интернет». На родительских собраниях рассмотрены вопросы по осуществлению родительского контроля и соблюдению законодательства по защите детей от угроз, исходящих от СМИ и Интернет-ресурсов.  </w:t>
            </w:r>
          </w:p>
          <w:p w:rsidR="00476436" w:rsidRPr="001D03C5" w:rsidRDefault="00AF0971" w:rsidP="00AF0971">
            <w:pPr>
              <w:autoSpaceDE w:val="0"/>
              <w:autoSpaceDN w:val="0"/>
              <w:adjustRightInd w:val="0"/>
              <w:spacing w:after="0" w:line="247" w:lineRule="auto"/>
              <w:ind w:left="57"/>
              <w:jc w:val="both"/>
              <w:rPr>
                <w:rFonts w:ascii="Times New Roman" w:hAnsi="Times New Roman"/>
                <w:bCs/>
                <w:sz w:val="24"/>
                <w:szCs w:val="24"/>
                <w:lang w:eastAsia="ru-RU"/>
              </w:rPr>
            </w:pPr>
            <w:r w:rsidRPr="00AF0971">
              <w:rPr>
                <w:rFonts w:ascii="Times New Roman" w:hAnsi="Times New Roman"/>
                <w:sz w:val="24"/>
                <w:szCs w:val="24"/>
              </w:rPr>
              <w:t xml:space="preserve">В сентябре – декабре  проведены Единые уроки по безопасности в сети «Интернет», участниками </w:t>
            </w:r>
            <w:r w:rsidRPr="00AF0971">
              <w:rPr>
                <w:rFonts w:ascii="Times New Roman" w:hAnsi="Times New Roman"/>
                <w:sz w:val="24"/>
                <w:szCs w:val="24"/>
              </w:rPr>
              <w:lastRenderedPageBreak/>
              <w:t xml:space="preserve">которых стали 139 воспитанников и 403 </w:t>
            </w:r>
            <w:proofErr w:type="spellStart"/>
            <w:r w:rsidRPr="00AF0971">
              <w:rPr>
                <w:rFonts w:ascii="Times New Roman" w:hAnsi="Times New Roman"/>
                <w:sz w:val="24"/>
                <w:szCs w:val="24"/>
              </w:rPr>
              <w:t>обучющихся</w:t>
            </w:r>
            <w:proofErr w:type="spellEnd"/>
            <w:r w:rsidRPr="00AF0971">
              <w:rPr>
                <w:rFonts w:ascii="Times New Roman" w:hAnsi="Times New Roman"/>
                <w:sz w:val="24"/>
                <w:szCs w:val="24"/>
              </w:rPr>
              <w:t xml:space="preserve">. К проведению уроков вовлечены 39 воспитателей и 145 педагогических работников общеобразовательных школ. 15 воспитанников и 144 обучающихся стали участниками Всероссийской контрольной работы по информационной безопасности Единого урока безопасности в сети «Интернет» </w:t>
            </w:r>
            <w:hyperlink r:id="rId9" w:history="1">
              <w:r w:rsidRPr="00AF0971">
                <w:rPr>
                  <w:rStyle w:val="a6"/>
                  <w:rFonts w:ascii="Times New Roman" w:hAnsi="Times New Roman"/>
                  <w:sz w:val="24"/>
                  <w:szCs w:val="24"/>
                </w:rPr>
                <w:t>www.Единыйурок.дети</w:t>
              </w:r>
            </w:hyperlink>
            <w:r w:rsidRPr="00AF0971">
              <w:rPr>
                <w:rFonts w:ascii="Times New Roman" w:hAnsi="Times New Roman"/>
                <w:sz w:val="24"/>
                <w:szCs w:val="24"/>
              </w:rPr>
              <w:t xml:space="preserve"> 12 воспитанников и 106 обучающихся стали </w:t>
            </w:r>
            <w:proofErr w:type="spellStart"/>
            <w:r w:rsidRPr="00AF0971">
              <w:rPr>
                <w:rFonts w:ascii="Times New Roman" w:hAnsi="Times New Roman"/>
                <w:sz w:val="24"/>
                <w:szCs w:val="24"/>
              </w:rPr>
              <w:t>стали</w:t>
            </w:r>
            <w:proofErr w:type="spellEnd"/>
            <w:r w:rsidRPr="00AF0971">
              <w:rPr>
                <w:rFonts w:ascii="Times New Roman" w:hAnsi="Times New Roman"/>
                <w:sz w:val="24"/>
                <w:szCs w:val="24"/>
              </w:rPr>
              <w:t xml:space="preserve"> участниками международного </w:t>
            </w:r>
            <w:proofErr w:type="spellStart"/>
            <w:r w:rsidRPr="00AF0971">
              <w:rPr>
                <w:rFonts w:ascii="Times New Roman" w:hAnsi="Times New Roman"/>
                <w:sz w:val="24"/>
                <w:szCs w:val="24"/>
              </w:rPr>
              <w:t>квеста</w:t>
            </w:r>
            <w:proofErr w:type="spellEnd"/>
            <w:r w:rsidRPr="00AF0971">
              <w:rPr>
                <w:rFonts w:ascii="Times New Roman" w:hAnsi="Times New Roman"/>
                <w:sz w:val="24"/>
                <w:szCs w:val="24"/>
              </w:rPr>
              <w:t xml:space="preserve"> по цифровой грамотности «</w:t>
            </w:r>
            <w:proofErr w:type="spellStart"/>
            <w:r w:rsidRPr="00AF0971">
              <w:rPr>
                <w:rFonts w:ascii="Times New Roman" w:hAnsi="Times New Roman"/>
                <w:sz w:val="24"/>
                <w:szCs w:val="24"/>
              </w:rPr>
              <w:t>Сетевичок</w:t>
            </w:r>
            <w:proofErr w:type="spellEnd"/>
            <w:r w:rsidRPr="00AF0971">
              <w:rPr>
                <w:rFonts w:ascii="Times New Roman" w:hAnsi="Times New Roman"/>
                <w:sz w:val="24"/>
                <w:szCs w:val="24"/>
              </w:rPr>
              <w:t xml:space="preserve">» </w:t>
            </w:r>
            <w:hyperlink r:id="rId10" w:history="1">
              <w:r w:rsidRPr="00AF0971">
                <w:rPr>
                  <w:rStyle w:val="a6"/>
                  <w:rFonts w:ascii="Times New Roman" w:hAnsi="Times New Roman"/>
                  <w:sz w:val="24"/>
                  <w:szCs w:val="24"/>
                  <w:lang w:val="en-US"/>
                </w:rPr>
                <w:t>www</w:t>
              </w:r>
              <w:r w:rsidRPr="00AF0971">
                <w:rPr>
                  <w:rStyle w:val="a6"/>
                  <w:rFonts w:ascii="Times New Roman" w:hAnsi="Times New Roman"/>
                  <w:sz w:val="24"/>
                  <w:szCs w:val="24"/>
                </w:rPr>
                <w:t>.Сетевичок.рф</w:t>
              </w:r>
            </w:hyperlink>
            <w:r w:rsidRPr="00AF0971">
              <w:rPr>
                <w:rFonts w:ascii="Times New Roman" w:hAnsi="Times New Roman"/>
                <w:sz w:val="24"/>
                <w:szCs w:val="24"/>
              </w:rPr>
              <w:t>50 родителей детей дошкольного возраста и 251 родитель обучающихся школ вовлечено в проведение Единого урока. 50 родителей детей дошкольного возраста и 145  родителей школьников приняли участие в исследовании «Образ жизни подростков в сети». 22 педагога прошли программы повышения квалификации по вопросам обеспечения безопасности и развития детей в информационном пространстве в рамках Всероссийской конференции по формированию цифрового детского пространства «</w:t>
            </w:r>
            <w:proofErr w:type="spellStart"/>
            <w:r w:rsidRPr="00AF0971">
              <w:rPr>
                <w:rFonts w:ascii="Times New Roman" w:hAnsi="Times New Roman"/>
                <w:sz w:val="24"/>
                <w:szCs w:val="24"/>
              </w:rPr>
              <w:t>Сетевичок</w:t>
            </w:r>
            <w:proofErr w:type="spellEnd"/>
            <w:r w:rsidRPr="00AF0971">
              <w:rPr>
                <w:rFonts w:ascii="Times New Roman" w:hAnsi="Times New Roman"/>
                <w:sz w:val="24"/>
                <w:szCs w:val="24"/>
              </w:rPr>
              <w:t>».</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16.</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Реализация мероприятий, направленных на профилактику рисков и угроз для детей, связанных с использованием современных информационных технологий и информационно-телекоммуникационной сети «Интернет»</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476436" w:rsidRPr="001D03C5" w:rsidRDefault="003216D6" w:rsidP="005F56C5">
            <w:pPr>
              <w:autoSpaceDE w:val="0"/>
              <w:autoSpaceDN w:val="0"/>
              <w:adjustRightInd w:val="0"/>
              <w:spacing w:after="0" w:line="240" w:lineRule="auto"/>
              <w:ind w:left="57"/>
              <w:jc w:val="both"/>
              <w:rPr>
                <w:rFonts w:ascii="Times New Roman" w:hAnsi="Times New Roman"/>
                <w:bCs/>
                <w:sz w:val="24"/>
                <w:szCs w:val="24"/>
                <w:lang w:eastAsia="ru-RU"/>
              </w:rPr>
            </w:pPr>
            <w:r w:rsidRPr="003216D6">
              <w:rPr>
                <w:rFonts w:ascii="Times New Roman" w:hAnsi="Times New Roman"/>
                <w:bCs/>
                <w:sz w:val="24"/>
                <w:szCs w:val="24"/>
                <w:lang w:eastAsia="ru-RU"/>
              </w:rPr>
              <w:t>В целях повышения уровня информированности детей, их родителей (законных представителей) о рисках и угрозах, существующих в информационно-телеком</w:t>
            </w:r>
            <w:r w:rsidRPr="003216D6">
              <w:rPr>
                <w:rFonts w:ascii="Times New Roman" w:hAnsi="Times New Roman"/>
                <w:bCs/>
                <w:sz w:val="24"/>
                <w:szCs w:val="24"/>
                <w:lang w:eastAsia="ru-RU"/>
              </w:rPr>
              <w:softHyphen/>
              <w:t>муникационной сети «Интернет» проведены тематические классные часы для обучающихся и родительские собрания.</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val="en-US" w:eastAsia="ru-RU"/>
              </w:rPr>
              <w:t>17</w:t>
            </w:r>
            <w:r w:rsidRPr="001D03C5">
              <w:rPr>
                <w:rFonts w:ascii="Times New Roman" w:hAnsi="Times New Roman"/>
                <w:bCs/>
                <w:sz w:val="24"/>
                <w:szCs w:val="24"/>
                <w:lang w:eastAsia="ru-RU"/>
              </w:rPr>
              <w:t>.</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 xml:space="preserve">Организация широкомасштабной работы с родителями (законными представителями) с целью разъяснения им методов </w:t>
            </w:r>
            <w:r w:rsidRPr="001D03C5">
              <w:rPr>
                <w:rFonts w:ascii="Times New Roman" w:hAnsi="Times New Roman"/>
                <w:bCs/>
                <w:sz w:val="24"/>
                <w:szCs w:val="24"/>
                <w:lang w:eastAsia="ru-RU"/>
              </w:rPr>
              <w:lastRenderedPageBreak/>
              <w:t>обеспечения защиты детей в информационно-те</w:t>
            </w:r>
            <w:r w:rsidRPr="001D03C5">
              <w:rPr>
                <w:rFonts w:ascii="Times New Roman" w:hAnsi="Times New Roman"/>
                <w:bCs/>
                <w:sz w:val="24"/>
                <w:szCs w:val="24"/>
                <w:lang w:eastAsia="ru-RU"/>
              </w:rPr>
              <w:softHyphen/>
              <w:t>лекоммуникационной сети «Интернет»</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sz w:val="24"/>
                <w:szCs w:val="24"/>
                <w:lang w:eastAsia="ru-RU"/>
              </w:rPr>
              <w:t xml:space="preserve">Отдел образования, молодежной политики, физической культуры и </w:t>
            </w:r>
            <w:r w:rsidRPr="001D03C5">
              <w:rPr>
                <w:rFonts w:ascii="Times New Roman" w:hAnsi="Times New Roman"/>
                <w:sz w:val="24"/>
                <w:szCs w:val="24"/>
                <w:lang w:eastAsia="ru-RU"/>
              </w:rPr>
              <w:lastRenderedPageBreak/>
              <w:t>спорта</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bCs/>
                <w:sz w:val="24"/>
                <w:szCs w:val="24"/>
                <w:lang w:eastAsia="ru-RU"/>
              </w:rPr>
            </w:pPr>
            <w:r w:rsidRPr="001D03C5">
              <w:rPr>
                <w:rFonts w:ascii="Times New Roman" w:hAnsi="Times New Roman"/>
                <w:bCs/>
                <w:sz w:val="24"/>
                <w:szCs w:val="24"/>
                <w:lang w:eastAsia="ru-RU"/>
              </w:rPr>
              <w:lastRenderedPageBreak/>
              <w:t xml:space="preserve">Родители (законные представители), осведомляются  о методах обеспечения защиты детей в информационно-телекоммуникационной сети </w:t>
            </w:r>
            <w:r w:rsidRPr="001D03C5">
              <w:rPr>
                <w:rFonts w:ascii="Times New Roman" w:hAnsi="Times New Roman"/>
                <w:bCs/>
                <w:sz w:val="24"/>
                <w:szCs w:val="24"/>
                <w:lang w:eastAsia="ru-RU"/>
              </w:rPr>
              <w:lastRenderedPageBreak/>
              <w:t>«Интернет» на родительских собраниях.</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val="en-US" w:eastAsia="ru-RU"/>
              </w:rPr>
              <w:lastRenderedPageBreak/>
              <w:t>18</w:t>
            </w:r>
            <w:r w:rsidRPr="001D03C5">
              <w:rPr>
                <w:rFonts w:ascii="Times New Roman" w:hAnsi="Times New Roman"/>
                <w:bCs/>
                <w:sz w:val="24"/>
                <w:szCs w:val="24"/>
                <w:lang w:eastAsia="ru-RU"/>
              </w:rPr>
              <w:t>.</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val="en-US" w:eastAsia="ru-RU"/>
              </w:rPr>
              <w:t>C</w:t>
            </w:r>
            <w:proofErr w:type="spellStart"/>
            <w:r w:rsidRPr="001D03C5">
              <w:rPr>
                <w:rFonts w:ascii="Times New Roman" w:hAnsi="Times New Roman"/>
                <w:bCs/>
                <w:sz w:val="24"/>
                <w:szCs w:val="24"/>
                <w:lang w:eastAsia="ru-RU"/>
              </w:rPr>
              <w:t>овершенствовани</w:t>
            </w:r>
            <w:r w:rsidR="006962B9" w:rsidRPr="001D03C5">
              <w:rPr>
                <w:rFonts w:ascii="Times New Roman" w:hAnsi="Times New Roman"/>
                <w:bCs/>
                <w:sz w:val="24"/>
                <w:szCs w:val="24"/>
                <w:lang w:eastAsia="ru-RU"/>
              </w:rPr>
              <w:t>е</w:t>
            </w:r>
            <w:proofErr w:type="spellEnd"/>
            <w:r w:rsidR="006962B9" w:rsidRPr="001D03C5">
              <w:rPr>
                <w:rFonts w:ascii="Times New Roman" w:hAnsi="Times New Roman"/>
                <w:bCs/>
                <w:sz w:val="24"/>
                <w:szCs w:val="24"/>
                <w:lang w:eastAsia="ru-RU"/>
              </w:rPr>
              <w:t xml:space="preserve"> </w:t>
            </w:r>
            <w:r w:rsidRPr="001D03C5">
              <w:rPr>
                <w:rFonts w:ascii="Times New Roman" w:hAnsi="Times New Roman"/>
                <w:bCs/>
                <w:sz w:val="24"/>
                <w:szCs w:val="24"/>
                <w:lang w:eastAsia="ru-RU"/>
              </w:rPr>
              <w:t xml:space="preserve">мер, направленных на профилактику социального сиротства, устройство на воспитание в семьи детей-сирот и детей, оставшихся без попечения родителей, а также по </w:t>
            </w:r>
            <w:proofErr w:type="spellStart"/>
            <w:r w:rsidRPr="001D03C5">
              <w:rPr>
                <w:rFonts w:ascii="Times New Roman" w:hAnsi="Times New Roman"/>
                <w:bCs/>
                <w:sz w:val="24"/>
                <w:szCs w:val="24"/>
                <w:lang w:eastAsia="ru-RU"/>
              </w:rPr>
              <w:t>постинтернатному</w:t>
            </w:r>
            <w:proofErr w:type="spellEnd"/>
            <w:r w:rsidRPr="001D03C5">
              <w:rPr>
                <w:rFonts w:ascii="Times New Roman" w:hAnsi="Times New Roman"/>
                <w:bCs/>
                <w:sz w:val="24"/>
                <w:szCs w:val="24"/>
                <w:lang w:eastAsia="ru-RU"/>
              </w:rPr>
              <w:t xml:space="preserve"> сопровождению лиц из числа детей-сирот и детей, оставшихся без попечения родителей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1000" w:type="pct"/>
            <w:gridSpan w:val="2"/>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Сектор опеки и попечительства</w:t>
            </w:r>
          </w:p>
        </w:tc>
        <w:tc>
          <w:tcPr>
            <w:tcW w:w="1844" w:type="pct"/>
          </w:tcPr>
          <w:p w:rsidR="00275E81" w:rsidRPr="00275E81" w:rsidRDefault="00275E81" w:rsidP="00275E81">
            <w:pPr>
              <w:pStyle w:val="1"/>
              <w:spacing w:line="240" w:lineRule="auto"/>
              <w:jc w:val="both"/>
              <w:rPr>
                <w:b w:val="0"/>
                <w:sz w:val="24"/>
                <w:szCs w:val="24"/>
              </w:rPr>
            </w:pPr>
            <w:r w:rsidRPr="00275E81">
              <w:rPr>
                <w:b w:val="0"/>
                <w:sz w:val="24"/>
                <w:szCs w:val="24"/>
              </w:rPr>
              <w:t xml:space="preserve">В районе действует комплексная программа «Профилактика семейного неблагополучия, социального сиротства, преступлений и правонарушений, совершаемых несовершеннолетними в </w:t>
            </w:r>
            <w:proofErr w:type="spellStart"/>
            <w:r w:rsidRPr="00275E81">
              <w:rPr>
                <w:b w:val="0"/>
                <w:sz w:val="24"/>
                <w:szCs w:val="24"/>
              </w:rPr>
              <w:t>Моргаушском</w:t>
            </w:r>
            <w:proofErr w:type="spellEnd"/>
            <w:r w:rsidRPr="00275E81">
              <w:rPr>
                <w:b w:val="0"/>
                <w:sz w:val="24"/>
                <w:szCs w:val="24"/>
              </w:rPr>
              <w:t xml:space="preserve"> районе Чувашской Республики на 2017 – 2020 годы». </w:t>
            </w:r>
          </w:p>
          <w:p w:rsidR="00476436" w:rsidRPr="001D03C5" w:rsidRDefault="00476436" w:rsidP="005F56C5">
            <w:pPr>
              <w:autoSpaceDE w:val="0"/>
              <w:autoSpaceDN w:val="0"/>
              <w:adjustRightInd w:val="0"/>
              <w:spacing w:after="0" w:line="240" w:lineRule="auto"/>
              <w:ind w:left="57"/>
              <w:jc w:val="both"/>
              <w:rPr>
                <w:rFonts w:ascii="Times New Roman" w:hAnsi="Times New Roman"/>
                <w:bCs/>
                <w:color w:val="C00000"/>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t>19.</w:t>
            </w:r>
          </w:p>
        </w:tc>
        <w:tc>
          <w:tcPr>
            <w:tcW w:w="1561" w:type="pct"/>
          </w:tcPr>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мероприятий, направленных на организацию инклюзивного общего и дополнительного образования детей-инвали</w:t>
            </w:r>
            <w:r w:rsidRPr="001D03C5">
              <w:rPr>
                <w:rFonts w:ascii="Times New Roman" w:hAnsi="Times New Roman"/>
                <w:sz w:val="24"/>
                <w:szCs w:val="24"/>
                <w:lang w:eastAsia="ru-RU"/>
              </w:rPr>
              <w:softHyphen/>
              <w:t>дов, внедрение новых направлений профессиональной подготовки, переподготовки и повышения квалификации педагогических работников для работы с обучающимися с ограниченными возможностями здоровья и инвалидностью</w:t>
            </w:r>
          </w:p>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982365" w:rsidRPr="00982365" w:rsidRDefault="00982365" w:rsidP="00982365">
            <w:pPr>
              <w:autoSpaceDE w:val="0"/>
              <w:autoSpaceDN w:val="0"/>
              <w:adjustRightInd w:val="0"/>
              <w:spacing w:after="0" w:line="235" w:lineRule="auto"/>
              <w:ind w:left="57"/>
              <w:jc w:val="both"/>
              <w:rPr>
                <w:rFonts w:ascii="Times New Roman" w:hAnsi="Times New Roman"/>
                <w:sz w:val="24"/>
                <w:szCs w:val="24"/>
              </w:rPr>
            </w:pPr>
            <w:r w:rsidRPr="00982365">
              <w:rPr>
                <w:rFonts w:ascii="Times New Roman" w:hAnsi="Times New Roman"/>
                <w:sz w:val="24"/>
                <w:szCs w:val="24"/>
              </w:rPr>
              <w:t>В муниципальных образовательных организациях   созданы условия для получения детьми с инвалидностью и ограниченными возможностями здоровья качественного общего образования. В общеобразовательных школах в 2019-2020 учебном году обучались   56 детей-инвалидов, 97 детей с ОВЗ.  Для данной категории обучающихся реализуются    адаптированные образовательные программы.   93 учителя прошли повышение квалификации для работы с обучающимися с ограниченными возможностями здоровья и инвалидностью.</w:t>
            </w:r>
          </w:p>
          <w:p w:rsidR="00476436" w:rsidRPr="001D03C5" w:rsidRDefault="00982365" w:rsidP="00982365">
            <w:pPr>
              <w:autoSpaceDE w:val="0"/>
              <w:autoSpaceDN w:val="0"/>
              <w:adjustRightInd w:val="0"/>
              <w:spacing w:after="0" w:line="235" w:lineRule="auto"/>
              <w:ind w:left="57"/>
              <w:jc w:val="both"/>
              <w:rPr>
                <w:rFonts w:ascii="Times New Roman" w:hAnsi="Times New Roman"/>
                <w:sz w:val="24"/>
                <w:szCs w:val="24"/>
                <w:lang w:eastAsia="ru-RU"/>
              </w:rPr>
            </w:pPr>
            <w:r w:rsidRPr="00982365">
              <w:rPr>
                <w:rFonts w:ascii="Times New Roman" w:hAnsi="Times New Roman"/>
                <w:sz w:val="24"/>
                <w:szCs w:val="24"/>
              </w:rPr>
              <w:t>В 2020-2021 учебном году в школах района обучается 83 детей с ОВЗ, 49 детей-инвалидов.</w:t>
            </w:r>
          </w:p>
        </w:tc>
      </w:tr>
      <w:tr w:rsidR="00476436" w:rsidRPr="001D03C5" w:rsidTr="005F56C5">
        <w:trPr>
          <w:trHeight w:val="250"/>
        </w:trPr>
        <w:tc>
          <w:tcPr>
            <w:tcW w:w="144"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w:t>
            </w:r>
          </w:p>
        </w:tc>
        <w:tc>
          <w:tcPr>
            <w:tcW w:w="1561"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Создание условий для обеспечения развития и воспитания детей-инвалидов.</w:t>
            </w:r>
          </w:p>
        </w:tc>
        <w:tc>
          <w:tcPr>
            <w:tcW w:w="451"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982365" w:rsidRPr="00982365" w:rsidRDefault="00476436" w:rsidP="00982365">
            <w:pPr>
              <w:autoSpaceDE w:val="0"/>
              <w:autoSpaceDN w:val="0"/>
              <w:adjustRightInd w:val="0"/>
              <w:spacing w:line="230" w:lineRule="auto"/>
              <w:ind w:left="57"/>
              <w:jc w:val="both"/>
              <w:rPr>
                <w:rFonts w:ascii="Times New Roman" w:hAnsi="Times New Roman"/>
                <w:sz w:val="24"/>
                <w:szCs w:val="24"/>
              </w:rPr>
            </w:pPr>
            <w:r w:rsidRPr="001D03C5">
              <w:rPr>
                <w:rFonts w:ascii="Times New Roman" w:hAnsi="Times New Roman"/>
                <w:sz w:val="24"/>
                <w:szCs w:val="24"/>
                <w:lang w:eastAsia="ru-RU"/>
              </w:rPr>
              <w:t xml:space="preserve"> </w:t>
            </w:r>
            <w:r w:rsidR="00982365" w:rsidRPr="00982365">
              <w:rPr>
                <w:rFonts w:ascii="Times New Roman" w:hAnsi="Times New Roman"/>
                <w:sz w:val="24"/>
                <w:szCs w:val="24"/>
              </w:rPr>
              <w:t xml:space="preserve">В 2019-2020 учебном году     для 18 детей-инвалидов организовано индивидуальное обучение на дому, в 2020-2021 учебном году – для 13 детей инвалидов. </w:t>
            </w:r>
          </w:p>
          <w:p w:rsidR="00476436" w:rsidRPr="001D03C5" w:rsidRDefault="00476436" w:rsidP="005F56C5">
            <w:pPr>
              <w:autoSpaceDE w:val="0"/>
              <w:autoSpaceDN w:val="0"/>
              <w:adjustRightInd w:val="0"/>
              <w:spacing w:after="0" w:line="230" w:lineRule="auto"/>
              <w:ind w:left="57"/>
              <w:jc w:val="both"/>
              <w:rPr>
                <w:rFonts w:ascii="Times New Roman" w:hAnsi="Times New Roman"/>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t>21.</w:t>
            </w:r>
          </w:p>
        </w:tc>
        <w:tc>
          <w:tcPr>
            <w:tcW w:w="1561" w:type="pct"/>
          </w:tcPr>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Направление на курсы повышения квалификации педагогических работников по вопросам работы с обучающимися с </w:t>
            </w:r>
            <w:r w:rsidRPr="001D03C5">
              <w:rPr>
                <w:rFonts w:ascii="Times New Roman" w:hAnsi="Times New Roman"/>
                <w:sz w:val="24"/>
                <w:szCs w:val="24"/>
                <w:lang w:eastAsia="ru-RU"/>
              </w:rPr>
              <w:lastRenderedPageBreak/>
              <w:t>ограниченными возможностями здоровья и инвалидностью</w:t>
            </w:r>
          </w:p>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 </w:t>
            </w:r>
          </w:p>
        </w:tc>
        <w:tc>
          <w:tcPr>
            <w:tcW w:w="451" w:type="pct"/>
          </w:tcPr>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2018–</w:t>
            </w:r>
          </w:p>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Отдел образования, молодежной политики, физической культуры и </w:t>
            </w:r>
            <w:r w:rsidRPr="001D03C5">
              <w:rPr>
                <w:rFonts w:ascii="Times New Roman" w:hAnsi="Times New Roman"/>
                <w:sz w:val="24"/>
                <w:szCs w:val="24"/>
                <w:lang w:eastAsia="ru-RU"/>
              </w:rPr>
              <w:lastRenderedPageBreak/>
              <w:t>спорта</w:t>
            </w:r>
          </w:p>
        </w:tc>
        <w:tc>
          <w:tcPr>
            <w:tcW w:w="1912" w:type="pct"/>
            <w:gridSpan w:val="2"/>
          </w:tcPr>
          <w:p w:rsidR="00476436" w:rsidRPr="001D03C5" w:rsidRDefault="0022108B" w:rsidP="005F56C5">
            <w:pPr>
              <w:autoSpaceDE w:val="0"/>
              <w:autoSpaceDN w:val="0"/>
              <w:adjustRightInd w:val="0"/>
              <w:spacing w:after="0" w:line="233" w:lineRule="auto"/>
              <w:ind w:left="57"/>
              <w:jc w:val="both"/>
              <w:rPr>
                <w:rFonts w:ascii="Times New Roman" w:hAnsi="Times New Roman"/>
                <w:sz w:val="24"/>
                <w:szCs w:val="24"/>
                <w:lang w:eastAsia="ru-RU"/>
              </w:rPr>
            </w:pPr>
            <w:r w:rsidRPr="0022108B">
              <w:rPr>
                <w:rFonts w:ascii="Times New Roman" w:hAnsi="Times New Roman"/>
                <w:sz w:val="24"/>
                <w:szCs w:val="24"/>
                <w:lang w:eastAsia="ru-RU"/>
              </w:rPr>
              <w:lastRenderedPageBreak/>
              <w:t>93 учителя прошли повышение квалификации по вопросам работы с обучающимися с ограниченными возможностями здоровья и инвалидностью.</w:t>
            </w:r>
            <w:r w:rsidR="00476436"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val="en-US" w:eastAsia="ru-RU"/>
              </w:rPr>
              <w:lastRenderedPageBreak/>
              <w:t>22</w:t>
            </w:r>
            <w:r w:rsidRPr="001D03C5">
              <w:rPr>
                <w:rFonts w:ascii="Times New Roman" w:hAnsi="Times New Roman"/>
                <w:sz w:val="24"/>
                <w:szCs w:val="24"/>
                <w:lang w:eastAsia="ru-RU"/>
              </w:rPr>
              <w:t>.</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Разработка и реализация комплекса мер по совершенствованию системы профилактики суицида среди несовершеннолетних</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2019–</w:t>
            </w:r>
          </w:p>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Субъекты профилактики</w:t>
            </w:r>
          </w:p>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p>
        </w:tc>
        <w:tc>
          <w:tcPr>
            <w:tcW w:w="1912" w:type="pct"/>
            <w:gridSpan w:val="2"/>
          </w:tcPr>
          <w:p w:rsidR="00F81219" w:rsidRPr="00F81219" w:rsidRDefault="00F81219" w:rsidP="00F81219">
            <w:pPr>
              <w:jc w:val="both"/>
              <w:rPr>
                <w:rFonts w:ascii="Times New Roman" w:hAnsi="Times New Roman"/>
                <w:sz w:val="24"/>
                <w:szCs w:val="24"/>
              </w:rPr>
            </w:pPr>
            <w:r w:rsidRPr="00F81219">
              <w:rPr>
                <w:rFonts w:ascii="Times New Roman" w:hAnsi="Times New Roman"/>
                <w:sz w:val="24"/>
                <w:szCs w:val="24"/>
              </w:rPr>
              <w:t xml:space="preserve">Отделом образования, молодежной политики физической культуры и спорта администрации Моргаушского района совместно с общеобразовательными школами проводится работа по профилактике суицидального поведения несовершеннолетних. </w:t>
            </w:r>
          </w:p>
          <w:p w:rsidR="00C11028" w:rsidRDefault="00F81219" w:rsidP="00C11028">
            <w:pPr>
              <w:spacing w:after="0" w:line="240" w:lineRule="auto"/>
              <w:jc w:val="both"/>
              <w:rPr>
                <w:rFonts w:ascii="Times New Roman" w:hAnsi="Times New Roman"/>
                <w:sz w:val="24"/>
                <w:szCs w:val="24"/>
              </w:rPr>
            </w:pPr>
            <w:r w:rsidRPr="00F81219">
              <w:rPr>
                <w:rFonts w:ascii="Times New Roman" w:hAnsi="Times New Roman"/>
                <w:sz w:val="24"/>
                <w:szCs w:val="24"/>
              </w:rPr>
              <w:t xml:space="preserve">Проведены встречи сотрудников прокуратуры Моргаушского района, отдела МВД России по </w:t>
            </w:r>
            <w:proofErr w:type="spellStart"/>
            <w:r w:rsidRPr="00F81219">
              <w:rPr>
                <w:rFonts w:ascii="Times New Roman" w:hAnsi="Times New Roman"/>
                <w:sz w:val="24"/>
                <w:szCs w:val="24"/>
              </w:rPr>
              <w:t>Моргаушскому</w:t>
            </w:r>
            <w:proofErr w:type="spellEnd"/>
            <w:r w:rsidRPr="00F81219">
              <w:rPr>
                <w:rFonts w:ascii="Times New Roman" w:hAnsi="Times New Roman"/>
                <w:sz w:val="24"/>
                <w:szCs w:val="24"/>
              </w:rPr>
              <w:t xml:space="preserve"> району, отдела военного комиссариата Моргаушского и </w:t>
            </w:r>
            <w:proofErr w:type="spellStart"/>
            <w:r w:rsidRPr="00F81219">
              <w:rPr>
                <w:rFonts w:ascii="Times New Roman" w:hAnsi="Times New Roman"/>
                <w:sz w:val="24"/>
                <w:szCs w:val="24"/>
              </w:rPr>
              <w:t>Аликовского</w:t>
            </w:r>
            <w:proofErr w:type="spellEnd"/>
            <w:r w:rsidRPr="00F81219">
              <w:rPr>
                <w:rFonts w:ascii="Times New Roman" w:hAnsi="Times New Roman"/>
                <w:sz w:val="24"/>
                <w:szCs w:val="24"/>
              </w:rPr>
              <w:t xml:space="preserve"> районов Чувашской Республики, работников отдела образования, молодежной политики, физической культуры и спорта администрации Моргаушского района с обучающимися 7-11 классов. Цель подобных встреч -   помочь подросткам стать законопослушными гражданами, приобщить учащихся к здоровому образу жизни.</w:t>
            </w:r>
          </w:p>
          <w:p w:rsidR="00F81219" w:rsidRPr="00F81219" w:rsidRDefault="00F81219" w:rsidP="00C11028">
            <w:pPr>
              <w:spacing w:after="0" w:line="240" w:lineRule="auto"/>
              <w:jc w:val="both"/>
              <w:rPr>
                <w:rFonts w:ascii="Times New Roman" w:hAnsi="Times New Roman"/>
                <w:sz w:val="24"/>
                <w:szCs w:val="24"/>
              </w:rPr>
            </w:pPr>
            <w:r w:rsidRPr="00F81219">
              <w:rPr>
                <w:rFonts w:ascii="Times New Roman" w:hAnsi="Times New Roman"/>
                <w:sz w:val="24"/>
                <w:szCs w:val="24"/>
              </w:rPr>
              <w:t>В рамках акции «Молодежь за здоровый образ жизни»  проведено более 120 мероприятий с участием 391 обучающегося.</w:t>
            </w:r>
          </w:p>
          <w:p w:rsidR="00476436" w:rsidRPr="001D03C5" w:rsidRDefault="00F81219" w:rsidP="00C11028">
            <w:pPr>
              <w:autoSpaceDE w:val="0"/>
              <w:autoSpaceDN w:val="0"/>
              <w:adjustRightInd w:val="0"/>
              <w:spacing w:after="0" w:line="240" w:lineRule="auto"/>
              <w:jc w:val="both"/>
              <w:rPr>
                <w:rFonts w:ascii="Times New Roman" w:hAnsi="Times New Roman"/>
                <w:sz w:val="24"/>
                <w:szCs w:val="24"/>
                <w:lang w:eastAsia="ru-RU"/>
              </w:rPr>
            </w:pPr>
            <w:r w:rsidRPr="00F81219">
              <w:rPr>
                <w:rFonts w:ascii="Times New Roman" w:hAnsi="Times New Roman"/>
                <w:sz w:val="24"/>
                <w:szCs w:val="24"/>
              </w:rPr>
              <w:t>На Интернет-сайтах школ размещена информация о  Едином общероссийском телефоне доверия (8-800-2000-122) и республиканском телефоне доверия для детей, подростков и их родителей (8-800-100-49-94), по которым возможно обратиться за помощью и советом к квалифицированным подростковым психологам и юристам, а также памятки по безопасности школьников в сети Интернет.</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val="en-US" w:eastAsia="ru-RU"/>
              </w:rPr>
              <w:lastRenderedPageBreak/>
              <w:t>23</w:t>
            </w:r>
            <w:r w:rsidRPr="001D03C5">
              <w:rPr>
                <w:rFonts w:ascii="Times New Roman" w:hAnsi="Times New Roman"/>
                <w:sz w:val="24"/>
                <w:szCs w:val="24"/>
                <w:lang w:eastAsia="ru-RU"/>
              </w:rPr>
              <w:t>.</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Совершенствование системы организации питания детей в образовательных организациях, в том числе лечебного и профилактического питания для детей с хроническими заболеваниями</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 xml:space="preserve">III квартал </w:t>
            </w:r>
            <w:smartTag w:uri="urn:schemas-microsoft-com:office:smarttags" w:element="metricconverter">
              <w:smartTagPr>
                <w:attr w:name="ProductID" w:val="2019 г"/>
              </w:smartTagPr>
              <w:r w:rsidRPr="001D03C5">
                <w:rPr>
                  <w:rFonts w:ascii="Times New Roman" w:hAnsi="Times New Roman"/>
                  <w:sz w:val="24"/>
                  <w:szCs w:val="24"/>
                  <w:lang w:eastAsia="ru-RU"/>
                </w:rPr>
                <w:t>2019 г</w:t>
              </w:r>
            </w:smartTag>
            <w:r w:rsidRPr="001D03C5">
              <w:rPr>
                <w:rFonts w:ascii="Times New Roman" w:hAnsi="Times New Roman"/>
                <w:sz w:val="24"/>
                <w:szCs w:val="24"/>
                <w:lang w:eastAsia="ru-RU"/>
              </w:rPr>
              <w:t>.</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физической культуры и спорта</w:t>
            </w:r>
          </w:p>
        </w:tc>
        <w:tc>
          <w:tcPr>
            <w:tcW w:w="1912" w:type="pct"/>
            <w:gridSpan w:val="2"/>
          </w:tcPr>
          <w:p w:rsidR="006F5CA8" w:rsidRPr="006F5CA8" w:rsidRDefault="006F5CA8" w:rsidP="00C11028">
            <w:pPr>
              <w:spacing w:after="0"/>
              <w:jc w:val="both"/>
              <w:rPr>
                <w:rFonts w:ascii="Times New Roman" w:hAnsi="Times New Roman"/>
                <w:sz w:val="24"/>
                <w:szCs w:val="24"/>
              </w:rPr>
            </w:pPr>
            <w:r w:rsidRPr="006F5CA8">
              <w:rPr>
                <w:rFonts w:ascii="Times New Roman" w:hAnsi="Times New Roman"/>
                <w:sz w:val="24"/>
                <w:szCs w:val="24"/>
              </w:rPr>
              <w:t>В школах района созданы  условия для организации горячего питания, модернизированы пищеблоки 7 школ и обновлено в них технологическое оборудование. Поставлено современного технологического и холодильного оборудования для пищеблоков общеобразовательных школ на сумму 12 280 060,37 руб. Организовано бесплатное горячее питание обучающихся 1-4 классов. Доля учащихся 5-11 классов, получающих горячее питание, составляет 98 %. Организовано бесплатное горячее питание для детей-инвалидов, детей-сирот и детей, оставшихся без поп</w:t>
            </w:r>
            <w:bookmarkStart w:id="0" w:name="_GoBack"/>
            <w:bookmarkEnd w:id="0"/>
            <w:r w:rsidRPr="006F5CA8">
              <w:rPr>
                <w:rFonts w:ascii="Times New Roman" w:hAnsi="Times New Roman"/>
                <w:sz w:val="24"/>
                <w:szCs w:val="24"/>
              </w:rPr>
              <w:t>ечения родителей, детей с туберкулезной интоксикацией, детей с ограниченными возможностями здоровья. Детям из малоимущих и многодетных семей, детям из неблагополучных семей установлена 50%-</w:t>
            </w:r>
            <w:proofErr w:type="spellStart"/>
            <w:r w:rsidRPr="006F5CA8">
              <w:rPr>
                <w:rFonts w:ascii="Times New Roman" w:hAnsi="Times New Roman"/>
                <w:sz w:val="24"/>
                <w:szCs w:val="24"/>
              </w:rPr>
              <w:t>ая</w:t>
            </w:r>
            <w:proofErr w:type="spellEnd"/>
            <w:r w:rsidRPr="006F5CA8">
              <w:rPr>
                <w:rFonts w:ascii="Times New Roman" w:hAnsi="Times New Roman"/>
                <w:sz w:val="24"/>
                <w:szCs w:val="24"/>
              </w:rPr>
              <w:t xml:space="preserve"> льгота. </w:t>
            </w:r>
          </w:p>
          <w:p w:rsidR="00476436" w:rsidRPr="001D03C5" w:rsidRDefault="006F5CA8" w:rsidP="00C11028">
            <w:pPr>
              <w:spacing w:after="0" w:line="240" w:lineRule="auto"/>
              <w:jc w:val="both"/>
              <w:rPr>
                <w:rFonts w:ascii="Times New Roman" w:hAnsi="Times New Roman"/>
                <w:sz w:val="24"/>
                <w:szCs w:val="24"/>
                <w:lang w:eastAsia="ru-RU"/>
              </w:rPr>
            </w:pPr>
            <w:r w:rsidRPr="006F5CA8">
              <w:rPr>
                <w:rFonts w:ascii="Times New Roman" w:hAnsi="Times New Roman"/>
                <w:sz w:val="24"/>
                <w:szCs w:val="24"/>
              </w:rPr>
              <w:t xml:space="preserve">Методические рекомендации МР 2.4. 0179-20 «Рекомендации по организации горячего питания обучающихся общеобразовательных организаций» и МР 2.4. 0180-20 «Родительский контроль за организацией горячего питания детей в общеобразовательных организациях», разработанные </w:t>
            </w:r>
            <w:proofErr w:type="spellStart"/>
            <w:r w:rsidRPr="006F5CA8">
              <w:rPr>
                <w:rFonts w:ascii="Times New Roman" w:hAnsi="Times New Roman"/>
                <w:sz w:val="24"/>
                <w:szCs w:val="24"/>
              </w:rPr>
              <w:t>Роспотребнадзором</w:t>
            </w:r>
            <w:proofErr w:type="spellEnd"/>
            <w:r w:rsidRPr="006F5CA8">
              <w:rPr>
                <w:rFonts w:ascii="Times New Roman" w:hAnsi="Times New Roman"/>
                <w:sz w:val="24"/>
                <w:szCs w:val="24"/>
              </w:rPr>
              <w:t xml:space="preserve"> в рамках реализации Послания Президента Российской Федерации от 15.01.2020г., доведены до образовательных организаций.</w:t>
            </w:r>
          </w:p>
        </w:tc>
      </w:tr>
    </w:tbl>
    <w:p w:rsidR="00476436" w:rsidRDefault="00476436" w:rsidP="00476436">
      <w:pPr>
        <w:spacing w:after="0" w:line="240" w:lineRule="auto"/>
        <w:jc w:val="both"/>
        <w:rPr>
          <w:rFonts w:ascii="Times New Roman" w:hAnsi="Times New Roman"/>
          <w:sz w:val="24"/>
          <w:szCs w:val="24"/>
          <w:lang w:eastAsia="ru-RU"/>
        </w:rPr>
      </w:pPr>
    </w:p>
    <w:p w:rsidR="00476436" w:rsidRPr="00553321" w:rsidRDefault="00476436" w:rsidP="00476436">
      <w:pPr>
        <w:spacing w:after="0" w:line="240" w:lineRule="auto"/>
        <w:jc w:val="both"/>
        <w:rPr>
          <w:rFonts w:ascii="Times New Roman" w:hAnsi="Times New Roman"/>
          <w:sz w:val="24"/>
          <w:szCs w:val="24"/>
          <w:lang w:eastAsia="ru-RU"/>
        </w:rPr>
      </w:pPr>
      <w:r w:rsidRPr="00553321">
        <w:rPr>
          <w:rFonts w:ascii="Times New Roman" w:hAnsi="Times New Roman"/>
          <w:sz w:val="24"/>
          <w:szCs w:val="24"/>
          <w:lang w:eastAsia="ru-RU"/>
        </w:rPr>
        <w:t>___________</w:t>
      </w:r>
    </w:p>
    <w:p w:rsidR="00476436" w:rsidRPr="00746BB4" w:rsidRDefault="00476436" w:rsidP="00476436">
      <w:pPr>
        <w:spacing w:after="0" w:line="240" w:lineRule="auto"/>
        <w:jc w:val="both"/>
        <w:rPr>
          <w:rFonts w:ascii="Times New Roman" w:hAnsi="Times New Roman"/>
          <w:sz w:val="24"/>
          <w:szCs w:val="24"/>
        </w:rPr>
      </w:pPr>
      <w:r w:rsidRPr="00441D04">
        <w:rPr>
          <w:rFonts w:ascii="Times New Roman" w:hAnsi="Times New Roman"/>
          <w:sz w:val="20"/>
          <w:szCs w:val="20"/>
          <w:lang w:eastAsia="ru-RU"/>
        </w:rPr>
        <w:t>* Мероприятия, предусмотренные Планом, реализуются по согласованию с исполнителем.</w:t>
      </w:r>
    </w:p>
    <w:p w:rsidR="00EB1663" w:rsidRDefault="00EB1663"/>
    <w:sectPr w:rsidR="00EB1663" w:rsidSect="00E74CC5">
      <w:headerReference w:type="even" r:id="rId11"/>
      <w:headerReference w:type="default" r:id="rId12"/>
      <w:headerReference w:type="first" r:id="rId13"/>
      <w:pgSz w:w="16838" w:h="11906" w:orient="landscape"/>
      <w:pgMar w:top="568" w:right="1134" w:bottom="1134" w:left="1134" w:header="992"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DD" w:rsidRDefault="00585EDD">
      <w:pPr>
        <w:spacing w:after="0" w:line="240" w:lineRule="auto"/>
      </w:pPr>
      <w:r>
        <w:separator/>
      </w:r>
    </w:p>
  </w:endnote>
  <w:endnote w:type="continuationSeparator" w:id="0">
    <w:p w:rsidR="00585EDD" w:rsidRDefault="0058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DD" w:rsidRDefault="00585EDD">
      <w:pPr>
        <w:spacing w:after="0" w:line="240" w:lineRule="auto"/>
      </w:pPr>
      <w:r>
        <w:separator/>
      </w:r>
    </w:p>
  </w:footnote>
  <w:footnote w:type="continuationSeparator" w:id="0">
    <w:p w:rsidR="00585EDD" w:rsidRDefault="00585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3F" w:rsidRDefault="003033F3" w:rsidP="00746BB4">
    <w:pPr>
      <w:pStyle w:val="ac"/>
      <w:framePr w:wrap="around" w:vAnchor="text" w:hAnchor="margin" w:xAlign="center"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20363F" w:rsidRDefault="00585EDD" w:rsidP="00F77268">
    <w:pPr>
      <w:pStyle w:val="ac"/>
    </w:pPr>
  </w:p>
  <w:p w:rsidR="0020363F" w:rsidRDefault="00585ED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3F" w:rsidRPr="000022E8" w:rsidRDefault="003033F3" w:rsidP="00746BB4">
    <w:pPr>
      <w:pStyle w:val="ac"/>
      <w:framePr w:wrap="around" w:vAnchor="text" w:hAnchor="margin" w:xAlign="center" w:y="1"/>
      <w:rPr>
        <w:rStyle w:val="af0"/>
        <w:rFonts w:ascii="Times New Roman" w:eastAsia="Calibri" w:hAnsi="Times New Roman"/>
        <w:sz w:val="24"/>
        <w:szCs w:val="24"/>
      </w:rPr>
    </w:pPr>
    <w:r w:rsidRPr="000022E8">
      <w:rPr>
        <w:rStyle w:val="af0"/>
        <w:rFonts w:ascii="Times New Roman" w:eastAsia="Calibri" w:hAnsi="Times New Roman"/>
        <w:sz w:val="24"/>
        <w:szCs w:val="24"/>
      </w:rPr>
      <w:fldChar w:fldCharType="begin"/>
    </w:r>
    <w:r w:rsidRPr="000022E8">
      <w:rPr>
        <w:rStyle w:val="af0"/>
        <w:rFonts w:ascii="Times New Roman" w:eastAsia="Calibri" w:hAnsi="Times New Roman"/>
        <w:sz w:val="24"/>
        <w:szCs w:val="24"/>
      </w:rPr>
      <w:instrText xml:space="preserve">PAGE  </w:instrText>
    </w:r>
    <w:r w:rsidRPr="000022E8">
      <w:rPr>
        <w:rStyle w:val="af0"/>
        <w:rFonts w:ascii="Times New Roman" w:eastAsia="Calibri" w:hAnsi="Times New Roman"/>
        <w:sz w:val="24"/>
        <w:szCs w:val="24"/>
      </w:rPr>
      <w:fldChar w:fldCharType="separate"/>
    </w:r>
    <w:r w:rsidR="00C11028">
      <w:rPr>
        <w:rStyle w:val="af0"/>
        <w:rFonts w:ascii="Times New Roman" w:eastAsia="Calibri" w:hAnsi="Times New Roman"/>
        <w:noProof/>
        <w:sz w:val="24"/>
        <w:szCs w:val="24"/>
      </w:rPr>
      <w:t>10</w:t>
    </w:r>
    <w:r w:rsidRPr="000022E8">
      <w:rPr>
        <w:rStyle w:val="af0"/>
        <w:rFonts w:ascii="Times New Roman" w:eastAsia="Calibri" w:hAnsi="Times New Roman"/>
        <w:sz w:val="24"/>
        <w:szCs w:val="24"/>
      </w:rPr>
      <w:fldChar w:fldCharType="end"/>
    </w:r>
  </w:p>
  <w:p w:rsidR="0020363F" w:rsidRPr="000022E8" w:rsidRDefault="00585EDD">
    <w:pPr>
      <w:pStyle w:val="ac"/>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3F" w:rsidRDefault="00585EDD">
    <w:pPr>
      <w:pStyle w:val="ac"/>
      <w:jc w:val="center"/>
    </w:pPr>
  </w:p>
  <w:p w:rsidR="0020363F" w:rsidRDefault="00585E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602C6"/>
    <w:multiLevelType w:val="hybridMultilevel"/>
    <w:tmpl w:val="D63EB992"/>
    <w:lvl w:ilvl="0" w:tplc="0DEA1D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6436"/>
    <w:rsid w:val="00023A20"/>
    <w:rsid w:val="00084124"/>
    <w:rsid w:val="001173EC"/>
    <w:rsid w:val="001D03C5"/>
    <w:rsid w:val="0022108B"/>
    <w:rsid w:val="002568D2"/>
    <w:rsid w:val="00275E81"/>
    <w:rsid w:val="002C66A0"/>
    <w:rsid w:val="002F6975"/>
    <w:rsid w:val="003033F3"/>
    <w:rsid w:val="003216D6"/>
    <w:rsid w:val="003B39F4"/>
    <w:rsid w:val="00473219"/>
    <w:rsid w:val="00476436"/>
    <w:rsid w:val="004C5E44"/>
    <w:rsid w:val="005811FF"/>
    <w:rsid w:val="00585EDD"/>
    <w:rsid w:val="006316AE"/>
    <w:rsid w:val="006962B9"/>
    <w:rsid w:val="006F5CA8"/>
    <w:rsid w:val="007834AA"/>
    <w:rsid w:val="007951E2"/>
    <w:rsid w:val="008075DB"/>
    <w:rsid w:val="008602AE"/>
    <w:rsid w:val="0091345C"/>
    <w:rsid w:val="00961084"/>
    <w:rsid w:val="00982365"/>
    <w:rsid w:val="00A66B04"/>
    <w:rsid w:val="00AF0971"/>
    <w:rsid w:val="00BA0874"/>
    <w:rsid w:val="00C11028"/>
    <w:rsid w:val="00C31AB4"/>
    <w:rsid w:val="00C341FF"/>
    <w:rsid w:val="00C73308"/>
    <w:rsid w:val="00C7615C"/>
    <w:rsid w:val="00D53979"/>
    <w:rsid w:val="00DF7DA2"/>
    <w:rsid w:val="00E30DB4"/>
    <w:rsid w:val="00E34C44"/>
    <w:rsid w:val="00E41B89"/>
    <w:rsid w:val="00E74CC5"/>
    <w:rsid w:val="00E953B6"/>
    <w:rsid w:val="00EB1663"/>
    <w:rsid w:val="00F200EF"/>
    <w:rsid w:val="00F30011"/>
    <w:rsid w:val="00F8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173421-D5BD-43E7-AE3B-26AD0997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36"/>
    <w:pPr>
      <w:spacing w:after="200" w:line="276" w:lineRule="auto"/>
    </w:pPr>
    <w:rPr>
      <w:rFonts w:ascii="Calibri" w:hAnsi="Calibri"/>
      <w:sz w:val="22"/>
      <w:szCs w:val="22"/>
      <w:lang w:eastAsia="en-US"/>
    </w:rPr>
  </w:style>
  <w:style w:type="paragraph" w:styleId="1">
    <w:name w:val="heading 1"/>
    <w:basedOn w:val="a"/>
    <w:next w:val="a"/>
    <w:link w:val="10"/>
    <w:qFormat/>
    <w:rsid w:val="00C341FF"/>
    <w:pPr>
      <w:keepNext/>
      <w:widowControl w:val="0"/>
      <w:spacing w:after="0" w:line="360" w:lineRule="auto"/>
      <w:jc w:val="center"/>
      <w:outlineLvl w:val="0"/>
    </w:pPr>
    <w:rPr>
      <w:rFonts w:ascii="Times New Roman" w:hAnsi="Times New Roman"/>
      <w:b/>
      <w:sz w:val="28"/>
      <w:szCs w:val="20"/>
      <w:lang w:eastAsia="ru-RU"/>
    </w:rPr>
  </w:style>
  <w:style w:type="paragraph" w:styleId="2">
    <w:name w:val="heading 2"/>
    <w:basedOn w:val="a"/>
    <w:next w:val="a"/>
    <w:link w:val="20"/>
    <w:qFormat/>
    <w:rsid w:val="00C341FF"/>
    <w:pPr>
      <w:keepNext/>
      <w:spacing w:after="0" w:line="360" w:lineRule="auto"/>
      <w:jc w:val="center"/>
      <w:outlineLvl w:val="1"/>
    </w:pPr>
    <w:rPr>
      <w:rFonts w:ascii="Times New Roman" w:hAnsi="Times New Roman"/>
      <w:b/>
      <w:sz w:val="24"/>
      <w:szCs w:val="20"/>
      <w:lang w:eastAsia="ru-RU"/>
    </w:rPr>
  </w:style>
  <w:style w:type="paragraph" w:styleId="3">
    <w:name w:val="heading 3"/>
    <w:basedOn w:val="a"/>
    <w:next w:val="a"/>
    <w:link w:val="30"/>
    <w:qFormat/>
    <w:rsid w:val="00C341FF"/>
    <w:pPr>
      <w:keepNext/>
      <w:spacing w:after="0" w:line="240" w:lineRule="auto"/>
      <w:outlineLvl w:val="2"/>
    </w:pPr>
    <w:rPr>
      <w:rFonts w:ascii="Times New Roman" w:hAnsi="Times New Roman"/>
      <w:b/>
      <w:sz w:val="24"/>
      <w:szCs w:val="20"/>
      <w:lang w:val="en-US" w:eastAsia="ru-RU"/>
    </w:rPr>
  </w:style>
  <w:style w:type="paragraph" w:styleId="4">
    <w:name w:val="heading 4"/>
    <w:basedOn w:val="a"/>
    <w:next w:val="a"/>
    <w:link w:val="40"/>
    <w:qFormat/>
    <w:rsid w:val="00C341FF"/>
    <w:pPr>
      <w:keepNext/>
      <w:widowControl w:val="0"/>
      <w:spacing w:after="0" w:line="360" w:lineRule="auto"/>
      <w:ind w:firstLine="720"/>
      <w:outlineLvl w:val="3"/>
    </w:pPr>
    <w:rPr>
      <w:rFonts w:ascii="TimesET" w:hAnsi="TimesET"/>
      <w:b/>
      <w:sz w:val="24"/>
      <w:szCs w:val="20"/>
      <w:lang w:eastAsia="ru-RU"/>
    </w:rPr>
  </w:style>
  <w:style w:type="paragraph" w:styleId="5">
    <w:name w:val="heading 5"/>
    <w:basedOn w:val="a"/>
    <w:next w:val="a"/>
    <w:link w:val="50"/>
    <w:qFormat/>
    <w:rsid w:val="00C341FF"/>
    <w:pPr>
      <w:keepNext/>
      <w:spacing w:after="0" w:line="360" w:lineRule="auto"/>
      <w:jc w:val="both"/>
      <w:outlineLvl w:val="4"/>
    </w:pPr>
    <w:rPr>
      <w:rFonts w:ascii="Times New Roman" w:hAnsi="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1FF"/>
    <w:rPr>
      <w:b/>
      <w:sz w:val="28"/>
    </w:rPr>
  </w:style>
  <w:style w:type="character" w:customStyle="1" w:styleId="20">
    <w:name w:val="Заголовок 2 Знак"/>
    <w:basedOn w:val="a0"/>
    <w:link w:val="2"/>
    <w:rsid w:val="00C341FF"/>
    <w:rPr>
      <w:b/>
      <w:sz w:val="24"/>
    </w:rPr>
  </w:style>
  <w:style w:type="character" w:customStyle="1" w:styleId="30">
    <w:name w:val="Заголовок 3 Знак"/>
    <w:basedOn w:val="a0"/>
    <w:link w:val="3"/>
    <w:rsid w:val="00C341FF"/>
    <w:rPr>
      <w:b/>
      <w:sz w:val="24"/>
      <w:lang w:val="en-US"/>
    </w:rPr>
  </w:style>
  <w:style w:type="character" w:customStyle="1" w:styleId="40">
    <w:name w:val="Заголовок 4 Знак"/>
    <w:basedOn w:val="a0"/>
    <w:link w:val="4"/>
    <w:rsid w:val="00C341FF"/>
    <w:rPr>
      <w:rFonts w:ascii="TimesET" w:hAnsi="TimesET"/>
      <w:b/>
      <w:sz w:val="24"/>
    </w:rPr>
  </w:style>
  <w:style w:type="character" w:customStyle="1" w:styleId="50">
    <w:name w:val="Заголовок 5 Знак"/>
    <w:basedOn w:val="a0"/>
    <w:link w:val="5"/>
    <w:rsid w:val="00C341FF"/>
    <w:rPr>
      <w:b/>
      <w:sz w:val="24"/>
    </w:rPr>
  </w:style>
  <w:style w:type="paragraph" w:styleId="a3">
    <w:name w:val="Title"/>
    <w:basedOn w:val="a"/>
    <w:link w:val="a4"/>
    <w:qFormat/>
    <w:rsid w:val="00C341FF"/>
    <w:pPr>
      <w:spacing w:after="0" w:line="360" w:lineRule="auto"/>
      <w:jc w:val="center"/>
    </w:pPr>
    <w:rPr>
      <w:rFonts w:ascii="Times New Roman" w:hAnsi="Times New Roman"/>
      <w:b/>
      <w:sz w:val="28"/>
      <w:szCs w:val="20"/>
      <w:lang w:eastAsia="ru-RU"/>
    </w:rPr>
  </w:style>
  <w:style w:type="character" w:customStyle="1" w:styleId="a4">
    <w:name w:val="Название Знак"/>
    <w:basedOn w:val="a0"/>
    <w:link w:val="a3"/>
    <w:rsid w:val="00C341FF"/>
    <w:rPr>
      <w:b/>
      <w:sz w:val="28"/>
    </w:rPr>
  </w:style>
  <w:style w:type="paragraph" w:styleId="a5">
    <w:name w:val="No Spacing"/>
    <w:uiPriority w:val="1"/>
    <w:qFormat/>
    <w:rsid w:val="00C341FF"/>
    <w:rPr>
      <w:sz w:val="24"/>
      <w:szCs w:val="24"/>
    </w:rPr>
  </w:style>
  <w:style w:type="paragraph" w:customStyle="1" w:styleId="headertext">
    <w:name w:val="headertext"/>
    <w:basedOn w:val="a"/>
    <w:rsid w:val="00476436"/>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47643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476436"/>
    <w:rPr>
      <w:rFonts w:cs="Times New Roman"/>
    </w:rPr>
  </w:style>
  <w:style w:type="character" w:styleId="a6">
    <w:name w:val="Hyperlink"/>
    <w:rsid w:val="00476436"/>
    <w:rPr>
      <w:rFonts w:cs="Times New Roman"/>
      <w:color w:val="0000FF"/>
      <w:u w:val="single"/>
    </w:rPr>
  </w:style>
  <w:style w:type="paragraph" w:customStyle="1" w:styleId="ConsPlusNormal">
    <w:name w:val="ConsPlusNormal"/>
    <w:rsid w:val="00476436"/>
    <w:pPr>
      <w:widowControl w:val="0"/>
      <w:autoSpaceDE w:val="0"/>
      <w:autoSpaceDN w:val="0"/>
    </w:pPr>
    <w:rPr>
      <w:rFonts w:ascii="Arial" w:eastAsia="Calibri" w:hAnsi="Arial" w:cs="Arial"/>
    </w:rPr>
  </w:style>
  <w:style w:type="table" w:styleId="a7">
    <w:name w:val="Table Grid"/>
    <w:basedOn w:val="a1"/>
    <w:rsid w:val="0047643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rm">
    <w:name w:val="text_form"/>
    <w:rsid w:val="00476436"/>
    <w:rPr>
      <w:rFonts w:cs="Times New Roman"/>
    </w:rPr>
  </w:style>
  <w:style w:type="paragraph" w:customStyle="1" w:styleId="11">
    <w:name w:val="Без интервала1"/>
    <w:rsid w:val="00476436"/>
    <w:rPr>
      <w:rFonts w:ascii="Calibri" w:eastAsia="Calibri" w:hAnsi="Calibri"/>
      <w:sz w:val="22"/>
      <w:szCs w:val="22"/>
    </w:rPr>
  </w:style>
  <w:style w:type="paragraph" w:styleId="a8">
    <w:name w:val="Normal (Web)"/>
    <w:basedOn w:val="a"/>
    <w:semiHidden/>
    <w:rsid w:val="00476436"/>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476436"/>
    <w:pPr>
      <w:widowControl w:val="0"/>
      <w:autoSpaceDE w:val="0"/>
      <w:autoSpaceDN w:val="0"/>
    </w:pPr>
    <w:rPr>
      <w:rFonts w:ascii="Arial" w:eastAsia="Calibri" w:hAnsi="Arial" w:cs="Arial"/>
      <w:b/>
    </w:rPr>
  </w:style>
  <w:style w:type="character" w:styleId="a9">
    <w:name w:val="Strong"/>
    <w:qFormat/>
    <w:rsid w:val="00476436"/>
    <w:rPr>
      <w:rFonts w:cs="Times New Roman"/>
      <w:b/>
      <w:bCs/>
    </w:rPr>
  </w:style>
  <w:style w:type="paragraph" w:styleId="aa">
    <w:name w:val="Balloon Text"/>
    <w:basedOn w:val="a"/>
    <w:link w:val="ab"/>
    <w:semiHidden/>
    <w:rsid w:val="00476436"/>
    <w:pPr>
      <w:spacing w:after="0" w:line="240" w:lineRule="auto"/>
    </w:pPr>
    <w:rPr>
      <w:rFonts w:ascii="Tahoma" w:eastAsia="Calibri" w:hAnsi="Tahoma"/>
      <w:sz w:val="16"/>
      <w:szCs w:val="16"/>
      <w:lang w:eastAsia="ru-RU"/>
    </w:rPr>
  </w:style>
  <w:style w:type="character" w:customStyle="1" w:styleId="ab">
    <w:name w:val="Текст выноски Знак"/>
    <w:basedOn w:val="a0"/>
    <w:link w:val="aa"/>
    <w:semiHidden/>
    <w:rsid w:val="00476436"/>
    <w:rPr>
      <w:rFonts w:ascii="Tahoma" w:eastAsia="Calibri" w:hAnsi="Tahoma"/>
      <w:sz w:val="16"/>
      <w:szCs w:val="16"/>
    </w:rPr>
  </w:style>
  <w:style w:type="paragraph" w:styleId="ac">
    <w:name w:val="header"/>
    <w:basedOn w:val="a"/>
    <w:link w:val="ad"/>
    <w:rsid w:val="00476436"/>
    <w:pPr>
      <w:tabs>
        <w:tab w:val="center" w:pos="4677"/>
        <w:tab w:val="right" w:pos="9355"/>
      </w:tabs>
      <w:spacing w:after="0" w:line="240" w:lineRule="auto"/>
    </w:pPr>
    <w:rPr>
      <w:sz w:val="20"/>
      <w:szCs w:val="20"/>
      <w:lang w:eastAsia="ru-RU"/>
    </w:rPr>
  </w:style>
  <w:style w:type="character" w:customStyle="1" w:styleId="ad">
    <w:name w:val="Верхний колонтитул Знак"/>
    <w:basedOn w:val="a0"/>
    <w:link w:val="ac"/>
    <w:rsid w:val="00476436"/>
    <w:rPr>
      <w:rFonts w:ascii="Calibri" w:hAnsi="Calibri"/>
    </w:rPr>
  </w:style>
  <w:style w:type="paragraph" w:styleId="ae">
    <w:name w:val="footer"/>
    <w:basedOn w:val="a"/>
    <w:link w:val="af"/>
    <w:rsid w:val="00476436"/>
    <w:pPr>
      <w:tabs>
        <w:tab w:val="center" w:pos="4677"/>
        <w:tab w:val="right" w:pos="9355"/>
      </w:tabs>
      <w:spacing w:after="0" w:line="240" w:lineRule="auto"/>
    </w:pPr>
    <w:rPr>
      <w:sz w:val="20"/>
      <w:szCs w:val="20"/>
      <w:lang w:eastAsia="ru-RU"/>
    </w:rPr>
  </w:style>
  <w:style w:type="character" w:customStyle="1" w:styleId="af">
    <w:name w:val="Нижний колонтитул Знак"/>
    <w:basedOn w:val="a0"/>
    <w:link w:val="ae"/>
    <w:rsid w:val="00476436"/>
    <w:rPr>
      <w:rFonts w:ascii="Calibri" w:hAnsi="Calibri"/>
    </w:rPr>
  </w:style>
  <w:style w:type="paragraph" w:customStyle="1" w:styleId="CharChar">
    <w:name w:val="Char Char Знак"/>
    <w:basedOn w:val="a"/>
    <w:rsid w:val="00476436"/>
    <w:pPr>
      <w:spacing w:after="0" w:line="240" w:lineRule="auto"/>
    </w:pPr>
    <w:rPr>
      <w:rFonts w:ascii="Verdana" w:eastAsia="Calibri" w:hAnsi="Verdana" w:cs="Verdana"/>
      <w:sz w:val="20"/>
      <w:szCs w:val="20"/>
      <w:lang w:val="en-US"/>
    </w:rPr>
  </w:style>
  <w:style w:type="character" w:styleId="af0">
    <w:name w:val="page number"/>
    <w:basedOn w:val="a0"/>
    <w:rsid w:val="00476436"/>
  </w:style>
  <w:style w:type="character" w:customStyle="1" w:styleId="FontStyle15">
    <w:name w:val="Font Style15"/>
    <w:rsid w:val="00961084"/>
    <w:rPr>
      <w:rFonts w:ascii="Times New Roman" w:hAnsi="Times New Roman" w:cs="Times New Roman"/>
      <w:b/>
      <w:bCs/>
      <w:sz w:val="24"/>
      <w:szCs w:val="24"/>
    </w:rPr>
  </w:style>
  <w:style w:type="paragraph" w:styleId="af1">
    <w:name w:val="List Paragraph"/>
    <w:basedOn w:val="a"/>
    <w:uiPriority w:val="34"/>
    <w:qFormat/>
    <w:rsid w:val="006962B9"/>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DB4AE3FA8934F532AD7002C1FC649459C669195690FEB1CB3F07AB2AE96E33E7FEC9930FCA57CV344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FC07060F54F5120CF9FE9C07FB3E6641CD36EC537635E700DD1AC07388y62C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1057;&#1077;&#1090;&#1077;&#1074;&#1080;&#1095;&#1086;&#1082;.&#1088;&#1092;" TargetMode="External"/><Relationship Id="rId4" Type="http://schemas.openxmlformats.org/officeDocument/2006/relationships/webSettings" Target="webSettings.xml"/><Relationship Id="rId9" Type="http://schemas.openxmlformats.org/officeDocument/2006/relationships/hyperlink" Target="http://www.&#1045;&#1076;&#1080;&#1085;&#1099;&#1081;&#1091;&#1088;&#1086;&#1082;.&#1076;&#1077;&#1090;&#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3259</Words>
  <Characters>18581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morgau_org1</dc:creator>
  <cp:lastModifiedBy>Быкова А.М.</cp:lastModifiedBy>
  <cp:revision>38</cp:revision>
  <dcterms:created xsi:type="dcterms:W3CDTF">2020-06-10T07:27:00Z</dcterms:created>
  <dcterms:modified xsi:type="dcterms:W3CDTF">2021-06-22T08:12:00Z</dcterms:modified>
</cp:coreProperties>
</file>