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925D8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Шемуршинского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80C">
        <w:rPr>
          <w:rFonts w:ascii="Times New Roman" w:hAnsi="Times New Roman" w:cs="Times New Roman"/>
          <w:b/>
          <w:sz w:val="24"/>
          <w:szCs w:val="24"/>
        </w:rPr>
        <w:t>Шемуршинского</w:t>
      </w:r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F16E6">
        <w:rPr>
          <w:rFonts w:ascii="Times New Roman" w:hAnsi="Times New Roman" w:cs="Times New Roman"/>
          <w:b/>
          <w:sz w:val="24"/>
          <w:szCs w:val="24"/>
        </w:rPr>
        <w:t>Шемуршинского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r w:rsidRPr="00540466">
        <w:rPr>
          <w:rFonts w:ascii="Times New Roman" w:hAnsi="Times New Roman" w:cs="Times New Roman"/>
          <w:sz w:val="28"/>
          <w:szCs w:val="28"/>
        </w:rPr>
        <w:t>с. Шемурша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35480C">
        <w:rPr>
          <w:rFonts w:ascii="Times New Roman" w:hAnsi="Times New Roman" w:cs="Times New Roman"/>
          <w:sz w:val="28"/>
          <w:szCs w:val="28"/>
        </w:rPr>
        <w:t>19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Контрольно-счетного органа Шемуршинского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r w:rsidR="0035480C">
        <w:rPr>
          <w:rFonts w:ascii="Times New Roman" w:hAnsi="Times New Roman" w:cs="Times New Roman"/>
          <w:sz w:val="24"/>
          <w:szCs w:val="24"/>
        </w:rPr>
        <w:t>Шемуршинском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  <w:r w:rsidR="004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ведении 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Шемуршинского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</w:t>
      </w:r>
      <w:r w:rsidR="0035480C">
        <w:rPr>
          <w:rFonts w:ascii="Times New Roman" w:hAnsi="Times New Roman" w:cs="Times New Roman"/>
          <w:sz w:val="24"/>
          <w:szCs w:val="24"/>
        </w:rPr>
        <w:t>Шемуршинском</w:t>
      </w:r>
      <w:r>
        <w:rPr>
          <w:rFonts w:ascii="Times New Roman" w:hAnsi="Times New Roman" w:cs="Times New Roman"/>
          <w:sz w:val="24"/>
          <w:szCs w:val="24"/>
        </w:rPr>
        <w:t xml:space="preserve">у сельскому поселению федеральными законами или законами Чувашской </w:t>
      </w:r>
      <w:r w:rsidR="003E64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 xml:space="preserve">Устава администрация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A80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Шемуршинского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35480C">
        <w:rPr>
          <w:rFonts w:ascii="Times New Roman" w:hAnsi="Times New Roman" w:cs="Times New Roman"/>
          <w:sz w:val="24"/>
          <w:szCs w:val="24"/>
        </w:rPr>
        <w:t xml:space="preserve"> </w:t>
      </w:r>
      <w:r w:rsidR="00D614FC">
        <w:rPr>
          <w:rFonts w:ascii="Times New Roman" w:hAnsi="Times New Roman" w:cs="Times New Roman"/>
          <w:sz w:val="24"/>
          <w:szCs w:val="24"/>
        </w:rPr>
        <w:t>4291</w:t>
      </w:r>
      <w:r w:rsidR="0035480C">
        <w:rPr>
          <w:rFonts w:ascii="Times New Roman" w:hAnsi="Times New Roman" w:cs="Times New Roman"/>
          <w:sz w:val="24"/>
          <w:szCs w:val="24"/>
        </w:rPr>
        <w:t>70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с. </w:t>
      </w:r>
      <w:r w:rsidR="0035480C">
        <w:rPr>
          <w:rFonts w:ascii="Times New Roman" w:hAnsi="Times New Roman" w:cs="Times New Roman"/>
          <w:sz w:val="24"/>
          <w:szCs w:val="24"/>
        </w:rPr>
        <w:t>Шемурша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5480C">
        <w:rPr>
          <w:rFonts w:ascii="Times New Roman" w:hAnsi="Times New Roman" w:cs="Times New Roman"/>
          <w:sz w:val="24"/>
          <w:szCs w:val="24"/>
        </w:rPr>
        <w:t>Урукова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06AE2">
        <w:rPr>
          <w:rFonts w:ascii="Times New Roman" w:hAnsi="Times New Roman" w:cs="Times New Roman"/>
          <w:sz w:val="24"/>
          <w:szCs w:val="24"/>
        </w:rPr>
        <w:t xml:space="preserve">ом </w:t>
      </w:r>
      <w:r w:rsidR="003548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AE554D">
        <w:rPr>
          <w:rFonts w:ascii="Times New Roman" w:hAnsi="Times New Roman" w:cs="Times New Roman"/>
          <w:sz w:val="24"/>
          <w:szCs w:val="24"/>
        </w:rPr>
        <w:t>3</w:t>
      </w:r>
      <w:r w:rsidR="0035480C">
        <w:rPr>
          <w:rFonts w:ascii="Times New Roman" w:hAnsi="Times New Roman" w:cs="Times New Roman"/>
          <w:sz w:val="24"/>
          <w:szCs w:val="24"/>
        </w:rPr>
        <w:t>41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–админ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A54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 xml:space="preserve">ей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03FA5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на 2014 год» закреплены функции главного администратора источников финансирования дефицита бюджета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1" w:rsidRDefault="00EE0EE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</w:t>
      </w:r>
      <w:r w:rsidR="00FE2C0F">
        <w:rPr>
          <w:rFonts w:ascii="Times New Roman" w:hAnsi="Times New Roman" w:cs="Times New Roman"/>
          <w:sz w:val="24"/>
          <w:szCs w:val="24"/>
        </w:rPr>
        <w:t>по кодам доход</w:t>
      </w:r>
      <w:r w:rsidR="00531180">
        <w:rPr>
          <w:rFonts w:ascii="Times New Roman" w:hAnsi="Times New Roman" w:cs="Times New Roman"/>
          <w:sz w:val="24"/>
          <w:szCs w:val="24"/>
        </w:rPr>
        <w:t>ов</w:t>
      </w:r>
      <w:r w:rsidR="00FE2C0F">
        <w:rPr>
          <w:rFonts w:ascii="Times New Roman" w:hAnsi="Times New Roman" w:cs="Times New Roman"/>
          <w:sz w:val="24"/>
          <w:szCs w:val="24"/>
        </w:rPr>
        <w:t xml:space="preserve"> по бюджетной классификации</w:t>
      </w:r>
      <w:r w:rsidR="007E4F20">
        <w:rPr>
          <w:rFonts w:ascii="Times New Roman" w:hAnsi="Times New Roman" w:cs="Times New Roman"/>
          <w:sz w:val="24"/>
          <w:szCs w:val="24"/>
        </w:rPr>
        <w:t xml:space="preserve"> 99320202137100000151 и 99320203024000000151 </w:t>
      </w:r>
      <w:r w:rsidR="00FE2C0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соответствуют кодам, закрепленным решением о бюджете на 2014 год.</w:t>
      </w:r>
    </w:p>
    <w:p w:rsidR="00EA54E0" w:rsidRDefault="005F6CF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403FA5">
        <w:rPr>
          <w:rFonts w:ascii="Times New Roman" w:hAnsi="Times New Roman" w:cs="Times New Roman"/>
          <w:sz w:val="24"/>
          <w:szCs w:val="24"/>
        </w:rPr>
        <w:t>а</w:t>
      </w:r>
      <w:r w:rsidR="000119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123CF0">
        <w:rPr>
          <w:rFonts w:ascii="Times New Roman" w:hAnsi="Times New Roman" w:cs="Times New Roman"/>
          <w:sz w:val="24"/>
          <w:szCs w:val="24"/>
        </w:rPr>
        <w:t xml:space="preserve"> 152,153,</w:t>
      </w:r>
      <w:r>
        <w:rPr>
          <w:rFonts w:ascii="Times New Roman" w:hAnsi="Times New Roman" w:cs="Times New Roman"/>
          <w:sz w:val="24"/>
          <w:szCs w:val="24"/>
        </w:rPr>
        <w:t>154,155,156,</w:t>
      </w:r>
      <w:r w:rsidR="00123CF0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 </w:t>
      </w:r>
      <w:r w:rsidR="009D35AB">
        <w:rPr>
          <w:rFonts w:ascii="Times New Roman" w:hAnsi="Times New Roman" w:cs="Times New Roman"/>
          <w:sz w:val="24"/>
          <w:szCs w:val="24"/>
        </w:rPr>
        <w:t>Пояснительн</w:t>
      </w:r>
      <w:r w:rsidR="00617358">
        <w:rPr>
          <w:rFonts w:ascii="Times New Roman" w:hAnsi="Times New Roman" w:cs="Times New Roman"/>
          <w:sz w:val="24"/>
          <w:szCs w:val="24"/>
        </w:rPr>
        <w:t>ая</w:t>
      </w:r>
      <w:r w:rsidR="009D35AB">
        <w:rPr>
          <w:rFonts w:ascii="Times New Roman" w:hAnsi="Times New Roman" w:cs="Times New Roman"/>
          <w:sz w:val="24"/>
          <w:szCs w:val="24"/>
        </w:rPr>
        <w:t xml:space="preserve"> записка ф. 0503160,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>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</w:t>
      </w:r>
      <w:r w:rsidR="009D35A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="00C6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r w:rsidR="00D529D8">
        <w:rPr>
          <w:rFonts w:ascii="Times New Roman" w:hAnsi="Times New Roman" w:cs="Times New Roman"/>
          <w:sz w:val="24"/>
          <w:szCs w:val="24"/>
        </w:rPr>
        <w:t>,таблица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657576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C6">
        <w:rPr>
          <w:rFonts w:ascii="Times New Roman" w:hAnsi="Times New Roman" w:cs="Times New Roman"/>
          <w:sz w:val="24"/>
          <w:szCs w:val="24"/>
        </w:rPr>
        <w:t xml:space="preserve">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 источников финансирования дефицита бюджета», 0503166 «Сведения об 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724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86082A">
        <w:rPr>
          <w:rFonts w:ascii="Times New Roman" w:hAnsi="Times New Roman" w:cs="Times New Roman"/>
          <w:b/>
          <w:sz w:val="24"/>
          <w:szCs w:val="24"/>
        </w:rPr>
        <w:t>13323,2</w:t>
      </w:r>
      <w:r w:rsidR="00167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86082A">
        <w:rPr>
          <w:rFonts w:ascii="Times New Roman" w:hAnsi="Times New Roman" w:cs="Times New Roman"/>
          <w:sz w:val="24"/>
          <w:szCs w:val="24"/>
        </w:rPr>
        <w:t>1737,8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082A">
        <w:rPr>
          <w:rFonts w:ascii="Times New Roman" w:hAnsi="Times New Roman" w:cs="Times New Roman"/>
          <w:sz w:val="24"/>
          <w:szCs w:val="24"/>
        </w:rPr>
        <w:t>, «Обеспечение проведения выборов и референдумов» - 10,0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</w:t>
      </w:r>
      <w:r w:rsidR="00014EDD">
        <w:rPr>
          <w:rFonts w:ascii="Times New Roman" w:hAnsi="Times New Roman" w:cs="Times New Roman"/>
          <w:sz w:val="24"/>
          <w:szCs w:val="24"/>
        </w:rPr>
        <w:t xml:space="preserve">разделу 11 «Резервные фонды» - </w:t>
      </w:r>
      <w:r w:rsidR="001670C6">
        <w:rPr>
          <w:rFonts w:ascii="Times New Roman" w:hAnsi="Times New Roman" w:cs="Times New Roman"/>
          <w:sz w:val="24"/>
          <w:szCs w:val="24"/>
        </w:rPr>
        <w:t>10</w:t>
      </w:r>
      <w:r w:rsidR="0086082A">
        <w:rPr>
          <w:rFonts w:ascii="Times New Roman" w:hAnsi="Times New Roman" w:cs="Times New Roman"/>
          <w:sz w:val="24"/>
          <w:szCs w:val="24"/>
        </w:rPr>
        <w:t>0</w:t>
      </w:r>
      <w:r w:rsidR="00724187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- </w:t>
      </w:r>
      <w:r w:rsidR="00D86345">
        <w:rPr>
          <w:rFonts w:ascii="Times New Roman" w:hAnsi="Times New Roman" w:cs="Times New Roman"/>
          <w:sz w:val="24"/>
          <w:szCs w:val="24"/>
        </w:rPr>
        <w:t>173,7</w:t>
      </w:r>
      <w:r w:rsidR="002D1D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D86345">
        <w:rPr>
          <w:rFonts w:ascii="Times New Roman" w:hAnsi="Times New Roman" w:cs="Times New Roman"/>
          <w:sz w:val="24"/>
          <w:szCs w:val="24"/>
        </w:rPr>
        <w:t>15,3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D86345">
        <w:rPr>
          <w:rFonts w:ascii="Times New Roman" w:hAnsi="Times New Roman" w:cs="Times New Roman"/>
          <w:sz w:val="24"/>
          <w:szCs w:val="24"/>
        </w:rPr>
        <w:t>1800,3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подразделу 12 «Другие вопросы в области национальной экономики» - </w:t>
      </w:r>
      <w:r w:rsidR="00D86345">
        <w:rPr>
          <w:rFonts w:ascii="Times New Roman" w:hAnsi="Times New Roman" w:cs="Times New Roman"/>
          <w:sz w:val="24"/>
          <w:szCs w:val="24"/>
        </w:rPr>
        <w:t>1282,7</w:t>
      </w:r>
      <w:r w:rsidR="00014ED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подразделу</w:t>
      </w:r>
      <w:r w:rsidR="000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01</w:t>
      </w:r>
      <w:r w:rsidR="00014EDD">
        <w:rPr>
          <w:rFonts w:ascii="Times New Roman" w:hAnsi="Times New Roman" w:cs="Times New Roman"/>
          <w:sz w:val="24"/>
          <w:szCs w:val="24"/>
        </w:rPr>
        <w:t xml:space="preserve"> «Жилищное хозяйство» -</w:t>
      </w:r>
      <w:r w:rsidR="00D86345">
        <w:rPr>
          <w:rFonts w:ascii="Times New Roman" w:hAnsi="Times New Roman" w:cs="Times New Roman"/>
          <w:sz w:val="24"/>
          <w:szCs w:val="24"/>
        </w:rPr>
        <w:t>310,0</w:t>
      </w:r>
      <w:r w:rsidR="00014ED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670C6">
        <w:rPr>
          <w:rFonts w:ascii="Times New Roman" w:hAnsi="Times New Roman" w:cs="Times New Roman"/>
          <w:sz w:val="24"/>
          <w:szCs w:val="24"/>
        </w:rPr>
        <w:t>, по подразделу 02 «Коммунальное хозяйство» -</w:t>
      </w:r>
      <w:r w:rsidR="009A2652">
        <w:rPr>
          <w:rFonts w:ascii="Times New Roman" w:hAnsi="Times New Roman" w:cs="Times New Roman"/>
          <w:sz w:val="24"/>
          <w:szCs w:val="24"/>
        </w:rPr>
        <w:t xml:space="preserve"> </w:t>
      </w:r>
      <w:r w:rsidR="00D86345">
        <w:rPr>
          <w:rFonts w:ascii="Times New Roman" w:hAnsi="Times New Roman" w:cs="Times New Roman"/>
          <w:sz w:val="24"/>
          <w:szCs w:val="24"/>
        </w:rPr>
        <w:t>200</w:t>
      </w:r>
      <w:r w:rsidR="001670C6">
        <w:rPr>
          <w:rFonts w:ascii="Times New Roman" w:hAnsi="Times New Roman" w:cs="Times New Roman"/>
          <w:sz w:val="24"/>
          <w:szCs w:val="24"/>
        </w:rPr>
        <w:t>,0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«Благоустройство» - </w:t>
      </w:r>
      <w:r w:rsidR="00D86345">
        <w:rPr>
          <w:rFonts w:ascii="Times New Roman" w:hAnsi="Times New Roman" w:cs="Times New Roman"/>
          <w:sz w:val="24"/>
          <w:szCs w:val="24"/>
        </w:rPr>
        <w:t>2366,0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</w:t>
      </w:r>
      <w:r w:rsidR="00D86345">
        <w:rPr>
          <w:rFonts w:ascii="Times New Roman" w:hAnsi="Times New Roman" w:cs="Times New Roman"/>
          <w:sz w:val="24"/>
          <w:szCs w:val="24"/>
        </w:rPr>
        <w:t>2447,5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6345" w:rsidRDefault="00D86345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86345">
        <w:rPr>
          <w:rFonts w:ascii="Times New Roman" w:hAnsi="Times New Roman" w:cs="Times New Roman"/>
          <w:b/>
          <w:sz w:val="24"/>
          <w:szCs w:val="24"/>
        </w:rPr>
        <w:t>10 «Социальная политика»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345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«Социальное обеспечение населения» - 2862,9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</w:t>
      </w:r>
      <w:r w:rsidR="008A68A6">
        <w:rPr>
          <w:rFonts w:ascii="Times New Roman" w:hAnsi="Times New Roman" w:cs="Times New Roman"/>
          <w:sz w:val="24"/>
          <w:szCs w:val="24"/>
        </w:rPr>
        <w:t>1</w:t>
      </w:r>
      <w:r w:rsidR="00D86345">
        <w:rPr>
          <w:rFonts w:ascii="Times New Roman" w:hAnsi="Times New Roman" w:cs="Times New Roman"/>
          <w:sz w:val="24"/>
          <w:szCs w:val="24"/>
        </w:rPr>
        <w:t>7</w:t>
      </w:r>
      <w:r w:rsidR="008A68A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3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014EDD">
        <w:rPr>
          <w:rFonts w:ascii="Times New Roman" w:hAnsi="Times New Roman" w:cs="Times New Roman"/>
          <w:sz w:val="24"/>
          <w:szCs w:val="24"/>
        </w:rPr>
        <w:t xml:space="preserve"> 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497022">
        <w:rPr>
          <w:rFonts w:ascii="Times New Roman" w:hAnsi="Times New Roman" w:cs="Times New Roman"/>
          <w:sz w:val="24"/>
          <w:szCs w:val="24"/>
        </w:rPr>
        <w:t>2</w:t>
      </w:r>
      <w:r w:rsidR="00AF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DA6D2B">
        <w:rPr>
          <w:rFonts w:ascii="Times New Roman" w:hAnsi="Times New Roman" w:cs="Times New Roman"/>
          <w:sz w:val="24"/>
          <w:szCs w:val="24"/>
        </w:rPr>
        <w:t>368,3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08.10.2014</w:t>
      </w:r>
      <w:r>
        <w:rPr>
          <w:rFonts w:ascii="Times New Roman" w:hAnsi="Times New Roman" w:cs="Times New Roman"/>
          <w:sz w:val="24"/>
          <w:szCs w:val="24"/>
        </w:rPr>
        <w:t xml:space="preserve"> №1 произведено </w:t>
      </w:r>
      <w:r w:rsidR="00DA6D2B">
        <w:rPr>
          <w:rFonts w:ascii="Times New Roman" w:hAnsi="Times New Roman" w:cs="Times New Roman"/>
          <w:sz w:val="24"/>
          <w:szCs w:val="24"/>
        </w:rPr>
        <w:t>снижение</w:t>
      </w:r>
      <w:r w:rsidR="00A5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DA6D2B">
        <w:rPr>
          <w:rFonts w:ascii="Times New Roman" w:hAnsi="Times New Roman" w:cs="Times New Roman"/>
          <w:sz w:val="24"/>
          <w:szCs w:val="24"/>
        </w:rPr>
        <w:t>216,5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</w:t>
      </w:r>
      <w:r w:rsidR="00A565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A5657A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DA6D2B">
        <w:rPr>
          <w:rFonts w:ascii="Times New Roman" w:hAnsi="Times New Roman" w:cs="Times New Roman"/>
          <w:sz w:val="24"/>
          <w:szCs w:val="24"/>
        </w:rPr>
        <w:t>404,4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DA6D2B">
        <w:rPr>
          <w:rFonts w:ascii="Times New Roman" w:hAnsi="Times New Roman" w:cs="Times New Roman"/>
          <w:sz w:val="24"/>
          <w:szCs w:val="24"/>
        </w:rPr>
        <w:t>12334,0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3F4851">
        <w:rPr>
          <w:rFonts w:ascii="Times New Roman" w:hAnsi="Times New Roman" w:cs="Times New Roman"/>
          <w:sz w:val="24"/>
          <w:szCs w:val="24"/>
        </w:rPr>
        <w:t>98,8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</w:t>
      </w:r>
      <w:r w:rsidR="008A68A6">
        <w:rPr>
          <w:rFonts w:ascii="Times New Roman" w:hAnsi="Times New Roman" w:cs="Times New Roman"/>
          <w:sz w:val="24"/>
          <w:szCs w:val="24"/>
        </w:rPr>
        <w:t>–</w:t>
      </w:r>
      <w:r w:rsidR="00ED1CF7">
        <w:rPr>
          <w:rFonts w:ascii="Times New Roman" w:hAnsi="Times New Roman" w:cs="Times New Roman"/>
          <w:sz w:val="24"/>
          <w:szCs w:val="24"/>
        </w:rPr>
        <w:t xml:space="preserve"> </w:t>
      </w:r>
      <w:r w:rsidR="003F4851">
        <w:rPr>
          <w:rFonts w:ascii="Times New Roman" w:hAnsi="Times New Roman" w:cs="Times New Roman"/>
          <w:sz w:val="24"/>
          <w:szCs w:val="24"/>
        </w:rPr>
        <w:t>12334,0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3F4851">
        <w:rPr>
          <w:rFonts w:ascii="Times New Roman" w:hAnsi="Times New Roman" w:cs="Times New Roman"/>
          <w:sz w:val="24"/>
          <w:szCs w:val="24"/>
        </w:rPr>
        <w:t>12185,4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3F4851">
        <w:rPr>
          <w:rFonts w:ascii="Times New Roman" w:hAnsi="Times New Roman" w:cs="Times New Roman"/>
          <w:sz w:val="24"/>
          <w:szCs w:val="24"/>
        </w:rPr>
        <w:t>148,6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</w:t>
      </w:r>
      <w:r w:rsidR="001A0631">
        <w:rPr>
          <w:rFonts w:ascii="Times New Roman" w:hAnsi="Times New Roman" w:cs="Times New Roman"/>
          <w:sz w:val="24"/>
          <w:szCs w:val="24"/>
        </w:rPr>
        <w:t xml:space="preserve"> стр.200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014C7C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A779E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F62EED">
        <w:rPr>
          <w:rFonts w:ascii="Times New Roman" w:hAnsi="Times New Roman" w:cs="Times New Roman"/>
          <w:sz w:val="24"/>
          <w:szCs w:val="24"/>
        </w:rPr>
        <w:t>12185,4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57576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отчетными данными форм 0503127, 0503164 по доходам исполнение бюджетных назначений составили </w:t>
      </w:r>
      <w:r w:rsidR="007C45F7">
        <w:rPr>
          <w:rFonts w:ascii="Times New Roman" w:hAnsi="Times New Roman" w:cs="Times New Roman"/>
          <w:sz w:val="24"/>
          <w:szCs w:val="24"/>
        </w:rPr>
        <w:t>101,2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7C45F7">
        <w:rPr>
          <w:rFonts w:ascii="Times New Roman" w:hAnsi="Times New Roman" w:cs="Times New Roman"/>
          <w:sz w:val="24"/>
          <w:szCs w:val="24"/>
        </w:rPr>
        <w:t>11785,6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бюджета по расходам составили </w:t>
      </w:r>
      <w:r w:rsidR="007C45F7">
        <w:rPr>
          <w:rFonts w:ascii="Times New Roman" w:hAnsi="Times New Roman" w:cs="Times New Roman"/>
          <w:sz w:val="24"/>
          <w:szCs w:val="24"/>
        </w:rPr>
        <w:t>98,8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7C45F7">
        <w:rPr>
          <w:rFonts w:ascii="Times New Roman" w:hAnsi="Times New Roman" w:cs="Times New Roman"/>
          <w:sz w:val="24"/>
          <w:szCs w:val="24"/>
        </w:rPr>
        <w:t>12185,4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</w:t>
      </w:r>
      <w:r w:rsidR="006575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657576">
        <w:rPr>
          <w:rFonts w:ascii="Times New Roman" w:hAnsi="Times New Roman" w:cs="Times New Roman"/>
          <w:sz w:val="24"/>
          <w:szCs w:val="24"/>
        </w:rPr>
        <w:t>.</w:t>
      </w:r>
    </w:p>
    <w:p w:rsidR="00A807F7" w:rsidRDefault="00E9407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696">
        <w:rPr>
          <w:rFonts w:ascii="Times New Roman" w:hAnsi="Times New Roman" w:cs="Times New Roman"/>
          <w:sz w:val="24"/>
          <w:szCs w:val="24"/>
        </w:rPr>
        <w:t xml:space="preserve">Из отчетных данных форм 0503127 и 0503164 по расходам бюджета не исполнено бюджетных назначений на сумму </w:t>
      </w:r>
      <w:r w:rsidR="00CD7007">
        <w:rPr>
          <w:rFonts w:ascii="Times New Roman" w:hAnsi="Times New Roman" w:cs="Times New Roman"/>
          <w:sz w:val="24"/>
          <w:szCs w:val="24"/>
        </w:rPr>
        <w:t>148,6</w:t>
      </w:r>
      <w:r w:rsidR="003D0696"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 w:rsidR="003D0696"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</w:t>
      </w:r>
      <w:r w:rsidR="005A1724">
        <w:rPr>
          <w:rFonts w:ascii="Times New Roman" w:hAnsi="Times New Roman" w:cs="Times New Roman"/>
          <w:sz w:val="24"/>
          <w:szCs w:val="24"/>
        </w:rPr>
        <w:t xml:space="preserve">, кроме остатков строки 230 ф. 0503130 (расчеты по  доходам по счету 020500000)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24">
        <w:rPr>
          <w:rFonts w:ascii="Times New Roman" w:hAnsi="Times New Roman" w:cs="Times New Roman"/>
          <w:sz w:val="24"/>
          <w:szCs w:val="24"/>
        </w:rPr>
        <w:t xml:space="preserve"> со знаком «минус»</w:t>
      </w:r>
      <w:r w:rsidR="00750165">
        <w:rPr>
          <w:rFonts w:ascii="Times New Roman" w:hAnsi="Times New Roman" w:cs="Times New Roman"/>
          <w:sz w:val="24"/>
          <w:szCs w:val="24"/>
        </w:rPr>
        <w:t xml:space="preserve"> 1157223,14 рубля </w:t>
      </w:r>
      <w:r>
        <w:rPr>
          <w:rFonts w:ascii="Times New Roman" w:hAnsi="Times New Roman" w:cs="Times New Roman"/>
          <w:sz w:val="24"/>
          <w:szCs w:val="24"/>
        </w:rPr>
        <w:t>из предыдущего периода.</w:t>
      </w:r>
      <w:r w:rsidR="00750165">
        <w:rPr>
          <w:rFonts w:ascii="Times New Roman" w:hAnsi="Times New Roman" w:cs="Times New Roman"/>
          <w:sz w:val="24"/>
          <w:szCs w:val="24"/>
        </w:rPr>
        <w:t xml:space="preserve"> (Объяснительная руководителя  КУ «Централизованная  бухгалтерия Шемуршинского района» и главного бухгалтера  финансового отдела администрации Шемуршинского района прилагаются).</w:t>
      </w:r>
    </w:p>
    <w:p w:rsidR="00897FB4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897FB4">
        <w:rPr>
          <w:rFonts w:ascii="Times New Roman" w:hAnsi="Times New Roman" w:cs="Times New Roman"/>
          <w:sz w:val="24"/>
          <w:szCs w:val="24"/>
        </w:rPr>
        <w:t>91383079,24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897FB4">
        <w:rPr>
          <w:rFonts w:ascii="Times New Roman" w:hAnsi="Times New Roman" w:cs="Times New Roman"/>
          <w:sz w:val="24"/>
          <w:szCs w:val="24"/>
        </w:rPr>
        <w:t>82071710,58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FF4F7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FF4F7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713422">
        <w:rPr>
          <w:rFonts w:ascii="Times New Roman" w:hAnsi="Times New Roman" w:cs="Times New Roman"/>
          <w:sz w:val="24"/>
          <w:szCs w:val="24"/>
        </w:rPr>
        <w:t>уменьшились</w:t>
      </w:r>
      <w:r w:rsidR="005E1B66">
        <w:rPr>
          <w:rFonts w:ascii="Times New Roman" w:hAnsi="Times New Roman" w:cs="Times New Roman"/>
          <w:sz w:val="24"/>
          <w:szCs w:val="24"/>
        </w:rPr>
        <w:t xml:space="preserve">  на </w:t>
      </w:r>
      <w:r w:rsidR="00897FB4">
        <w:rPr>
          <w:rFonts w:ascii="Times New Roman" w:hAnsi="Times New Roman" w:cs="Times New Roman"/>
          <w:sz w:val="24"/>
          <w:szCs w:val="24"/>
        </w:rPr>
        <w:t xml:space="preserve">9311368,66 </w:t>
      </w:r>
      <w:r w:rsidR="005E1B66">
        <w:rPr>
          <w:rFonts w:ascii="Times New Roman" w:hAnsi="Times New Roman" w:cs="Times New Roman"/>
          <w:sz w:val="24"/>
          <w:szCs w:val="24"/>
        </w:rPr>
        <w:t>рублей.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</w:t>
      </w:r>
    </w:p>
    <w:p w:rsidR="002D5CEF" w:rsidRDefault="0071342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7FB4">
        <w:rPr>
          <w:rFonts w:ascii="Times New Roman" w:hAnsi="Times New Roman" w:cs="Times New Roman"/>
          <w:sz w:val="24"/>
          <w:szCs w:val="24"/>
        </w:rPr>
        <w:t>величение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27CB">
        <w:rPr>
          <w:rFonts w:ascii="Times New Roman" w:hAnsi="Times New Roman" w:cs="Times New Roman"/>
          <w:sz w:val="24"/>
          <w:szCs w:val="24"/>
        </w:rPr>
        <w:t>мости</w:t>
      </w:r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</w:t>
      </w:r>
      <w:r w:rsidR="00897FB4">
        <w:rPr>
          <w:rFonts w:ascii="Times New Roman" w:hAnsi="Times New Roman" w:cs="Times New Roman"/>
          <w:sz w:val="24"/>
          <w:szCs w:val="24"/>
        </w:rPr>
        <w:t>14889576,96</w:t>
      </w:r>
      <w:r w:rsidR="007F5ED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</w:p>
    <w:p w:rsidR="00897FB4" w:rsidRDefault="00897FB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897FB4">
        <w:rPr>
          <w:rFonts w:ascii="Times New Roman" w:hAnsi="Times New Roman" w:cs="Times New Roman"/>
          <w:b/>
          <w:sz w:val="24"/>
          <w:szCs w:val="24"/>
        </w:rPr>
        <w:t>жилые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7FB4">
        <w:rPr>
          <w:rFonts w:ascii="Times New Roman" w:hAnsi="Times New Roman" w:cs="Times New Roman"/>
          <w:sz w:val="24"/>
          <w:szCs w:val="24"/>
        </w:rPr>
        <w:t xml:space="preserve">балансовая </w:t>
      </w:r>
      <w:r>
        <w:rPr>
          <w:rFonts w:ascii="Times New Roman" w:hAnsi="Times New Roman" w:cs="Times New Roman"/>
          <w:sz w:val="24"/>
          <w:szCs w:val="24"/>
        </w:rPr>
        <w:t>стоимость основных средств увеличилась на 14209730,80 рублей;</w:t>
      </w:r>
    </w:p>
    <w:p w:rsidR="00897FB4" w:rsidRDefault="00897FB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897FB4">
        <w:rPr>
          <w:rFonts w:ascii="Times New Roman" w:hAnsi="Times New Roman" w:cs="Times New Roman"/>
          <w:b/>
          <w:sz w:val="24"/>
          <w:szCs w:val="24"/>
        </w:rPr>
        <w:t>сооружения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7FB4">
        <w:rPr>
          <w:rFonts w:ascii="Times New Roman" w:hAnsi="Times New Roman" w:cs="Times New Roman"/>
          <w:sz w:val="24"/>
          <w:szCs w:val="24"/>
        </w:rPr>
        <w:t>320650,0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C4F" w:rsidRPr="00911C4F" w:rsidRDefault="00911C4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911C4F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4F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увеличилась  на </w:t>
      </w:r>
      <w:r w:rsidR="00897FB4">
        <w:rPr>
          <w:rFonts w:ascii="Times New Roman" w:hAnsi="Times New Roman" w:cs="Times New Roman"/>
          <w:sz w:val="24"/>
          <w:szCs w:val="24"/>
        </w:rPr>
        <w:t>286852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97FB4">
        <w:rPr>
          <w:rFonts w:ascii="Times New Roman" w:hAnsi="Times New Roman" w:cs="Times New Roman"/>
          <w:sz w:val="24"/>
          <w:szCs w:val="24"/>
        </w:rPr>
        <w:t>67190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97FB4">
        <w:rPr>
          <w:rFonts w:ascii="Times New Roman" w:hAnsi="Times New Roman" w:cs="Times New Roman"/>
          <w:sz w:val="24"/>
          <w:szCs w:val="24"/>
        </w:rPr>
        <w:t>5154,16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балансовой стоимости основных средств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911C4F" w:rsidRDefault="00911C4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911C4F">
        <w:rPr>
          <w:rFonts w:ascii="Times New Roman" w:hAnsi="Times New Roman" w:cs="Times New Roman"/>
          <w:b/>
          <w:sz w:val="24"/>
          <w:szCs w:val="24"/>
        </w:rPr>
        <w:t>жилые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4F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B4">
        <w:rPr>
          <w:rFonts w:ascii="Times New Roman" w:hAnsi="Times New Roman" w:cs="Times New Roman"/>
          <w:sz w:val="24"/>
          <w:szCs w:val="24"/>
        </w:rPr>
        <w:t>19174928,03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75AA2" w:rsidRPr="00675AA2" w:rsidRDefault="00675AA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675AA2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A2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B4"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897FB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</w:t>
      </w:r>
      <w:r w:rsidR="00527B41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 </w:t>
      </w:r>
      <w:r w:rsidR="00675AA2">
        <w:rPr>
          <w:rFonts w:ascii="Times New Roman" w:hAnsi="Times New Roman" w:cs="Times New Roman"/>
          <w:sz w:val="24"/>
          <w:szCs w:val="24"/>
        </w:rPr>
        <w:t>5</w:t>
      </w:r>
      <w:r w:rsidR="00897FB4">
        <w:rPr>
          <w:rFonts w:ascii="Times New Roman" w:hAnsi="Times New Roman" w:cs="Times New Roman"/>
          <w:sz w:val="24"/>
          <w:szCs w:val="24"/>
        </w:rPr>
        <w:t>154,16</w:t>
      </w:r>
      <w:r w:rsidR="00675AA2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>рубл</w:t>
      </w:r>
      <w:r w:rsidR="00897FB4">
        <w:rPr>
          <w:rFonts w:ascii="Times New Roman" w:hAnsi="Times New Roman" w:cs="Times New Roman"/>
          <w:sz w:val="24"/>
          <w:szCs w:val="24"/>
        </w:rPr>
        <w:t>я</w:t>
      </w:r>
      <w:r w:rsidR="00DC0594">
        <w:rPr>
          <w:rFonts w:ascii="Times New Roman" w:hAnsi="Times New Roman" w:cs="Times New Roman"/>
          <w:sz w:val="24"/>
          <w:szCs w:val="24"/>
        </w:rPr>
        <w:t>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0F34DD">
        <w:rPr>
          <w:rFonts w:ascii="Times New Roman" w:hAnsi="Times New Roman" w:cs="Times New Roman"/>
          <w:sz w:val="24"/>
          <w:szCs w:val="24"/>
        </w:rPr>
        <w:t>2830317,48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7C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0F34DD">
        <w:rPr>
          <w:rFonts w:ascii="Times New Roman" w:hAnsi="Times New Roman" w:cs="Times New Roman"/>
          <w:sz w:val="24"/>
          <w:szCs w:val="24"/>
        </w:rPr>
        <w:t>2202659,43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F34D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C" w:rsidRPr="001427B9" w:rsidRDefault="00E51DB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BF141C">
        <w:rPr>
          <w:rFonts w:ascii="Times New Roman" w:hAnsi="Times New Roman" w:cs="Times New Roman"/>
          <w:sz w:val="24"/>
          <w:szCs w:val="24"/>
        </w:rPr>
        <w:t xml:space="preserve"> Сведений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141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0F34DD">
        <w:rPr>
          <w:rFonts w:ascii="Times New Roman" w:hAnsi="Times New Roman" w:cs="Times New Roman"/>
          <w:sz w:val="24"/>
          <w:szCs w:val="24"/>
        </w:rPr>
        <w:t>371419,66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5D56">
        <w:rPr>
          <w:rFonts w:ascii="Times New Roman" w:hAnsi="Times New Roman" w:cs="Times New Roman"/>
          <w:sz w:val="24"/>
          <w:szCs w:val="24"/>
        </w:rPr>
        <w:t>ей</w:t>
      </w:r>
      <w:r w:rsidR="00BF141C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0F34DD">
        <w:rPr>
          <w:rFonts w:ascii="Times New Roman" w:hAnsi="Times New Roman" w:cs="Times New Roman"/>
          <w:sz w:val="24"/>
          <w:szCs w:val="24"/>
        </w:rPr>
        <w:t>999077,71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BF141C" w:rsidRPr="001427B9">
        <w:rPr>
          <w:rFonts w:ascii="Times New Roman" w:hAnsi="Times New Roman" w:cs="Times New Roman"/>
          <w:color w:val="FF0000"/>
          <w:sz w:val="24"/>
          <w:szCs w:val="24"/>
        </w:rPr>
        <w:t>Показатели соответствуют данным отчета о финансовых результатах деятельности (ф.0503121) о движении</w:t>
      </w:r>
      <w:r w:rsidR="0068233B" w:rsidRPr="001427B9">
        <w:rPr>
          <w:rFonts w:ascii="Times New Roman" w:hAnsi="Times New Roman" w:cs="Times New Roman"/>
          <w:color w:val="FF0000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4A3"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lastRenderedPageBreak/>
        <w:t>на начало года» и «Наличие на конец года» соответствуют показателям Баланса главного распорядителя, распорядителя, получателя</w:t>
      </w:r>
      <w:r w:rsidR="007D010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0B2D6B" w:rsidRPr="00365344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C76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65344">
        <w:rPr>
          <w:rFonts w:ascii="Times New Roman" w:hAnsi="Times New Roman" w:cs="Times New Roman"/>
          <w:sz w:val="24"/>
          <w:szCs w:val="24"/>
        </w:rPr>
        <w:t>со знаком «минус» 10,5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</w:t>
      </w:r>
      <w:r w:rsidR="00365344">
        <w:rPr>
          <w:rFonts w:ascii="Times New Roman" w:hAnsi="Times New Roman" w:cs="Times New Roman"/>
          <w:sz w:val="24"/>
          <w:szCs w:val="24"/>
        </w:rPr>
        <w:t>10,2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365344">
        <w:rPr>
          <w:rFonts w:ascii="Times New Roman" w:hAnsi="Times New Roman" w:cs="Times New Roman"/>
          <w:sz w:val="24"/>
          <w:szCs w:val="24"/>
        </w:rPr>
        <w:t xml:space="preserve"> со знаком «минус»</w:t>
      </w:r>
      <w:r>
        <w:rPr>
          <w:rFonts w:ascii="Times New Roman" w:hAnsi="Times New Roman" w:cs="Times New Roman"/>
          <w:sz w:val="24"/>
          <w:szCs w:val="24"/>
        </w:rPr>
        <w:t xml:space="preserve">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</w:t>
      </w:r>
      <w:r w:rsidR="00365344">
        <w:rPr>
          <w:rFonts w:ascii="Times New Roman" w:hAnsi="Times New Roman" w:cs="Times New Roman"/>
          <w:sz w:val="24"/>
          <w:szCs w:val="24"/>
        </w:rPr>
        <w:t>с подотчетными лицами в 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344">
        <w:rPr>
          <w:rFonts w:ascii="Times New Roman" w:hAnsi="Times New Roman" w:cs="Times New Roman"/>
          <w:b/>
          <w:sz w:val="24"/>
          <w:szCs w:val="24"/>
        </w:rPr>
        <w:t>10,5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36F6" w:rsidRPr="000C564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65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344" w:rsidRPr="00365344">
        <w:rPr>
          <w:rFonts w:ascii="Times New Roman" w:hAnsi="Times New Roman" w:cs="Times New Roman"/>
          <w:sz w:val="24"/>
          <w:szCs w:val="24"/>
        </w:rPr>
        <w:t>Указанные суммы</w:t>
      </w:r>
      <w:r w:rsidR="00365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344" w:rsidRPr="00365344">
        <w:rPr>
          <w:rFonts w:ascii="Times New Roman" w:hAnsi="Times New Roman" w:cs="Times New Roman"/>
          <w:sz w:val="24"/>
          <w:szCs w:val="24"/>
        </w:rPr>
        <w:t>дебиторской задолженности являются</w:t>
      </w:r>
      <w:r w:rsidR="00365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344" w:rsidRPr="00365344">
        <w:rPr>
          <w:rFonts w:ascii="Times New Roman" w:hAnsi="Times New Roman" w:cs="Times New Roman"/>
          <w:sz w:val="24"/>
          <w:szCs w:val="24"/>
        </w:rPr>
        <w:t>в основном</w:t>
      </w:r>
      <w:r w:rsidR="00365344">
        <w:rPr>
          <w:rFonts w:ascii="Times New Roman" w:hAnsi="Times New Roman" w:cs="Times New Roman"/>
          <w:sz w:val="24"/>
          <w:szCs w:val="24"/>
        </w:rPr>
        <w:t xml:space="preserve"> просроченной.</w:t>
      </w:r>
    </w:p>
    <w:p w:rsidR="001B3F92" w:rsidRDefault="00022A9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4889" w:rsidRPr="00EF4889">
        <w:rPr>
          <w:rFonts w:ascii="Times New Roman" w:hAnsi="Times New Roman" w:cs="Times New Roman"/>
          <w:sz w:val="24"/>
          <w:szCs w:val="24"/>
        </w:rPr>
        <w:t>Кредито</w:t>
      </w:r>
      <w:r w:rsidR="00EF4889">
        <w:rPr>
          <w:rFonts w:ascii="Times New Roman" w:hAnsi="Times New Roman" w:cs="Times New Roman"/>
          <w:sz w:val="24"/>
          <w:szCs w:val="24"/>
        </w:rPr>
        <w:t>р</w:t>
      </w:r>
      <w:r w:rsidR="00EF4889"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B24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4889"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930B7D">
        <w:rPr>
          <w:rFonts w:ascii="Times New Roman" w:hAnsi="Times New Roman" w:cs="Times New Roman"/>
          <w:sz w:val="24"/>
          <w:szCs w:val="24"/>
        </w:rPr>
        <w:t>152,3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рублей против</w:t>
      </w:r>
      <w:r w:rsidR="00B80675">
        <w:rPr>
          <w:rFonts w:ascii="Times New Roman" w:hAnsi="Times New Roman" w:cs="Times New Roman"/>
          <w:sz w:val="24"/>
          <w:szCs w:val="24"/>
        </w:rPr>
        <w:t xml:space="preserve"> со знаком «минус» </w:t>
      </w:r>
      <w:r w:rsidR="00930B7D">
        <w:rPr>
          <w:rFonts w:ascii="Times New Roman" w:hAnsi="Times New Roman" w:cs="Times New Roman"/>
          <w:sz w:val="24"/>
          <w:szCs w:val="24"/>
        </w:rPr>
        <w:t>97,3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тыс. рублей кредиторской задолженности на начало отчетного периода, </w:t>
      </w:r>
      <w:r w:rsidR="000F66BC">
        <w:rPr>
          <w:rFonts w:ascii="Times New Roman" w:hAnsi="Times New Roman" w:cs="Times New Roman"/>
          <w:sz w:val="24"/>
          <w:szCs w:val="24"/>
        </w:rPr>
        <w:t>увеличилась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930B7D">
        <w:rPr>
          <w:rFonts w:ascii="Times New Roman" w:hAnsi="Times New Roman" w:cs="Times New Roman"/>
          <w:sz w:val="24"/>
          <w:szCs w:val="24"/>
        </w:rPr>
        <w:t>249,6</w:t>
      </w:r>
      <w:r w:rsidR="001B3F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930B7D">
        <w:rPr>
          <w:rFonts w:ascii="Times New Roman" w:hAnsi="Times New Roman" w:cs="Times New Roman"/>
          <w:sz w:val="24"/>
          <w:szCs w:val="24"/>
        </w:rPr>
        <w:t>145,1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0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30B7D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36E34">
        <w:rPr>
          <w:rFonts w:ascii="Times New Roman" w:hAnsi="Times New Roman" w:cs="Times New Roman"/>
          <w:sz w:val="24"/>
          <w:szCs w:val="24"/>
        </w:rPr>
        <w:t xml:space="preserve"> и </w:t>
      </w:r>
      <w:r w:rsidR="00EF05EA">
        <w:rPr>
          <w:rFonts w:ascii="Times New Roman" w:hAnsi="Times New Roman" w:cs="Times New Roman"/>
          <w:sz w:val="24"/>
          <w:szCs w:val="24"/>
        </w:rPr>
        <w:t>по прочим расчетам с кредиторами в сумме 0,7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EC" w:rsidRDefault="00DE002D" w:rsidP="00AB03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31C5D">
        <w:rPr>
          <w:rFonts w:ascii="Times New Roman" w:hAnsi="Times New Roman" w:cs="Times New Roman"/>
        </w:rPr>
        <w:t xml:space="preserve">Однако, из </w:t>
      </w:r>
      <w:r w:rsidR="00043338">
        <w:rPr>
          <w:rFonts w:ascii="Times New Roman" w:hAnsi="Times New Roman" w:cs="Times New Roman"/>
        </w:rPr>
        <w:t>формы 0503169</w:t>
      </w:r>
      <w:r w:rsidR="00631C5D">
        <w:rPr>
          <w:rFonts w:ascii="Times New Roman" w:hAnsi="Times New Roman" w:cs="Times New Roman"/>
        </w:rPr>
        <w:t xml:space="preserve"> </w:t>
      </w:r>
      <w:r w:rsidR="00976CC2">
        <w:rPr>
          <w:rFonts w:ascii="Times New Roman" w:hAnsi="Times New Roman" w:cs="Times New Roman"/>
        </w:rPr>
        <w:t xml:space="preserve"> (вид задолженности «кредиторская») </w:t>
      </w:r>
      <w:r w:rsidR="00631C5D">
        <w:rPr>
          <w:rFonts w:ascii="Times New Roman" w:hAnsi="Times New Roman" w:cs="Times New Roman"/>
        </w:rPr>
        <w:t xml:space="preserve">видно, что </w:t>
      </w:r>
      <w:r w:rsidR="007B7361">
        <w:rPr>
          <w:rFonts w:ascii="Times New Roman" w:hAnsi="Times New Roman" w:cs="Times New Roman"/>
        </w:rPr>
        <w:t xml:space="preserve">администрацией </w:t>
      </w:r>
      <w:r w:rsidR="0035480C">
        <w:rPr>
          <w:rFonts w:ascii="Times New Roman" w:hAnsi="Times New Roman" w:cs="Times New Roman"/>
        </w:rPr>
        <w:t>Шемуршинского</w:t>
      </w:r>
      <w:r w:rsidR="007B7361">
        <w:rPr>
          <w:rFonts w:ascii="Times New Roman" w:hAnsi="Times New Roman" w:cs="Times New Roman"/>
        </w:rPr>
        <w:t xml:space="preserve"> сельского поселения</w:t>
      </w:r>
      <w:r w:rsidR="00631C5D">
        <w:rPr>
          <w:rFonts w:ascii="Times New Roman" w:hAnsi="Times New Roman" w:cs="Times New Roman"/>
        </w:rPr>
        <w:t xml:space="preserve"> допущено  нарушение статьи 34 Бюджетного Кодекса Российской Федерации, т.е. неэффективное использование бюджетных средств</w:t>
      </w:r>
      <w:r w:rsidR="00DC7E33">
        <w:rPr>
          <w:rFonts w:ascii="Times New Roman" w:hAnsi="Times New Roman" w:cs="Times New Roman"/>
        </w:rPr>
        <w:t xml:space="preserve"> в сумме </w:t>
      </w:r>
      <w:r w:rsidR="00E12C22" w:rsidRPr="00E12C22">
        <w:rPr>
          <w:rFonts w:ascii="Times New Roman" w:hAnsi="Times New Roman" w:cs="Times New Roman"/>
        </w:rPr>
        <w:t>163363,03</w:t>
      </w:r>
      <w:r w:rsidR="00DC7E33">
        <w:rPr>
          <w:rFonts w:ascii="Times New Roman" w:hAnsi="Times New Roman" w:cs="Times New Roman"/>
        </w:rPr>
        <w:t xml:space="preserve"> рубл</w:t>
      </w:r>
      <w:r w:rsidR="00DB62CA">
        <w:rPr>
          <w:rFonts w:ascii="Times New Roman" w:hAnsi="Times New Roman" w:cs="Times New Roman"/>
        </w:rPr>
        <w:t>ей</w:t>
      </w:r>
      <w:r w:rsidR="00AA3CD5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 xml:space="preserve"> </w:t>
      </w:r>
      <w:r w:rsidR="00AA3CD5">
        <w:rPr>
          <w:rFonts w:ascii="Times New Roman" w:hAnsi="Times New Roman" w:cs="Times New Roman"/>
        </w:rPr>
        <w:t>(отвлечение бюджетных средств в дебиторскую задолженность)</w:t>
      </w:r>
      <w:r w:rsidR="007B7361" w:rsidRPr="007B7361">
        <w:rPr>
          <w:rFonts w:ascii="Times New Roman" w:hAnsi="Times New Roman" w:cs="Times New Roman"/>
        </w:rPr>
        <w:t>:</w:t>
      </w:r>
    </w:p>
    <w:p w:rsidR="00AB03EC" w:rsidRDefault="00AB03EC" w:rsidP="00870E92">
      <w:pPr>
        <w:spacing w:after="0"/>
        <w:rPr>
          <w:rFonts w:ascii="Times New Roman" w:hAnsi="Times New Roman" w:cs="Times New Roman"/>
        </w:rPr>
      </w:pPr>
      <w:r w:rsidRPr="00AB03EC">
        <w:rPr>
          <w:rFonts w:ascii="Times New Roman" w:hAnsi="Times New Roman" w:cs="Times New Roman"/>
        </w:rPr>
        <w:t>-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 w:rsidR="00734BD8">
        <w:rPr>
          <w:rFonts w:ascii="Times New Roman" w:hAnsi="Times New Roman" w:cs="Times New Roman"/>
        </w:rPr>
        <w:t>по бюджетному счету 130302 000</w:t>
      </w:r>
      <w:r w:rsidR="00976CC2">
        <w:rPr>
          <w:rFonts w:ascii="Times New Roman" w:hAnsi="Times New Roman" w:cs="Times New Roman"/>
        </w:rPr>
        <w:t xml:space="preserve"> со знаком « минус» </w:t>
      </w:r>
      <w:r w:rsidR="00734BD8">
        <w:rPr>
          <w:rFonts w:ascii="Times New Roman" w:hAnsi="Times New Roman" w:cs="Times New Roman"/>
        </w:rPr>
        <w:t xml:space="preserve"> в сумме </w:t>
      </w:r>
      <w:r w:rsidR="00976CC2">
        <w:rPr>
          <w:rFonts w:ascii="Times New Roman" w:hAnsi="Times New Roman" w:cs="Times New Roman"/>
        </w:rPr>
        <w:t>5733,14</w:t>
      </w:r>
      <w:r w:rsidR="00734BD8">
        <w:rPr>
          <w:rFonts w:ascii="Times New Roman" w:hAnsi="Times New Roman" w:cs="Times New Roman"/>
        </w:rPr>
        <w:t xml:space="preserve"> рубл</w:t>
      </w:r>
      <w:r w:rsidR="00976CC2">
        <w:rPr>
          <w:rFonts w:ascii="Times New Roman" w:hAnsi="Times New Roman" w:cs="Times New Roman"/>
        </w:rPr>
        <w:t>я</w:t>
      </w:r>
      <w:r w:rsidR="00734BD8">
        <w:rPr>
          <w:rFonts w:ascii="Times New Roman" w:hAnsi="Times New Roman" w:cs="Times New Roman"/>
        </w:rPr>
        <w:t>;</w:t>
      </w:r>
    </w:p>
    <w:p w:rsidR="00BF48DB" w:rsidRDefault="00BF48DB" w:rsidP="00BF48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03EC">
        <w:rPr>
          <w:rFonts w:ascii="Times New Roman" w:hAnsi="Times New Roman" w:cs="Times New Roman"/>
        </w:rPr>
        <w:t xml:space="preserve">по расчетам по </w:t>
      </w:r>
      <w:r>
        <w:rPr>
          <w:rFonts w:ascii="Times New Roman" w:hAnsi="Times New Roman" w:cs="Times New Roman"/>
        </w:rPr>
        <w:t>иным платежам в бюджет</w:t>
      </w:r>
      <w:r w:rsidRPr="00AB0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бюджетн</w:t>
      </w:r>
      <w:r w:rsidR="00BA0D50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счет</w:t>
      </w:r>
      <w:r w:rsidR="00BA0D50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130305 000</w:t>
      </w:r>
      <w:r w:rsidR="00BA0D50">
        <w:rPr>
          <w:rFonts w:ascii="Times New Roman" w:hAnsi="Times New Roman" w:cs="Times New Roman"/>
        </w:rPr>
        <w:t xml:space="preserve"> и 130312000</w:t>
      </w:r>
      <w:r>
        <w:rPr>
          <w:rFonts w:ascii="Times New Roman" w:hAnsi="Times New Roman" w:cs="Times New Roman"/>
        </w:rPr>
        <w:t xml:space="preserve"> </w:t>
      </w:r>
      <w:r w:rsidR="00BA0D50">
        <w:rPr>
          <w:rFonts w:ascii="Times New Roman" w:hAnsi="Times New Roman" w:cs="Times New Roman"/>
        </w:rPr>
        <w:t xml:space="preserve">со знаком « минус»  </w:t>
      </w:r>
      <w:r>
        <w:rPr>
          <w:rFonts w:ascii="Times New Roman" w:hAnsi="Times New Roman" w:cs="Times New Roman"/>
        </w:rPr>
        <w:t xml:space="preserve">в сумме </w:t>
      </w:r>
      <w:r w:rsidR="00BA0D50">
        <w:rPr>
          <w:rFonts w:ascii="Times New Roman" w:hAnsi="Times New Roman" w:cs="Times New Roman"/>
        </w:rPr>
        <w:t>153719,50</w:t>
      </w:r>
      <w:r>
        <w:rPr>
          <w:rFonts w:ascii="Times New Roman" w:hAnsi="Times New Roman" w:cs="Times New Roman"/>
        </w:rPr>
        <w:t xml:space="preserve"> рубл</w:t>
      </w:r>
      <w:r w:rsidR="00BA0D50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;</w:t>
      </w:r>
    </w:p>
    <w:p w:rsidR="00734BD8" w:rsidRDefault="00D85D3A" w:rsidP="00674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BD8" w:rsidRPr="00AB03EC">
        <w:rPr>
          <w:rFonts w:ascii="Times New Roman" w:hAnsi="Times New Roman" w:cs="Times New Roman"/>
        </w:rPr>
        <w:t xml:space="preserve"> по расчетам по страховым</w:t>
      </w:r>
      <w:r w:rsidR="00734BD8">
        <w:rPr>
          <w:rFonts w:ascii="Times New Roman" w:hAnsi="Times New Roman" w:cs="Times New Roman"/>
        </w:rPr>
        <w:t xml:space="preserve"> </w:t>
      </w:r>
      <w:r w:rsidR="00734BD8"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 w:rsidR="00734BD8">
        <w:rPr>
          <w:rFonts w:ascii="Times New Roman" w:hAnsi="Times New Roman" w:cs="Times New Roman"/>
        </w:rPr>
        <w:t xml:space="preserve">по бюджетному счету 130306 000 </w:t>
      </w:r>
      <w:r w:rsidR="00BA0D50">
        <w:rPr>
          <w:rFonts w:ascii="Times New Roman" w:hAnsi="Times New Roman" w:cs="Times New Roman"/>
        </w:rPr>
        <w:t xml:space="preserve">со знаком « минус»  </w:t>
      </w:r>
      <w:r w:rsidR="00734BD8">
        <w:rPr>
          <w:rFonts w:ascii="Times New Roman" w:hAnsi="Times New Roman" w:cs="Times New Roman"/>
        </w:rPr>
        <w:t xml:space="preserve">в сумме </w:t>
      </w:r>
      <w:r w:rsidR="00BA0D50">
        <w:rPr>
          <w:rFonts w:ascii="Times New Roman" w:hAnsi="Times New Roman" w:cs="Times New Roman"/>
        </w:rPr>
        <w:t>303,83 рубля</w:t>
      </w:r>
      <w:r w:rsidR="00734BD8">
        <w:rPr>
          <w:rFonts w:ascii="Times New Roman" w:hAnsi="Times New Roman" w:cs="Times New Roman"/>
        </w:rPr>
        <w:t>;</w:t>
      </w:r>
    </w:p>
    <w:p w:rsidR="00AB03EC" w:rsidRDefault="007B7361" w:rsidP="00AB621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3CD5">
        <w:rPr>
          <w:rFonts w:ascii="Times New Roman" w:hAnsi="Times New Roman" w:cs="Times New Roman"/>
        </w:rPr>
        <w:t xml:space="preserve"> </w:t>
      </w:r>
      <w:r w:rsidR="00043A84">
        <w:rPr>
          <w:rFonts w:ascii="Times New Roman" w:hAnsi="Times New Roman" w:cs="Times New Roman"/>
        </w:rPr>
        <w:t>по р</w:t>
      </w:r>
      <w:r w:rsidR="00043A84" w:rsidRPr="00043A84">
        <w:rPr>
          <w:rFonts w:ascii="Times New Roman" w:hAnsi="Times New Roman" w:cs="Times New Roman"/>
        </w:rPr>
        <w:t>асчет</w:t>
      </w:r>
      <w:r w:rsidR="00043A84">
        <w:rPr>
          <w:rFonts w:ascii="Times New Roman" w:hAnsi="Times New Roman" w:cs="Times New Roman"/>
        </w:rPr>
        <w:t>ам</w:t>
      </w:r>
      <w:r w:rsidR="00043A84" w:rsidRPr="00043A84">
        <w:rPr>
          <w:rFonts w:ascii="Times New Roman" w:hAnsi="Times New Roman" w:cs="Times New Roman"/>
        </w:rPr>
        <w:t xml:space="preserve"> по страховым взносам на обязательное пенсионное страхование на выплату накопительной части трудовой пенс</w:t>
      </w:r>
      <w:r w:rsidR="00043A84">
        <w:rPr>
          <w:rFonts w:ascii="Times New Roman" w:hAnsi="Times New Roman" w:cs="Times New Roman"/>
        </w:rPr>
        <w:t>ии по бюджетн</w:t>
      </w:r>
      <w:r w:rsidR="00462E37">
        <w:rPr>
          <w:rFonts w:ascii="Times New Roman" w:hAnsi="Times New Roman" w:cs="Times New Roman"/>
        </w:rPr>
        <w:t>м</w:t>
      </w:r>
      <w:r w:rsidR="00043A84">
        <w:rPr>
          <w:rFonts w:ascii="Times New Roman" w:hAnsi="Times New Roman" w:cs="Times New Roman"/>
        </w:rPr>
        <w:t xml:space="preserve"> счет</w:t>
      </w:r>
      <w:r w:rsidR="00462E37">
        <w:rPr>
          <w:rFonts w:ascii="Times New Roman" w:hAnsi="Times New Roman" w:cs="Times New Roman"/>
        </w:rPr>
        <w:t>ам</w:t>
      </w:r>
      <w:r w:rsidR="00043A84">
        <w:rPr>
          <w:rFonts w:ascii="Times New Roman" w:hAnsi="Times New Roman" w:cs="Times New Roman"/>
        </w:rPr>
        <w:t xml:space="preserve"> </w:t>
      </w:r>
      <w:r w:rsidR="00BA0D50">
        <w:rPr>
          <w:rFonts w:ascii="Times New Roman" w:hAnsi="Times New Roman" w:cs="Times New Roman"/>
        </w:rPr>
        <w:t xml:space="preserve">130310000, </w:t>
      </w:r>
      <w:r w:rsidR="00043A84">
        <w:rPr>
          <w:rFonts w:ascii="Times New Roman" w:hAnsi="Times New Roman" w:cs="Times New Roman"/>
        </w:rPr>
        <w:t xml:space="preserve">130311000 </w:t>
      </w:r>
      <w:r w:rsidR="00BA0D50">
        <w:rPr>
          <w:rFonts w:ascii="Times New Roman" w:hAnsi="Times New Roman" w:cs="Times New Roman"/>
        </w:rPr>
        <w:t>со знаком «минус»</w:t>
      </w:r>
      <w:r w:rsidR="00D74D46">
        <w:rPr>
          <w:rFonts w:ascii="Times New Roman" w:hAnsi="Times New Roman" w:cs="Times New Roman"/>
        </w:rPr>
        <w:t xml:space="preserve"> в сумме </w:t>
      </w:r>
      <w:r w:rsidR="00BA0D50">
        <w:rPr>
          <w:rFonts w:ascii="Times New Roman" w:hAnsi="Times New Roman" w:cs="Times New Roman"/>
        </w:rPr>
        <w:t>3606,56</w:t>
      </w:r>
      <w:r w:rsidR="008E170A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>рубл</w:t>
      </w:r>
      <w:r w:rsidR="00BA0D50">
        <w:rPr>
          <w:rFonts w:ascii="Times New Roman" w:hAnsi="Times New Roman" w:cs="Times New Roman"/>
        </w:rPr>
        <w:t>ей</w:t>
      </w:r>
      <w:r w:rsidR="004733F2">
        <w:rPr>
          <w:rFonts w:ascii="Times New Roman" w:hAnsi="Times New Roman" w:cs="Times New Roman"/>
        </w:rPr>
        <w:t>.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</w:t>
      </w:r>
      <w:r w:rsidR="0035480C">
        <w:rPr>
          <w:rFonts w:ascii="Times New Roman" w:hAnsi="Times New Roman" w:cs="Times New Roman"/>
        </w:rPr>
        <w:t>Шемуршинского</w:t>
      </w:r>
      <w:r>
        <w:rPr>
          <w:rFonts w:ascii="Times New Roman" w:hAnsi="Times New Roman" w:cs="Times New Roman"/>
        </w:rPr>
        <w:t xml:space="preserve">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>Годовая бюджетная отчетность главного распорядителя средств бюджета Шемуршинского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CB79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Расхождений в годовой бюджетной отчетности 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</w:t>
      </w:r>
      <w:r w:rsidR="00C44A4B">
        <w:rPr>
          <w:rFonts w:ascii="Times New Roman" w:hAnsi="Times New Roman" w:cs="Times New Roman"/>
          <w:sz w:val="24"/>
          <w:szCs w:val="24"/>
        </w:rPr>
        <w:t xml:space="preserve">Пояснительной записки, </w:t>
      </w:r>
      <w:r w:rsidR="00B635CB">
        <w:rPr>
          <w:rFonts w:ascii="Times New Roman" w:hAnsi="Times New Roman" w:cs="Times New Roman"/>
          <w:sz w:val="24"/>
          <w:szCs w:val="24"/>
        </w:rPr>
        <w:t>приложений и таблиц к</w:t>
      </w:r>
      <w:r w:rsidR="00C44A4B">
        <w:rPr>
          <w:rFonts w:ascii="Times New Roman" w:hAnsi="Times New Roman" w:cs="Times New Roman"/>
          <w:sz w:val="24"/>
          <w:szCs w:val="24"/>
        </w:rPr>
        <w:t xml:space="preserve"> ней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r w:rsidR="0035480C">
        <w:rPr>
          <w:rFonts w:ascii="Times New Roman" w:hAnsi="Times New Roman" w:cs="Times New Roman"/>
          <w:b/>
          <w:sz w:val="24"/>
          <w:szCs w:val="24"/>
        </w:rPr>
        <w:t>Шемуршинского</w:t>
      </w:r>
      <w:r w:rsidR="00C604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Шемуршинского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r w:rsidR="0035480C">
        <w:rPr>
          <w:rFonts w:ascii="Times New Roman" w:hAnsi="Times New Roman" w:cs="Times New Roman"/>
          <w:sz w:val="24"/>
          <w:szCs w:val="24"/>
        </w:rPr>
        <w:t>Шемуршинском</w:t>
      </w:r>
      <w:r w:rsidR="000E5F8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0E5F8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бюджетная смета с расчетами и обоснованиями составлена в соответствии с приказом начальника финансового отдела администрации Шемуршинского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034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3930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r w:rsidR="0035480C">
        <w:rPr>
          <w:rFonts w:ascii="Times New Roman" w:hAnsi="Times New Roman" w:cs="Times New Roman"/>
          <w:sz w:val="24"/>
          <w:szCs w:val="24"/>
        </w:rPr>
        <w:t>Шемуршинском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4B">
        <w:rPr>
          <w:rFonts w:ascii="Times New Roman" w:hAnsi="Times New Roman" w:cs="Times New Roman"/>
          <w:sz w:val="24"/>
          <w:szCs w:val="24"/>
        </w:rPr>
        <w:t>Пояснительная записка, п</w:t>
      </w:r>
      <w:r w:rsidR="0036736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администрации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F70BE0">
        <w:rPr>
          <w:rFonts w:ascii="Times New Roman" w:hAnsi="Times New Roman" w:cs="Times New Roman"/>
          <w:sz w:val="24"/>
          <w:szCs w:val="24"/>
        </w:rPr>
        <w:t xml:space="preserve"> сельского поселения  3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внесенных изменений, бюджетные ассигнования по расходам составили </w:t>
      </w:r>
      <w:r w:rsidR="00462E37">
        <w:rPr>
          <w:rFonts w:ascii="Times New Roman" w:hAnsi="Times New Roman" w:cs="Times New Roman"/>
          <w:sz w:val="24"/>
          <w:szCs w:val="24"/>
        </w:rPr>
        <w:t>12334,0</w:t>
      </w:r>
      <w:r w:rsidR="00F70B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77BE" w:rsidRPr="00657576" w:rsidRDefault="00A428E5" w:rsidP="00E677B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 </w:t>
      </w:r>
      <w:r w:rsidR="00E677BE" w:rsidRPr="00657576">
        <w:rPr>
          <w:rFonts w:ascii="Times New Roman" w:hAnsi="Times New Roman" w:cs="Times New Roman"/>
          <w:sz w:val="24"/>
          <w:szCs w:val="24"/>
        </w:rPr>
        <w:t>А</w:t>
      </w:r>
      <w:r w:rsidR="00CF49D2" w:rsidRPr="00657576">
        <w:rPr>
          <w:rFonts w:ascii="Times New Roman" w:hAnsi="Times New Roman" w:cs="Times New Roman"/>
        </w:rPr>
        <w:t xml:space="preserve">дминистрацией </w:t>
      </w:r>
      <w:r w:rsidR="0035480C">
        <w:rPr>
          <w:rFonts w:ascii="Times New Roman" w:hAnsi="Times New Roman" w:cs="Times New Roman"/>
        </w:rPr>
        <w:t>Шемуршинского</w:t>
      </w:r>
      <w:r w:rsidR="00CF49D2" w:rsidRPr="00657576">
        <w:rPr>
          <w:rFonts w:ascii="Times New Roman" w:hAnsi="Times New Roman" w:cs="Times New Roman"/>
        </w:rPr>
        <w:t xml:space="preserve"> сельского поселения допущено  нарушение статьи 34 Бюджетного Кодекса Российской Федерации, т.е. неэффективное использование бюджетных средств в сумме </w:t>
      </w:r>
      <w:r w:rsidR="00E12C22">
        <w:rPr>
          <w:rFonts w:ascii="Times New Roman" w:hAnsi="Times New Roman" w:cs="Times New Roman"/>
        </w:rPr>
        <w:t>163363,03 рубля</w:t>
      </w:r>
      <w:r w:rsidR="00CF49D2" w:rsidRPr="00657576">
        <w:rPr>
          <w:rFonts w:ascii="Times New Roman" w:hAnsi="Times New Roman" w:cs="Times New Roman"/>
        </w:rPr>
        <w:t xml:space="preserve">  (отвлечение бюджетных средств в дебиторскую задолженность)</w:t>
      </w:r>
      <w:r w:rsidR="00657576" w:rsidRPr="00657576">
        <w:rPr>
          <w:rFonts w:ascii="Times New Roman" w:hAnsi="Times New Roman" w:cs="Times New Roman"/>
        </w:rPr>
        <w:t>.</w:t>
      </w: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5480C">
        <w:rPr>
          <w:rFonts w:ascii="Times New Roman" w:hAnsi="Times New Roman" w:cs="Times New Roman"/>
          <w:sz w:val="24"/>
          <w:szCs w:val="24"/>
        </w:rPr>
        <w:t>Шемуршинского</w:t>
      </w:r>
      <w:r w:rsidR="00777FE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7B9A" w:rsidRPr="00B93E8F" w:rsidRDefault="00CE15CB" w:rsidP="00B93E8F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</w:t>
      </w:r>
      <w:r w:rsidR="00AC1294">
        <w:rPr>
          <w:rFonts w:ascii="Times New Roman" w:hAnsi="Times New Roman" w:cs="Times New Roman"/>
          <w:sz w:val="24"/>
          <w:szCs w:val="24"/>
        </w:rPr>
        <w:t>.</w:t>
      </w:r>
    </w:p>
    <w:p w:rsidR="002D0019" w:rsidRP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 xml:space="preserve"> </w:t>
      </w:r>
      <w:r w:rsidR="002D0019" w:rsidRPr="00AC1294"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66"/>
    <w:rsid w:val="0000087A"/>
    <w:rsid w:val="00000C5F"/>
    <w:rsid w:val="0000362A"/>
    <w:rsid w:val="000050BC"/>
    <w:rsid w:val="00010AE0"/>
    <w:rsid w:val="00011177"/>
    <w:rsid w:val="0001198C"/>
    <w:rsid w:val="00012E25"/>
    <w:rsid w:val="00014C7C"/>
    <w:rsid w:val="00014C99"/>
    <w:rsid w:val="00014EDD"/>
    <w:rsid w:val="00015AD4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72AF"/>
    <w:rsid w:val="000730CA"/>
    <w:rsid w:val="000779F1"/>
    <w:rsid w:val="000802B1"/>
    <w:rsid w:val="000804C4"/>
    <w:rsid w:val="00080C5E"/>
    <w:rsid w:val="00086171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F8C"/>
    <w:rsid w:val="000E72E3"/>
    <w:rsid w:val="000F07A2"/>
    <w:rsid w:val="000F34DD"/>
    <w:rsid w:val="000F3523"/>
    <w:rsid w:val="000F52E8"/>
    <w:rsid w:val="000F66BC"/>
    <w:rsid w:val="000F6EC1"/>
    <w:rsid w:val="001013CB"/>
    <w:rsid w:val="00107B9A"/>
    <w:rsid w:val="001121AE"/>
    <w:rsid w:val="00113979"/>
    <w:rsid w:val="0011523C"/>
    <w:rsid w:val="00116EC6"/>
    <w:rsid w:val="001222D3"/>
    <w:rsid w:val="00123CF0"/>
    <w:rsid w:val="00125721"/>
    <w:rsid w:val="00134F73"/>
    <w:rsid w:val="001427B9"/>
    <w:rsid w:val="00145CDE"/>
    <w:rsid w:val="001466CB"/>
    <w:rsid w:val="00151C4B"/>
    <w:rsid w:val="00151E11"/>
    <w:rsid w:val="0015779E"/>
    <w:rsid w:val="00160589"/>
    <w:rsid w:val="001670C6"/>
    <w:rsid w:val="00180CC6"/>
    <w:rsid w:val="00180CF6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76DD"/>
    <w:rsid w:val="002175F1"/>
    <w:rsid w:val="002271AC"/>
    <w:rsid w:val="00227239"/>
    <w:rsid w:val="00227B78"/>
    <w:rsid w:val="002320F7"/>
    <w:rsid w:val="00234B99"/>
    <w:rsid w:val="00236582"/>
    <w:rsid w:val="002570F5"/>
    <w:rsid w:val="00265CEC"/>
    <w:rsid w:val="00266C13"/>
    <w:rsid w:val="00266EE1"/>
    <w:rsid w:val="00267C16"/>
    <w:rsid w:val="00275E9B"/>
    <w:rsid w:val="002773B1"/>
    <w:rsid w:val="002823E7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D0019"/>
    <w:rsid w:val="002D1DDE"/>
    <w:rsid w:val="002D3CFE"/>
    <w:rsid w:val="002D5871"/>
    <w:rsid w:val="002D5CEF"/>
    <w:rsid w:val="002D6E3F"/>
    <w:rsid w:val="002E452D"/>
    <w:rsid w:val="002F161E"/>
    <w:rsid w:val="002F2478"/>
    <w:rsid w:val="002F79F5"/>
    <w:rsid w:val="00303F6E"/>
    <w:rsid w:val="00304C8D"/>
    <w:rsid w:val="00306AE2"/>
    <w:rsid w:val="00307A6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480C"/>
    <w:rsid w:val="00355068"/>
    <w:rsid w:val="00357627"/>
    <w:rsid w:val="00364EAB"/>
    <w:rsid w:val="00365344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4851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E37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679E"/>
    <w:rsid w:val="0049698F"/>
    <w:rsid w:val="00497022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3DCC"/>
    <w:rsid w:val="0050495F"/>
    <w:rsid w:val="00504FE2"/>
    <w:rsid w:val="00512046"/>
    <w:rsid w:val="00515802"/>
    <w:rsid w:val="00521972"/>
    <w:rsid w:val="005223B7"/>
    <w:rsid w:val="00527B41"/>
    <w:rsid w:val="00531180"/>
    <w:rsid w:val="00540466"/>
    <w:rsid w:val="00543807"/>
    <w:rsid w:val="00547FCE"/>
    <w:rsid w:val="00554272"/>
    <w:rsid w:val="00555DB1"/>
    <w:rsid w:val="00557EAF"/>
    <w:rsid w:val="00573F50"/>
    <w:rsid w:val="00574B8B"/>
    <w:rsid w:val="005855AA"/>
    <w:rsid w:val="00591D02"/>
    <w:rsid w:val="00593546"/>
    <w:rsid w:val="00593593"/>
    <w:rsid w:val="00593A39"/>
    <w:rsid w:val="005950C1"/>
    <w:rsid w:val="00596C02"/>
    <w:rsid w:val="005A1724"/>
    <w:rsid w:val="005A286D"/>
    <w:rsid w:val="005B0A2B"/>
    <w:rsid w:val="005B3190"/>
    <w:rsid w:val="005B6B4D"/>
    <w:rsid w:val="005C192E"/>
    <w:rsid w:val="005C58BC"/>
    <w:rsid w:val="005D2188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36E34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A0532"/>
    <w:rsid w:val="006A166A"/>
    <w:rsid w:val="006A1C33"/>
    <w:rsid w:val="006B4E74"/>
    <w:rsid w:val="006B6A71"/>
    <w:rsid w:val="006C310F"/>
    <w:rsid w:val="006C6349"/>
    <w:rsid w:val="006D3939"/>
    <w:rsid w:val="006E498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50165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45F7"/>
    <w:rsid w:val="007C533B"/>
    <w:rsid w:val="007C6F34"/>
    <w:rsid w:val="007C7E2D"/>
    <w:rsid w:val="007D0105"/>
    <w:rsid w:val="007E404B"/>
    <w:rsid w:val="007E4F20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240E6"/>
    <w:rsid w:val="00832AD5"/>
    <w:rsid w:val="008441AE"/>
    <w:rsid w:val="00845890"/>
    <w:rsid w:val="0085068D"/>
    <w:rsid w:val="0086082A"/>
    <w:rsid w:val="008629F3"/>
    <w:rsid w:val="0086702B"/>
    <w:rsid w:val="00870DE1"/>
    <w:rsid w:val="00870E92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97FB4"/>
    <w:rsid w:val="008A68A6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25D8B"/>
    <w:rsid w:val="00930B7D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76CC2"/>
    <w:rsid w:val="00980142"/>
    <w:rsid w:val="00980896"/>
    <w:rsid w:val="009842AB"/>
    <w:rsid w:val="009848DF"/>
    <w:rsid w:val="00986D64"/>
    <w:rsid w:val="00992CA5"/>
    <w:rsid w:val="009A2652"/>
    <w:rsid w:val="009A3D2E"/>
    <w:rsid w:val="009B31B0"/>
    <w:rsid w:val="009D35AB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47AC"/>
    <w:rsid w:val="00A27A1B"/>
    <w:rsid w:val="00A30DCE"/>
    <w:rsid w:val="00A37F2A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70719"/>
    <w:rsid w:val="00A767F2"/>
    <w:rsid w:val="00A80058"/>
    <w:rsid w:val="00A807F7"/>
    <w:rsid w:val="00A80ED0"/>
    <w:rsid w:val="00A86ACB"/>
    <w:rsid w:val="00A901BA"/>
    <w:rsid w:val="00A91F05"/>
    <w:rsid w:val="00AA3CD5"/>
    <w:rsid w:val="00AA4695"/>
    <w:rsid w:val="00AB03EC"/>
    <w:rsid w:val="00AB0DF1"/>
    <w:rsid w:val="00AB6210"/>
    <w:rsid w:val="00AC1294"/>
    <w:rsid w:val="00AC68DE"/>
    <w:rsid w:val="00AD38D3"/>
    <w:rsid w:val="00AD3C0E"/>
    <w:rsid w:val="00AD498C"/>
    <w:rsid w:val="00AE1015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2A23"/>
    <w:rsid w:val="00B85CA0"/>
    <w:rsid w:val="00B93E8F"/>
    <w:rsid w:val="00B957BF"/>
    <w:rsid w:val="00B95914"/>
    <w:rsid w:val="00B969E6"/>
    <w:rsid w:val="00B96BDF"/>
    <w:rsid w:val="00BA0D50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48DB"/>
    <w:rsid w:val="00BF7268"/>
    <w:rsid w:val="00BF7EA5"/>
    <w:rsid w:val="00C07059"/>
    <w:rsid w:val="00C079AD"/>
    <w:rsid w:val="00C12CB3"/>
    <w:rsid w:val="00C164D7"/>
    <w:rsid w:val="00C17D62"/>
    <w:rsid w:val="00C21625"/>
    <w:rsid w:val="00C23DC7"/>
    <w:rsid w:val="00C33BDB"/>
    <w:rsid w:val="00C357FF"/>
    <w:rsid w:val="00C4132B"/>
    <w:rsid w:val="00C426A5"/>
    <w:rsid w:val="00C44A4B"/>
    <w:rsid w:val="00C46341"/>
    <w:rsid w:val="00C508A6"/>
    <w:rsid w:val="00C50E26"/>
    <w:rsid w:val="00C60499"/>
    <w:rsid w:val="00C61698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92CBD"/>
    <w:rsid w:val="00C93A37"/>
    <w:rsid w:val="00CA1895"/>
    <w:rsid w:val="00CA2C5B"/>
    <w:rsid w:val="00CA5B74"/>
    <w:rsid w:val="00CA5E3A"/>
    <w:rsid w:val="00CA698A"/>
    <w:rsid w:val="00CA6B3A"/>
    <w:rsid w:val="00CB0633"/>
    <w:rsid w:val="00CB42DD"/>
    <w:rsid w:val="00CB799E"/>
    <w:rsid w:val="00CC1411"/>
    <w:rsid w:val="00CD3736"/>
    <w:rsid w:val="00CD4756"/>
    <w:rsid w:val="00CD7007"/>
    <w:rsid w:val="00CE15CB"/>
    <w:rsid w:val="00CE55FD"/>
    <w:rsid w:val="00CE56E5"/>
    <w:rsid w:val="00CE5DE1"/>
    <w:rsid w:val="00CF3807"/>
    <w:rsid w:val="00CF4710"/>
    <w:rsid w:val="00CF49D2"/>
    <w:rsid w:val="00CF5180"/>
    <w:rsid w:val="00D04BA8"/>
    <w:rsid w:val="00D051BE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86345"/>
    <w:rsid w:val="00D94155"/>
    <w:rsid w:val="00DA3841"/>
    <w:rsid w:val="00DA6D2B"/>
    <w:rsid w:val="00DB12DC"/>
    <w:rsid w:val="00DB3A9C"/>
    <w:rsid w:val="00DB62CA"/>
    <w:rsid w:val="00DC0594"/>
    <w:rsid w:val="00DC173A"/>
    <w:rsid w:val="00DC7E33"/>
    <w:rsid w:val="00DD1E55"/>
    <w:rsid w:val="00DD49E5"/>
    <w:rsid w:val="00DD54A3"/>
    <w:rsid w:val="00DD6C72"/>
    <w:rsid w:val="00DD76C2"/>
    <w:rsid w:val="00DD7A75"/>
    <w:rsid w:val="00DE002D"/>
    <w:rsid w:val="00DE2384"/>
    <w:rsid w:val="00DE5660"/>
    <w:rsid w:val="00DE7B2C"/>
    <w:rsid w:val="00DF424D"/>
    <w:rsid w:val="00E07C71"/>
    <w:rsid w:val="00E11062"/>
    <w:rsid w:val="00E12C22"/>
    <w:rsid w:val="00E2030E"/>
    <w:rsid w:val="00E3357F"/>
    <w:rsid w:val="00E36069"/>
    <w:rsid w:val="00E36468"/>
    <w:rsid w:val="00E3734D"/>
    <w:rsid w:val="00E40023"/>
    <w:rsid w:val="00E4330C"/>
    <w:rsid w:val="00E51793"/>
    <w:rsid w:val="00E51DB5"/>
    <w:rsid w:val="00E52A2F"/>
    <w:rsid w:val="00E52F14"/>
    <w:rsid w:val="00E56354"/>
    <w:rsid w:val="00E572F6"/>
    <w:rsid w:val="00E62FBB"/>
    <w:rsid w:val="00E651AE"/>
    <w:rsid w:val="00E677BE"/>
    <w:rsid w:val="00E7025D"/>
    <w:rsid w:val="00E819F1"/>
    <w:rsid w:val="00E8284A"/>
    <w:rsid w:val="00E94075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1CF7"/>
    <w:rsid w:val="00ED2F4A"/>
    <w:rsid w:val="00EE0EE3"/>
    <w:rsid w:val="00EE48C5"/>
    <w:rsid w:val="00EF05EA"/>
    <w:rsid w:val="00EF0B59"/>
    <w:rsid w:val="00EF0E0F"/>
    <w:rsid w:val="00EF3964"/>
    <w:rsid w:val="00EF4889"/>
    <w:rsid w:val="00EF64A7"/>
    <w:rsid w:val="00F007C9"/>
    <w:rsid w:val="00F05F35"/>
    <w:rsid w:val="00F16322"/>
    <w:rsid w:val="00F16A15"/>
    <w:rsid w:val="00F21B0C"/>
    <w:rsid w:val="00F22412"/>
    <w:rsid w:val="00F23D32"/>
    <w:rsid w:val="00F301EA"/>
    <w:rsid w:val="00F3105C"/>
    <w:rsid w:val="00F62EED"/>
    <w:rsid w:val="00F64E2E"/>
    <w:rsid w:val="00F70BE0"/>
    <w:rsid w:val="00F739DD"/>
    <w:rsid w:val="00F77174"/>
    <w:rsid w:val="00F8279F"/>
    <w:rsid w:val="00F94089"/>
    <w:rsid w:val="00F97002"/>
    <w:rsid w:val="00FA183F"/>
    <w:rsid w:val="00FA689E"/>
    <w:rsid w:val="00FB27AC"/>
    <w:rsid w:val="00FB4CA4"/>
    <w:rsid w:val="00FB611F"/>
    <w:rsid w:val="00FC6A9F"/>
    <w:rsid w:val="00FD35E7"/>
    <w:rsid w:val="00FD3C01"/>
    <w:rsid w:val="00FD47D4"/>
    <w:rsid w:val="00FE2C0F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E42-8857-4261-913E-2A211288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2015-05-27T08:16:00Z</cp:lastPrinted>
  <dcterms:created xsi:type="dcterms:W3CDTF">2015-09-03T11:21:00Z</dcterms:created>
  <dcterms:modified xsi:type="dcterms:W3CDTF">2015-09-03T11:21:00Z</dcterms:modified>
</cp:coreProperties>
</file>