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720"/>
        <w:gridCol w:w="4422"/>
      </w:tblGrid>
      <w:tr w:rsidR="00630DAD" w:rsidRPr="004E44A7" w:rsidTr="00F05BED">
        <w:trPr>
          <w:cantSplit/>
          <w:trHeight w:val="542"/>
        </w:trPr>
        <w:tc>
          <w:tcPr>
            <w:tcW w:w="4428" w:type="dxa"/>
            <w:hideMark/>
          </w:tcPr>
          <w:p w:rsidR="00630DAD" w:rsidRPr="004E44A7" w:rsidRDefault="00630DAD" w:rsidP="00F05BED">
            <w:pPr>
              <w:spacing w:line="276" w:lineRule="auto"/>
              <w:jc w:val="center"/>
              <w:rPr>
                <w:rFonts w:ascii="Arial Cyr Chuv" w:hAnsi="Arial Cyr Chuv"/>
                <w:b/>
                <w:bCs/>
                <w:noProof/>
              </w:rPr>
            </w:pPr>
            <w:r w:rsidRPr="004E44A7">
              <w:rPr>
                <w:noProof/>
              </w:rPr>
              <w:drawing>
                <wp:anchor distT="0" distB="0" distL="114300" distR="114300" simplePos="0" relativeHeight="251659264" behindDoc="0" locked="0" layoutInCell="1" allowOverlap="1">
                  <wp:simplePos x="0" y="0"/>
                  <wp:positionH relativeFrom="column">
                    <wp:posOffset>2607945</wp:posOffset>
                  </wp:positionH>
                  <wp:positionV relativeFrom="paragraph">
                    <wp:posOffset>-155575</wp:posOffset>
                  </wp:positionV>
                  <wp:extent cx="722630" cy="721995"/>
                  <wp:effectExtent l="19050" t="0" r="127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2630" cy="721995"/>
                          </a:xfrm>
                          <a:prstGeom prst="rect">
                            <a:avLst/>
                          </a:prstGeom>
                          <a:noFill/>
                        </pic:spPr>
                      </pic:pic>
                    </a:graphicData>
                  </a:graphic>
                </wp:anchor>
              </w:drawing>
            </w:r>
            <w:r w:rsidRPr="004E44A7">
              <w:rPr>
                <w:rFonts w:ascii="Arial Cyr Chuv" w:hAnsi="Arial Cyr Chuv"/>
                <w:b/>
                <w:bCs/>
                <w:noProof/>
              </w:rPr>
              <w:t>ЧЁВАШ РЕСПУБЛИКИ</w:t>
            </w:r>
          </w:p>
          <w:p w:rsidR="00630DAD" w:rsidRPr="004E44A7" w:rsidRDefault="00630DAD" w:rsidP="00F05BED">
            <w:pPr>
              <w:spacing w:line="276" w:lineRule="auto"/>
              <w:jc w:val="center"/>
              <w:rPr>
                <w:rFonts w:ascii="Arial Cyr Chuv" w:hAnsi="Arial Cyr Chuv"/>
              </w:rPr>
            </w:pPr>
            <w:r w:rsidRPr="004E44A7">
              <w:rPr>
                <w:rFonts w:ascii="Arial Cyr Chuv" w:hAnsi="Arial Cyr Chuv"/>
                <w:b/>
                <w:bCs/>
                <w:noProof/>
              </w:rPr>
              <w:t>ШЁМЁРШЁ РАЙОН,</w:t>
            </w:r>
          </w:p>
        </w:tc>
        <w:tc>
          <w:tcPr>
            <w:tcW w:w="720" w:type="dxa"/>
            <w:vMerge w:val="restart"/>
          </w:tcPr>
          <w:p w:rsidR="00630DAD" w:rsidRPr="004E44A7" w:rsidRDefault="00630DAD" w:rsidP="00F05BED">
            <w:pPr>
              <w:spacing w:line="276" w:lineRule="auto"/>
              <w:jc w:val="center"/>
            </w:pPr>
          </w:p>
        </w:tc>
        <w:tc>
          <w:tcPr>
            <w:tcW w:w="4422" w:type="dxa"/>
            <w:hideMark/>
          </w:tcPr>
          <w:p w:rsidR="00630DAD" w:rsidRPr="004E44A7" w:rsidRDefault="00630DAD" w:rsidP="00F05BED">
            <w:pPr>
              <w:spacing w:line="276" w:lineRule="auto"/>
              <w:jc w:val="center"/>
              <w:rPr>
                <w:rStyle w:val="a6"/>
                <w:rFonts w:ascii="Arial Cyr Chuv" w:hAnsi="Arial Cyr Chuv"/>
                <w:b w:val="0"/>
                <w:bCs w:val="0"/>
                <w:noProof/>
                <w:color w:val="auto"/>
              </w:rPr>
            </w:pPr>
            <w:r w:rsidRPr="004E44A7">
              <w:rPr>
                <w:rFonts w:ascii="Arial Cyr Chuv" w:hAnsi="Arial Cyr Chuv"/>
                <w:b/>
                <w:bCs/>
                <w:noProof/>
              </w:rPr>
              <w:t>ЧУВАШСКАЯ РЕСПУБЛИКА</w:t>
            </w:r>
          </w:p>
          <w:p w:rsidR="00630DAD" w:rsidRPr="004E44A7" w:rsidRDefault="00630DAD" w:rsidP="00F05BED">
            <w:pPr>
              <w:spacing w:line="276" w:lineRule="auto"/>
              <w:jc w:val="center"/>
            </w:pPr>
            <w:r w:rsidRPr="004E44A7">
              <w:rPr>
                <w:rFonts w:ascii="Arial Cyr Chuv" w:hAnsi="Arial Cyr Chuv"/>
                <w:b/>
                <w:bCs/>
                <w:noProof/>
              </w:rPr>
              <w:t>ШЕМУРШИНСКИЙ РАЙОН</w:t>
            </w:r>
          </w:p>
        </w:tc>
      </w:tr>
      <w:tr w:rsidR="00630DAD" w:rsidRPr="004E44A7" w:rsidTr="00F05BED">
        <w:trPr>
          <w:cantSplit/>
          <w:trHeight w:val="1785"/>
        </w:trPr>
        <w:tc>
          <w:tcPr>
            <w:tcW w:w="4428" w:type="dxa"/>
          </w:tcPr>
          <w:p w:rsidR="00F431FC" w:rsidRDefault="00F431FC" w:rsidP="00F05BED">
            <w:pPr>
              <w:spacing w:line="276" w:lineRule="auto"/>
              <w:jc w:val="center"/>
              <w:rPr>
                <w:rFonts w:ascii="Arial Cyr Chuv" w:hAnsi="Arial Cyr Chuv"/>
                <w:b/>
                <w:bCs/>
                <w:noProof/>
              </w:rPr>
            </w:pPr>
          </w:p>
          <w:p w:rsidR="00630DAD" w:rsidRPr="004E44A7" w:rsidRDefault="00630DAD" w:rsidP="00F05BED">
            <w:pPr>
              <w:spacing w:line="276" w:lineRule="auto"/>
              <w:jc w:val="center"/>
              <w:rPr>
                <w:rFonts w:ascii="Arial Cyr Chuv" w:hAnsi="Arial Cyr Chuv"/>
                <w:b/>
                <w:bCs/>
                <w:noProof/>
              </w:rPr>
            </w:pPr>
            <w:r w:rsidRPr="004E44A7">
              <w:rPr>
                <w:rFonts w:ascii="Arial Cyr Chuv" w:hAnsi="Arial Cyr Chuv"/>
                <w:b/>
                <w:bCs/>
                <w:noProof/>
              </w:rPr>
              <w:t>ШЁМЁРШЁ РАЙОН,</w:t>
            </w:r>
          </w:p>
          <w:p w:rsidR="00630DAD" w:rsidRPr="004E44A7" w:rsidRDefault="00630DAD" w:rsidP="00F05BED">
            <w:pPr>
              <w:spacing w:line="276" w:lineRule="auto"/>
              <w:jc w:val="center"/>
              <w:rPr>
                <w:rStyle w:val="a6"/>
                <w:color w:val="auto"/>
              </w:rPr>
            </w:pPr>
            <w:r w:rsidRPr="004E44A7">
              <w:rPr>
                <w:rFonts w:ascii="Arial Cyr Chuv" w:hAnsi="Arial Cyr Chuv"/>
                <w:b/>
                <w:bCs/>
                <w:noProof/>
              </w:rPr>
              <w:t>ДЕПУТАТСЕН ПУХЁВ,</w:t>
            </w:r>
          </w:p>
          <w:p w:rsidR="00630DAD" w:rsidRPr="004E44A7" w:rsidRDefault="00630DAD" w:rsidP="00F05BED">
            <w:pPr>
              <w:spacing w:line="276" w:lineRule="auto"/>
              <w:jc w:val="center"/>
            </w:pPr>
          </w:p>
          <w:p w:rsidR="00630DAD" w:rsidRPr="00F431FC" w:rsidRDefault="00630DAD" w:rsidP="00F05BED">
            <w:pPr>
              <w:spacing w:line="276" w:lineRule="auto"/>
              <w:jc w:val="center"/>
              <w:rPr>
                <w:rFonts w:ascii="Arial Cyr Chuv" w:hAnsi="Arial Cyr Chuv"/>
                <w:b/>
                <w:noProof/>
              </w:rPr>
            </w:pPr>
          </w:p>
          <w:p w:rsidR="00630DAD" w:rsidRPr="00F431FC" w:rsidRDefault="00630DAD" w:rsidP="00F05BED">
            <w:pPr>
              <w:spacing w:line="276" w:lineRule="auto"/>
              <w:jc w:val="center"/>
              <w:rPr>
                <w:rFonts w:ascii="Arial Cyr Chuv" w:hAnsi="Arial Cyr Chuv"/>
                <w:b/>
                <w:noProof/>
              </w:rPr>
            </w:pPr>
            <w:r w:rsidRPr="00F431FC">
              <w:rPr>
                <w:rFonts w:ascii="Arial Cyr Chuv" w:hAnsi="Arial Cyr Chuv"/>
                <w:b/>
                <w:noProof/>
              </w:rPr>
              <w:t>ЙЫШЁНУ</w:t>
            </w:r>
          </w:p>
          <w:p w:rsidR="00630DAD" w:rsidRPr="004E44A7" w:rsidRDefault="00630DAD" w:rsidP="00F05BED">
            <w:pPr>
              <w:spacing w:line="276" w:lineRule="auto"/>
              <w:jc w:val="center"/>
              <w:rPr>
                <w:rFonts w:ascii="Arial Cyr Chuv" w:hAnsi="Arial Cyr Chuv"/>
              </w:rPr>
            </w:pPr>
          </w:p>
          <w:p w:rsidR="00630DAD" w:rsidRPr="004E44A7" w:rsidRDefault="00630DAD" w:rsidP="00F05BED">
            <w:pPr>
              <w:spacing w:line="276" w:lineRule="auto"/>
              <w:jc w:val="center"/>
              <w:rPr>
                <w:noProof/>
              </w:rPr>
            </w:pPr>
            <w:r w:rsidRPr="004E44A7">
              <w:rPr>
                <w:noProof/>
              </w:rPr>
              <w:t>«     »   __________  № ___</w:t>
            </w:r>
          </w:p>
          <w:p w:rsidR="00630DAD" w:rsidRPr="004E44A7" w:rsidRDefault="00630DAD" w:rsidP="00F05BED">
            <w:pPr>
              <w:spacing w:line="276" w:lineRule="auto"/>
              <w:jc w:val="center"/>
              <w:rPr>
                <w:rFonts w:ascii="Arial Cyr Chuv" w:hAnsi="Arial Cyr Chuv"/>
                <w:noProof/>
              </w:rPr>
            </w:pPr>
          </w:p>
          <w:p w:rsidR="00630DAD" w:rsidRPr="004E44A7" w:rsidRDefault="00630DAD" w:rsidP="00F05BED">
            <w:pPr>
              <w:spacing w:line="276" w:lineRule="auto"/>
              <w:jc w:val="center"/>
              <w:rPr>
                <w:rFonts w:ascii="Arial Cyr Chuv" w:hAnsi="Arial Cyr Chuv"/>
                <w:noProof/>
              </w:rPr>
            </w:pPr>
            <w:r w:rsidRPr="004E44A7">
              <w:rPr>
                <w:rFonts w:ascii="Arial Cyr Chuv" w:hAnsi="Arial Cyr Chuv"/>
                <w:noProof/>
              </w:rPr>
              <w:t>Шёмёршё ял.</w:t>
            </w:r>
          </w:p>
        </w:tc>
        <w:tc>
          <w:tcPr>
            <w:tcW w:w="0" w:type="auto"/>
            <w:vMerge/>
            <w:vAlign w:val="center"/>
            <w:hideMark/>
          </w:tcPr>
          <w:p w:rsidR="00630DAD" w:rsidRPr="004E44A7" w:rsidRDefault="00630DAD" w:rsidP="00F05BED"/>
        </w:tc>
        <w:tc>
          <w:tcPr>
            <w:tcW w:w="4422" w:type="dxa"/>
          </w:tcPr>
          <w:p w:rsidR="00F431FC" w:rsidRDefault="00F431FC" w:rsidP="00F05BED">
            <w:pPr>
              <w:spacing w:line="276" w:lineRule="auto"/>
              <w:jc w:val="center"/>
              <w:rPr>
                <w:rFonts w:ascii="Arial Cyr Chuv" w:hAnsi="Arial Cyr Chuv"/>
                <w:b/>
                <w:bCs/>
                <w:noProof/>
              </w:rPr>
            </w:pPr>
          </w:p>
          <w:p w:rsidR="00630DAD" w:rsidRPr="004E44A7" w:rsidRDefault="00630DAD" w:rsidP="00F05BED">
            <w:pPr>
              <w:spacing w:line="276" w:lineRule="auto"/>
              <w:jc w:val="center"/>
              <w:rPr>
                <w:rFonts w:ascii="Arial Cyr Chuv" w:hAnsi="Arial Cyr Chuv"/>
                <w:b/>
                <w:bCs/>
                <w:noProof/>
              </w:rPr>
            </w:pPr>
            <w:r w:rsidRPr="004E44A7">
              <w:rPr>
                <w:rFonts w:ascii="Arial Cyr Chuv" w:hAnsi="Arial Cyr Chuv"/>
                <w:b/>
                <w:bCs/>
                <w:noProof/>
              </w:rPr>
              <w:t>ШЕМУРШИНСКОЕ РАЙОННОЕ</w:t>
            </w:r>
          </w:p>
          <w:p w:rsidR="00630DAD" w:rsidRPr="004E44A7" w:rsidRDefault="00630DAD" w:rsidP="00F05BED">
            <w:pPr>
              <w:spacing w:line="276" w:lineRule="auto"/>
              <w:jc w:val="center"/>
              <w:rPr>
                <w:rFonts w:ascii="Arial Cyr Chuv" w:hAnsi="Arial Cyr Chuv"/>
                <w:noProof/>
              </w:rPr>
            </w:pPr>
            <w:r w:rsidRPr="004E44A7">
              <w:rPr>
                <w:rFonts w:ascii="Arial Cyr Chuv" w:hAnsi="Arial Cyr Chuv"/>
                <w:b/>
                <w:bCs/>
                <w:noProof/>
              </w:rPr>
              <w:t>СОБРАНИЕ ДЕПУТАТОВ</w:t>
            </w:r>
          </w:p>
          <w:p w:rsidR="00630DAD" w:rsidRPr="004E44A7" w:rsidRDefault="00630DAD" w:rsidP="00F05BED">
            <w:pPr>
              <w:spacing w:line="276" w:lineRule="auto"/>
              <w:jc w:val="center"/>
              <w:rPr>
                <w:rFonts w:ascii="Arial Cyr Chuv" w:hAnsi="Arial Cyr Chuv"/>
                <w:noProof/>
              </w:rPr>
            </w:pPr>
          </w:p>
          <w:p w:rsidR="00630DAD" w:rsidRPr="004E44A7" w:rsidRDefault="00630DAD" w:rsidP="00F05BED">
            <w:pPr>
              <w:spacing w:line="276" w:lineRule="auto"/>
              <w:jc w:val="center"/>
              <w:rPr>
                <w:rFonts w:ascii="Arial Cyr Chuv" w:hAnsi="Arial Cyr Chuv"/>
                <w:b/>
                <w:bCs/>
              </w:rPr>
            </w:pPr>
          </w:p>
          <w:p w:rsidR="00630DAD" w:rsidRPr="004E44A7" w:rsidRDefault="00630DAD" w:rsidP="00F05BED">
            <w:pPr>
              <w:spacing w:line="276" w:lineRule="auto"/>
              <w:jc w:val="center"/>
              <w:rPr>
                <w:rFonts w:ascii="Arial Cyr Chuv" w:hAnsi="Arial Cyr Chuv"/>
                <w:b/>
                <w:bCs/>
              </w:rPr>
            </w:pPr>
            <w:r w:rsidRPr="004E44A7">
              <w:rPr>
                <w:rFonts w:ascii="Arial Cyr Chuv" w:hAnsi="Arial Cyr Chuv"/>
                <w:b/>
                <w:bCs/>
              </w:rPr>
              <w:t>РЕШЕНИЕ</w:t>
            </w:r>
          </w:p>
          <w:p w:rsidR="00630DAD" w:rsidRPr="004E44A7" w:rsidRDefault="00630DAD" w:rsidP="00F05BED">
            <w:pPr>
              <w:spacing w:line="276" w:lineRule="auto"/>
              <w:jc w:val="center"/>
              <w:rPr>
                <w:rFonts w:ascii="Arial Cyr Chuv" w:hAnsi="Arial Cyr Chuv"/>
              </w:rPr>
            </w:pPr>
          </w:p>
          <w:p w:rsidR="00630DAD" w:rsidRPr="004E44A7" w:rsidRDefault="00D45A2A" w:rsidP="00F05BED">
            <w:pPr>
              <w:spacing w:line="276" w:lineRule="auto"/>
              <w:jc w:val="center"/>
            </w:pPr>
            <w:r>
              <w:t xml:space="preserve"> «</w:t>
            </w:r>
            <w:r w:rsidR="00F431FC">
              <w:t>21</w:t>
            </w:r>
            <w:r w:rsidR="00630DAD" w:rsidRPr="004E44A7">
              <w:t>»</w:t>
            </w:r>
            <w:r w:rsidR="00F92CA2">
              <w:t xml:space="preserve"> </w:t>
            </w:r>
            <w:r w:rsidR="00F431FC">
              <w:t xml:space="preserve"> июня </w:t>
            </w:r>
            <w:r w:rsidR="006912AE">
              <w:t xml:space="preserve"> </w:t>
            </w:r>
            <w:r w:rsidR="00630DAD" w:rsidRPr="004E44A7">
              <w:t>201</w:t>
            </w:r>
            <w:r>
              <w:t>8</w:t>
            </w:r>
            <w:r w:rsidR="00630DAD" w:rsidRPr="004E44A7">
              <w:t xml:space="preserve"> г. № </w:t>
            </w:r>
            <w:r w:rsidR="00F431FC">
              <w:t>20.5</w:t>
            </w:r>
          </w:p>
          <w:p w:rsidR="00630DAD" w:rsidRPr="004E44A7" w:rsidRDefault="00630DAD" w:rsidP="00F05BED">
            <w:pPr>
              <w:spacing w:line="276" w:lineRule="auto"/>
              <w:jc w:val="center"/>
              <w:rPr>
                <w:rFonts w:ascii="Arial Cyr Chuv" w:hAnsi="Arial Cyr Chuv"/>
                <w:bCs/>
              </w:rPr>
            </w:pPr>
          </w:p>
          <w:p w:rsidR="00630DAD" w:rsidRPr="004E44A7" w:rsidRDefault="00630DAD" w:rsidP="00F05BED">
            <w:pPr>
              <w:spacing w:line="276" w:lineRule="auto"/>
              <w:jc w:val="center"/>
              <w:rPr>
                <w:rFonts w:ascii="Arial Cyr Chuv" w:hAnsi="Arial Cyr Chuv"/>
                <w:bCs/>
                <w:noProof/>
              </w:rPr>
            </w:pPr>
            <w:r w:rsidRPr="004E44A7">
              <w:rPr>
                <w:rFonts w:ascii="Arial Cyr Chuv" w:hAnsi="Arial Cyr Chuv"/>
                <w:bCs/>
              </w:rPr>
              <w:t>село Шемурша</w:t>
            </w:r>
          </w:p>
        </w:tc>
      </w:tr>
    </w:tbl>
    <w:p w:rsidR="00630DAD" w:rsidRPr="004E44A7" w:rsidRDefault="00630DAD" w:rsidP="00630DAD">
      <w:pPr>
        <w:jc w:val="center"/>
      </w:pPr>
      <w:r w:rsidRPr="004E44A7">
        <w:t xml:space="preserve">                                                                                              </w:t>
      </w:r>
    </w:p>
    <w:p w:rsidR="00630DAD" w:rsidRPr="00012624" w:rsidRDefault="00630DAD" w:rsidP="00901267">
      <w:pPr>
        <w:jc w:val="right"/>
      </w:pPr>
      <w:r w:rsidRPr="004E44A7">
        <w:t xml:space="preserve"> </w:t>
      </w:r>
      <w:r w:rsidRPr="00012624">
        <w:tab/>
      </w:r>
      <w:r w:rsidRPr="00012624">
        <w:tab/>
      </w:r>
      <w:r w:rsidRPr="00012624">
        <w:tab/>
      </w:r>
      <w:r w:rsidRPr="00012624">
        <w:tab/>
      </w:r>
      <w:r w:rsidRPr="00012624">
        <w:tab/>
      </w:r>
      <w:r w:rsidR="00D45A2A" w:rsidRPr="00012624">
        <w:tab/>
      </w:r>
    </w:p>
    <w:p w:rsidR="00F92CA2" w:rsidRDefault="00F92CA2" w:rsidP="00F92CA2">
      <w:pPr>
        <w:jc w:val="both"/>
      </w:pPr>
      <w:r>
        <w:t xml:space="preserve">О внесении изменений в решение </w:t>
      </w:r>
    </w:p>
    <w:p w:rsidR="00F92CA2" w:rsidRDefault="00F92CA2" w:rsidP="00F92CA2">
      <w:pPr>
        <w:jc w:val="both"/>
      </w:pPr>
      <w:proofErr w:type="spellStart"/>
      <w:r>
        <w:t>Шемуршинск</w:t>
      </w:r>
      <w:r w:rsidR="00B811C4">
        <w:t>о</w:t>
      </w:r>
      <w:r>
        <w:t>го</w:t>
      </w:r>
      <w:proofErr w:type="spellEnd"/>
      <w:r>
        <w:t xml:space="preserve"> районного Собрания </w:t>
      </w:r>
    </w:p>
    <w:p w:rsidR="006E4CB0" w:rsidRDefault="00F92CA2" w:rsidP="00F92CA2">
      <w:pPr>
        <w:jc w:val="both"/>
      </w:pPr>
      <w:r>
        <w:t xml:space="preserve">депутатов  </w:t>
      </w:r>
      <w:r w:rsidR="006E4CB0">
        <w:t xml:space="preserve">Чувашской </w:t>
      </w:r>
      <w:r>
        <w:t xml:space="preserve">Республики </w:t>
      </w:r>
    </w:p>
    <w:p w:rsidR="00630DAD" w:rsidRPr="00012624" w:rsidRDefault="00F92CA2" w:rsidP="00F92CA2">
      <w:pPr>
        <w:jc w:val="both"/>
      </w:pPr>
      <w:r>
        <w:t>от 07 апреля 2008 г. № 5</w:t>
      </w:r>
    </w:p>
    <w:p w:rsidR="00630DAD" w:rsidRPr="00012624" w:rsidRDefault="00630DAD" w:rsidP="00630DAD"/>
    <w:p w:rsidR="00630DAD" w:rsidRPr="00F92CA2" w:rsidRDefault="00630DAD" w:rsidP="004250D3">
      <w:pPr>
        <w:autoSpaceDE w:val="0"/>
        <w:autoSpaceDN w:val="0"/>
        <w:adjustRightInd w:val="0"/>
        <w:jc w:val="both"/>
        <w:outlineLvl w:val="1"/>
      </w:pPr>
      <w:r w:rsidRPr="00012624">
        <w:tab/>
      </w:r>
    </w:p>
    <w:p w:rsidR="00630DAD" w:rsidRPr="00012624" w:rsidRDefault="00630DAD" w:rsidP="004250D3">
      <w:pPr>
        <w:pStyle w:val="1"/>
        <w:spacing w:before="0" w:after="0"/>
        <w:jc w:val="both"/>
        <w:rPr>
          <w:rFonts w:ascii="Times New Roman" w:hAnsi="Times New Roman" w:cs="Times New Roman"/>
          <w:b w:val="0"/>
        </w:rPr>
      </w:pPr>
      <w:r w:rsidRPr="00F92CA2">
        <w:rPr>
          <w:rFonts w:ascii="Times New Roman" w:hAnsi="Times New Roman" w:cs="Times New Roman"/>
          <w:b w:val="0"/>
        </w:rPr>
        <w:tab/>
      </w:r>
      <w:proofErr w:type="gramStart"/>
      <w:r w:rsidR="006E4CB0">
        <w:rPr>
          <w:rFonts w:ascii="Times New Roman" w:hAnsi="Times New Roman" w:cs="Times New Roman"/>
          <w:b w:val="0"/>
        </w:rPr>
        <w:t xml:space="preserve">В целях приведения нормативно-правовых актов </w:t>
      </w:r>
      <w:proofErr w:type="spellStart"/>
      <w:r w:rsidR="006E4CB0">
        <w:rPr>
          <w:rFonts w:ascii="Times New Roman" w:hAnsi="Times New Roman" w:cs="Times New Roman"/>
          <w:b w:val="0"/>
        </w:rPr>
        <w:t>Шемуршинского</w:t>
      </w:r>
      <w:proofErr w:type="spellEnd"/>
      <w:r w:rsidR="006E4CB0">
        <w:rPr>
          <w:rFonts w:ascii="Times New Roman" w:hAnsi="Times New Roman" w:cs="Times New Roman"/>
          <w:b w:val="0"/>
        </w:rPr>
        <w:t xml:space="preserve"> района в соответствии  с действующим законодательством Р</w:t>
      </w:r>
      <w:r w:rsidR="00F431FC">
        <w:rPr>
          <w:rFonts w:ascii="Times New Roman" w:hAnsi="Times New Roman" w:cs="Times New Roman"/>
          <w:b w:val="0"/>
        </w:rPr>
        <w:t>оссийской Федерации</w:t>
      </w:r>
      <w:r w:rsidR="006E4CB0">
        <w:rPr>
          <w:rFonts w:ascii="Times New Roman" w:hAnsi="Times New Roman" w:cs="Times New Roman"/>
          <w:b w:val="0"/>
        </w:rPr>
        <w:t xml:space="preserve"> и в соответствии с экспертным заключением Министерства юстиции и имущественных отношений Чувашской Республики </w:t>
      </w:r>
      <w:r w:rsidR="00F92CA2">
        <w:rPr>
          <w:rFonts w:ascii="Times New Roman" w:hAnsi="Times New Roman" w:cs="Times New Roman"/>
          <w:b w:val="0"/>
          <w:color w:val="auto"/>
        </w:rPr>
        <w:t xml:space="preserve">от 27.04.2018 года № 806/2018  на решение </w:t>
      </w:r>
      <w:proofErr w:type="spellStart"/>
      <w:r w:rsidR="00F92CA2">
        <w:rPr>
          <w:rFonts w:ascii="Times New Roman" w:hAnsi="Times New Roman" w:cs="Times New Roman"/>
          <w:b w:val="0"/>
          <w:color w:val="auto"/>
        </w:rPr>
        <w:t>Шемушинского</w:t>
      </w:r>
      <w:proofErr w:type="spellEnd"/>
      <w:r w:rsidR="00F92CA2">
        <w:rPr>
          <w:rFonts w:ascii="Times New Roman" w:hAnsi="Times New Roman" w:cs="Times New Roman"/>
          <w:b w:val="0"/>
          <w:color w:val="auto"/>
        </w:rPr>
        <w:t xml:space="preserve"> районного Собрания депутатов</w:t>
      </w:r>
      <w:r w:rsidR="00F431FC">
        <w:rPr>
          <w:rFonts w:ascii="Times New Roman" w:hAnsi="Times New Roman" w:cs="Times New Roman"/>
          <w:b w:val="0"/>
          <w:color w:val="auto"/>
        </w:rPr>
        <w:t xml:space="preserve"> </w:t>
      </w:r>
      <w:r w:rsidR="00F92CA2">
        <w:rPr>
          <w:rFonts w:ascii="Times New Roman" w:hAnsi="Times New Roman" w:cs="Times New Roman"/>
          <w:b w:val="0"/>
          <w:color w:val="auto"/>
        </w:rPr>
        <w:t>от 07.04.2008</w:t>
      </w:r>
      <w:r w:rsidR="00F431FC">
        <w:rPr>
          <w:rFonts w:ascii="Times New Roman" w:hAnsi="Times New Roman" w:cs="Times New Roman"/>
          <w:b w:val="0"/>
          <w:color w:val="auto"/>
        </w:rPr>
        <w:t xml:space="preserve"> года</w:t>
      </w:r>
      <w:r w:rsidR="00F92CA2">
        <w:rPr>
          <w:rFonts w:ascii="Times New Roman" w:hAnsi="Times New Roman" w:cs="Times New Roman"/>
          <w:b w:val="0"/>
          <w:color w:val="auto"/>
        </w:rPr>
        <w:t xml:space="preserve"> № 5 «Об утверждении Положения  о порядке проведения конкурса на замещение должности главы администрации </w:t>
      </w:r>
      <w:proofErr w:type="spellStart"/>
      <w:r w:rsidR="00F92CA2">
        <w:rPr>
          <w:rFonts w:ascii="Times New Roman" w:hAnsi="Times New Roman" w:cs="Times New Roman"/>
          <w:b w:val="0"/>
          <w:color w:val="auto"/>
        </w:rPr>
        <w:t>Шемуршинского</w:t>
      </w:r>
      <w:proofErr w:type="spellEnd"/>
      <w:r w:rsidR="00F92CA2">
        <w:rPr>
          <w:rFonts w:ascii="Times New Roman" w:hAnsi="Times New Roman" w:cs="Times New Roman"/>
          <w:b w:val="0"/>
          <w:color w:val="auto"/>
        </w:rPr>
        <w:t xml:space="preserve"> района» </w:t>
      </w:r>
      <w:proofErr w:type="spellStart"/>
      <w:r w:rsidRPr="00F92CA2">
        <w:rPr>
          <w:rFonts w:ascii="Times New Roman" w:hAnsi="Times New Roman" w:cs="Times New Roman"/>
          <w:b w:val="0"/>
        </w:rPr>
        <w:t>Шемуршинское</w:t>
      </w:r>
      <w:proofErr w:type="spellEnd"/>
      <w:r w:rsidRPr="00F92CA2">
        <w:rPr>
          <w:rFonts w:ascii="Times New Roman" w:hAnsi="Times New Roman" w:cs="Times New Roman"/>
          <w:b w:val="0"/>
        </w:rPr>
        <w:t xml:space="preserve"> районное Собрание депутатов</w:t>
      </w:r>
      <w:proofErr w:type="gramEnd"/>
      <w:r w:rsidRPr="00012624">
        <w:rPr>
          <w:rFonts w:ascii="Times New Roman" w:hAnsi="Times New Roman" w:cs="Times New Roman"/>
          <w:b w:val="0"/>
        </w:rPr>
        <w:t xml:space="preserve"> решило:</w:t>
      </w:r>
    </w:p>
    <w:p w:rsidR="00630DAD" w:rsidRDefault="00630DAD" w:rsidP="004250D3">
      <w:pPr>
        <w:jc w:val="both"/>
      </w:pPr>
      <w:r w:rsidRPr="00012624">
        <w:tab/>
        <w:t xml:space="preserve">1. Внести </w:t>
      </w:r>
      <w:r w:rsidR="008D7020">
        <w:t>в Положение</w:t>
      </w:r>
      <w:r w:rsidR="00F92CA2" w:rsidRPr="00F92CA2">
        <w:t xml:space="preserve"> о порядке проведения конкурса на замещение должности главы администрации </w:t>
      </w:r>
      <w:proofErr w:type="spellStart"/>
      <w:r w:rsidR="00F92CA2" w:rsidRPr="00F92CA2">
        <w:t>Шемуршинского</w:t>
      </w:r>
      <w:proofErr w:type="spellEnd"/>
      <w:r w:rsidR="00F92CA2" w:rsidRPr="00F92CA2">
        <w:t xml:space="preserve"> района</w:t>
      </w:r>
      <w:r w:rsidR="008D7020">
        <w:t xml:space="preserve"> Чувашской Республики, утвержденное решением </w:t>
      </w:r>
      <w:proofErr w:type="spellStart"/>
      <w:r w:rsidR="008D7020">
        <w:t>Шемуршинского</w:t>
      </w:r>
      <w:proofErr w:type="spellEnd"/>
      <w:r w:rsidR="008D7020">
        <w:t xml:space="preserve"> районного собрания депутатов от 7 апреля 20</w:t>
      </w:r>
      <w:r w:rsidR="00F431FC">
        <w:t>0</w:t>
      </w:r>
      <w:r w:rsidR="008D7020">
        <w:t>8 года № 5,</w:t>
      </w:r>
      <w:r w:rsidRPr="00012624">
        <w:t xml:space="preserve"> следующие изменения:</w:t>
      </w:r>
    </w:p>
    <w:p w:rsidR="00F42576" w:rsidRPr="00606B7D" w:rsidRDefault="00606B7D" w:rsidP="00F42576">
      <w:pPr>
        <w:jc w:val="both"/>
        <w:rPr>
          <w:b/>
        </w:rPr>
      </w:pPr>
      <w:r>
        <w:tab/>
      </w:r>
      <w:r w:rsidR="00F42576" w:rsidRPr="00606B7D">
        <w:rPr>
          <w:b/>
        </w:rPr>
        <w:t>пункт 2 изложить в следующей редакции:</w:t>
      </w:r>
    </w:p>
    <w:p w:rsidR="00F42576" w:rsidRDefault="00F42576" w:rsidP="00F42576">
      <w:pPr>
        <w:jc w:val="both"/>
      </w:pPr>
      <w:r>
        <w:tab/>
        <w:t xml:space="preserve">«2. Для организации и проведения конкурса образуется комиссия по проведению конкурса на замещение должности главы администрации </w:t>
      </w:r>
      <w:proofErr w:type="spellStart"/>
      <w:r>
        <w:t>Шемуршинского</w:t>
      </w:r>
      <w:proofErr w:type="spellEnd"/>
      <w:r>
        <w:t xml:space="preserve"> района Чувашской Республики (далее – конкурсная комиссия).</w:t>
      </w:r>
    </w:p>
    <w:p w:rsidR="00F42576" w:rsidRDefault="00F42576" w:rsidP="00F42576">
      <w:pPr>
        <w:jc w:val="both"/>
      </w:pPr>
      <w:r>
        <w:tab/>
        <w:t xml:space="preserve">Конкурсная комиссия состоит из 8 человек, половина членов конкурсной комиссии назначается </w:t>
      </w:r>
      <w:proofErr w:type="spellStart"/>
      <w:r>
        <w:t>Шемуршинским</w:t>
      </w:r>
      <w:proofErr w:type="spellEnd"/>
      <w:r>
        <w:t xml:space="preserve"> районным Собранием депутатов Чувашской Республики, а другая половина – Главой Чувашской Республики</w:t>
      </w:r>
      <w:proofErr w:type="gramStart"/>
      <w:r>
        <w:t>.»;</w:t>
      </w:r>
      <w:proofErr w:type="gramEnd"/>
    </w:p>
    <w:p w:rsidR="00F92CA2" w:rsidRPr="00606B7D" w:rsidRDefault="00F92CA2" w:rsidP="004250D3">
      <w:pPr>
        <w:jc w:val="both"/>
        <w:rPr>
          <w:b/>
        </w:rPr>
      </w:pPr>
      <w:r>
        <w:tab/>
      </w:r>
      <w:r w:rsidRPr="00606B7D">
        <w:rPr>
          <w:b/>
        </w:rPr>
        <w:t>пункт 5 изложить в следующей редакции:</w:t>
      </w:r>
    </w:p>
    <w:p w:rsidR="00901267" w:rsidRDefault="00F92CA2" w:rsidP="00901267">
      <w:pPr>
        <w:jc w:val="both"/>
      </w:pPr>
      <w:r>
        <w:tab/>
        <w:t>«5. Право на участие в конкурсе имеют граждане Российской Федерации,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w:t>
      </w:r>
      <w:r w:rsidR="00DE03CC">
        <w:t xml:space="preserve">,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(далее – Федеральный закон о муниципальной службе) для замещения должностей муниципальной службы, при отсутствии обстоятельств, указанных в статье 13 настоящего Федерального закона </w:t>
      </w:r>
      <w:r w:rsidR="001C07BF">
        <w:t>в качестве ограничений, связанных с муниципальной службой</w:t>
      </w:r>
      <w:proofErr w:type="gramStart"/>
      <w:r w:rsidR="001C07BF">
        <w:t>.»;</w:t>
      </w:r>
      <w:proofErr w:type="gramEnd"/>
    </w:p>
    <w:p w:rsidR="00901267" w:rsidRDefault="00901267" w:rsidP="00901267">
      <w:pPr>
        <w:jc w:val="both"/>
      </w:pPr>
    </w:p>
    <w:p w:rsidR="008D7020" w:rsidRDefault="008D7020" w:rsidP="00901267">
      <w:pPr>
        <w:jc w:val="both"/>
      </w:pPr>
    </w:p>
    <w:p w:rsidR="00A74957" w:rsidRPr="00606B7D" w:rsidRDefault="00F42576" w:rsidP="00901267">
      <w:pPr>
        <w:jc w:val="both"/>
        <w:rPr>
          <w:b/>
        </w:rPr>
      </w:pPr>
      <w:r>
        <w:tab/>
      </w:r>
      <w:bookmarkStart w:id="0" w:name="sub_1631"/>
      <w:r w:rsidR="00EA1C05" w:rsidRPr="00606B7D">
        <w:rPr>
          <w:b/>
        </w:rPr>
        <w:t>пункт 6 изложить в следующей редакции:</w:t>
      </w:r>
    </w:p>
    <w:p w:rsidR="00EA1C05" w:rsidRDefault="00EA1C05" w:rsidP="00EA1C05">
      <w:pPr>
        <w:jc w:val="both"/>
      </w:pPr>
      <w:r>
        <w:tab/>
        <w:t>«Граждане, желающие участвовать в конкурсе, представляют в конкурсную комиссию:</w:t>
      </w:r>
    </w:p>
    <w:p w:rsidR="00A37C08" w:rsidRDefault="00EA1C05" w:rsidP="00EA1C05">
      <w:pPr>
        <w:jc w:val="both"/>
      </w:pPr>
      <w:r>
        <w:tab/>
      </w:r>
      <w:r w:rsidR="00A37C08">
        <w:t>1) заявление с просьбой о поступлении на муниципальную службу и замещении должности муниципальной службы;</w:t>
      </w:r>
    </w:p>
    <w:bookmarkEnd w:id="0"/>
    <w:p w:rsidR="00A37C08" w:rsidRDefault="00EA1C05" w:rsidP="00EA1C05">
      <w:pPr>
        <w:jc w:val="both"/>
      </w:pPr>
      <w:r>
        <w:tab/>
      </w:r>
      <w:r w:rsidR="00A37C08">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7C08" w:rsidRDefault="00EA1C05" w:rsidP="00EA1C05">
      <w:pPr>
        <w:jc w:val="both"/>
      </w:pPr>
      <w:bookmarkStart w:id="1" w:name="sub_1633"/>
      <w:r>
        <w:tab/>
      </w:r>
      <w:r w:rsidR="00A37C08">
        <w:t>3) паспорт;</w:t>
      </w:r>
    </w:p>
    <w:p w:rsidR="00A37C08" w:rsidRDefault="00EA1C05" w:rsidP="00EA1C05">
      <w:pPr>
        <w:jc w:val="both"/>
      </w:pPr>
      <w:bookmarkStart w:id="2" w:name="sub_1634"/>
      <w:bookmarkEnd w:id="1"/>
      <w:r>
        <w:tab/>
      </w:r>
      <w:r w:rsidR="00A37C08">
        <w:t>4) трудовую книжку, за исключением случаев, когда трудовой договор (контракт) заключается впервые;</w:t>
      </w:r>
    </w:p>
    <w:p w:rsidR="00A37C08" w:rsidRDefault="00EA1C05" w:rsidP="00EA1C05">
      <w:pPr>
        <w:jc w:val="both"/>
      </w:pPr>
      <w:bookmarkStart w:id="3" w:name="sub_1635"/>
      <w:bookmarkEnd w:id="2"/>
      <w:r>
        <w:tab/>
      </w:r>
      <w:r w:rsidR="00A37C08">
        <w:t>5) документ об образовании;</w:t>
      </w:r>
    </w:p>
    <w:p w:rsidR="00A37C08" w:rsidRDefault="00EA1C05" w:rsidP="00EA1C05">
      <w:pPr>
        <w:jc w:val="both"/>
      </w:pPr>
      <w:bookmarkStart w:id="4" w:name="sub_1636"/>
      <w:bookmarkEnd w:id="3"/>
      <w:r>
        <w:tab/>
      </w:r>
      <w:r w:rsidR="00A37C08">
        <w:t xml:space="preserve">6) </w:t>
      </w:r>
      <w:hyperlink r:id="rId6" w:history="1">
        <w:r w:rsidR="00A37C08" w:rsidRPr="00EA1C05">
          <w:rPr>
            <w:rStyle w:val="a3"/>
            <w:rFonts w:cs="Arial"/>
            <w:b w:val="0"/>
            <w:color w:val="auto"/>
          </w:rPr>
          <w:t>страховое свидетельство</w:t>
        </w:r>
      </w:hyperlink>
      <w:r w:rsidR="00A37C08" w:rsidRPr="00EA1C05">
        <w:rPr>
          <w:b/>
        </w:rPr>
        <w:t xml:space="preserve"> </w:t>
      </w:r>
      <w:r w:rsidR="00A37C08" w:rsidRPr="00EA1C05">
        <w:t>обя</w:t>
      </w:r>
      <w:r w:rsidR="00A37C08">
        <w:t>зательного пенсионного страхования, за исключением случаев, когда трудовой договор (контракт) заключается впервые;</w:t>
      </w:r>
    </w:p>
    <w:p w:rsidR="00A37C08" w:rsidRDefault="00EA1C05" w:rsidP="00EA1C05">
      <w:pPr>
        <w:jc w:val="both"/>
      </w:pPr>
      <w:bookmarkStart w:id="5" w:name="sub_1637"/>
      <w:bookmarkEnd w:id="4"/>
      <w:r>
        <w:tab/>
      </w:r>
      <w:r w:rsidR="00A37C08">
        <w:t xml:space="preserve">7) </w:t>
      </w:r>
      <w:hyperlink r:id="rId7" w:history="1">
        <w:r w:rsidR="00A37C08" w:rsidRPr="00EA1C05">
          <w:rPr>
            <w:rStyle w:val="a3"/>
            <w:rFonts w:cs="Arial"/>
            <w:b w:val="0"/>
            <w:color w:val="auto"/>
          </w:rPr>
          <w:t>свидетельство</w:t>
        </w:r>
      </w:hyperlink>
      <w:r w:rsidR="00A37C08" w:rsidRPr="00EA1C05">
        <w:rPr>
          <w:b/>
        </w:rPr>
        <w:t xml:space="preserve"> </w:t>
      </w:r>
      <w:r w:rsidR="00A37C08">
        <w:t>о постановке физического лица на учет в налоговом органе по месту жительства на территории Российской Федерации;</w:t>
      </w:r>
    </w:p>
    <w:bookmarkEnd w:id="5"/>
    <w:p w:rsidR="00A37C08" w:rsidRDefault="00EA1C05" w:rsidP="00EA1C05">
      <w:pPr>
        <w:jc w:val="both"/>
      </w:pPr>
      <w:r>
        <w:tab/>
      </w:r>
      <w:r w:rsidR="00A37C08">
        <w:t>8) документы воинского учета - для граждан, пребывающих в запасе, и лиц, подлежащих призыву на военную службу;</w:t>
      </w:r>
    </w:p>
    <w:p w:rsidR="00A37C08" w:rsidRDefault="00EA1C05" w:rsidP="00EA1C05">
      <w:pPr>
        <w:jc w:val="both"/>
      </w:pPr>
      <w:r>
        <w:tab/>
      </w:r>
      <w:r w:rsidR="00A37C08">
        <w:t>9) заключение медицинской организации об отсутствии заболевания, препятствующего поступлению на муниципальную службу;</w:t>
      </w:r>
    </w:p>
    <w:p w:rsidR="00A37C08" w:rsidRDefault="00EA1C05" w:rsidP="00EA1C05">
      <w:pPr>
        <w:jc w:val="both"/>
      </w:pPr>
      <w:bookmarkStart w:id="6" w:name="sub_16310"/>
      <w:r>
        <w:tab/>
      </w:r>
      <w:r w:rsidR="00A37C08">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6"/>
    <w:p w:rsidR="00A37C08" w:rsidRDefault="00EA1C05" w:rsidP="00EA1C05">
      <w:pPr>
        <w:jc w:val="both"/>
      </w:pPr>
      <w:r>
        <w:tab/>
      </w:r>
      <w:r w:rsidR="00A37C08">
        <w:t xml:space="preserve">10.1) сведения, предусмотренные </w:t>
      </w:r>
      <w:hyperlink w:anchor="sub_1510" w:history="1">
        <w:r w:rsidR="00A37C08" w:rsidRPr="00EA1C05">
          <w:rPr>
            <w:rStyle w:val="a3"/>
            <w:rFonts w:cs="Arial"/>
            <w:b w:val="0"/>
            <w:color w:val="auto"/>
          </w:rPr>
          <w:t>статьей 15.1</w:t>
        </w:r>
      </w:hyperlink>
      <w:r w:rsidR="00A37C08" w:rsidRPr="00EA1C05">
        <w:rPr>
          <w:b/>
        </w:rPr>
        <w:t xml:space="preserve"> </w:t>
      </w:r>
      <w:r w:rsidR="00A37C08">
        <w:t>Федерального закона</w:t>
      </w:r>
      <w:r>
        <w:t xml:space="preserve"> о муниципальной службе</w:t>
      </w:r>
      <w:r w:rsidR="00A37C08">
        <w:t>;</w:t>
      </w:r>
    </w:p>
    <w:p w:rsidR="00A37C08" w:rsidRDefault="00EA1C05" w:rsidP="00EA1C05">
      <w:pPr>
        <w:jc w:val="both"/>
      </w:pPr>
      <w:bookmarkStart w:id="7" w:name="sub_16311"/>
      <w:r>
        <w:tab/>
      </w:r>
      <w:r w:rsidR="00A37C08">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sidR="00A37C08">
        <w:t>.</w:t>
      </w:r>
      <w:r>
        <w:t>»;</w:t>
      </w:r>
      <w:proofErr w:type="gramEnd"/>
    </w:p>
    <w:bookmarkEnd w:id="7"/>
    <w:p w:rsidR="00F42576" w:rsidRPr="00606B7D" w:rsidRDefault="00606B7D" w:rsidP="00F42576">
      <w:pPr>
        <w:jc w:val="both"/>
        <w:rPr>
          <w:b/>
        </w:rPr>
      </w:pPr>
      <w:r>
        <w:tab/>
      </w:r>
      <w:r w:rsidR="00F42576" w:rsidRPr="00606B7D">
        <w:rPr>
          <w:b/>
        </w:rPr>
        <w:t>пункт 7 изложить в следующей редакции:</w:t>
      </w:r>
    </w:p>
    <w:p w:rsidR="00F42576" w:rsidRDefault="00F42576" w:rsidP="00F42576">
      <w:pPr>
        <w:jc w:val="both"/>
      </w:pPr>
      <w:r>
        <w:tab/>
        <w:t>«7. Достоверность представленных сведений подлежит проверке в соответствии с законодательством Российской Федерации</w:t>
      </w:r>
      <w:proofErr w:type="gramStart"/>
      <w:r>
        <w:t>.»;</w:t>
      </w:r>
      <w:proofErr w:type="gramEnd"/>
    </w:p>
    <w:p w:rsidR="00EA1C05" w:rsidRPr="00606B7D" w:rsidRDefault="00F42576" w:rsidP="00A37C08">
      <w:pPr>
        <w:jc w:val="both"/>
        <w:rPr>
          <w:b/>
        </w:rPr>
      </w:pPr>
      <w:r>
        <w:tab/>
      </w:r>
      <w:r w:rsidR="00EA1C05" w:rsidRPr="00606B7D">
        <w:rPr>
          <w:b/>
        </w:rPr>
        <w:t>пункт 9 изложить в следующей редакции:</w:t>
      </w:r>
    </w:p>
    <w:p w:rsidR="00F42576" w:rsidRDefault="00EA1C05" w:rsidP="00EA1C05">
      <w:pPr>
        <w:jc w:val="both"/>
      </w:pPr>
      <w:r>
        <w:tab/>
        <w:t>«Гражданин не допускается к участию в конкурсе в случаях:</w:t>
      </w:r>
      <w:r w:rsidR="00F42576">
        <w:t xml:space="preserve"> </w:t>
      </w:r>
    </w:p>
    <w:p w:rsidR="00A37C08" w:rsidRDefault="00EA1C05" w:rsidP="00EA1C05">
      <w:pPr>
        <w:jc w:val="both"/>
      </w:pPr>
      <w:bookmarkStart w:id="8" w:name="sub_1311"/>
      <w:r>
        <w:tab/>
      </w:r>
      <w:r w:rsidR="00A37C08">
        <w:t>1) признания его недееспособным или ограниченно дееспособным решением суда, вступившим в законную силу;</w:t>
      </w:r>
    </w:p>
    <w:p w:rsidR="00A37C08" w:rsidRDefault="00EA1C05" w:rsidP="00EA1C05">
      <w:pPr>
        <w:jc w:val="both"/>
      </w:pPr>
      <w:bookmarkStart w:id="9" w:name="sub_1312"/>
      <w:bookmarkEnd w:id="8"/>
      <w:r>
        <w:tab/>
      </w:r>
      <w:r w:rsidR="00A37C0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7C08" w:rsidRDefault="00EA1C05" w:rsidP="00EA1C05">
      <w:pPr>
        <w:jc w:val="both"/>
      </w:pPr>
      <w:bookmarkStart w:id="10" w:name="sub_1313"/>
      <w:bookmarkEnd w:id="9"/>
      <w:r>
        <w:tab/>
      </w:r>
      <w:r w:rsidR="00A37C08">
        <w:t xml:space="preserve">3) отказа от прохождения процедуры оформления допуска к сведениям, составляющим </w:t>
      </w:r>
      <w:hyperlink r:id="rId8" w:history="1">
        <w:r w:rsidR="00A37C08" w:rsidRPr="00EA1C05">
          <w:rPr>
            <w:rStyle w:val="a3"/>
            <w:rFonts w:cs="Arial"/>
            <w:b w:val="0"/>
            <w:color w:val="auto"/>
          </w:rPr>
          <w:t>государственную</w:t>
        </w:r>
      </w:hyperlink>
      <w:r w:rsidR="00A37C08">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10"/>
    <w:p w:rsidR="00A37C08" w:rsidRDefault="00EA1C05" w:rsidP="00EA1C05">
      <w:pPr>
        <w:jc w:val="both"/>
      </w:pPr>
      <w:r>
        <w:tab/>
      </w:r>
      <w:r w:rsidR="00A37C0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history="1">
        <w:r w:rsidR="00A37C08" w:rsidRPr="00EA1C05">
          <w:rPr>
            <w:rStyle w:val="a3"/>
            <w:rFonts w:cs="Arial"/>
            <w:b w:val="0"/>
            <w:color w:val="auto"/>
          </w:rPr>
          <w:t>Порядок</w:t>
        </w:r>
      </w:hyperlink>
      <w:r w:rsidR="00A37C08" w:rsidRPr="00EA1C05">
        <w:t xml:space="preserve"> прохождения диспансеризации, </w:t>
      </w:r>
      <w:hyperlink r:id="rId10" w:history="1">
        <w:r w:rsidR="00A37C08" w:rsidRPr="00EA1C05">
          <w:rPr>
            <w:rStyle w:val="a3"/>
            <w:rFonts w:cs="Arial"/>
            <w:b w:val="0"/>
            <w:color w:val="auto"/>
          </w:rPr>
          <w:t>перечень</w:t>
        </w:r>
      </w:hyperlink>
      <w:r w:rsidR="00A37C08" w:rsidRPr="00EA1C05">
        <w:t xml:space="preserve"> таких заболеваний и </w:t>
      </w:r>
      <w:hyperlink r:id="rId11" w:history="1">
        <w:r w:rsidR="00A37C08" w:rsidRPr="00EA1C05">
          <w:rPr>
            <w:rStyle w:val="a3"/>
            <w:rFonts w:cs="Arial"/>
            <w:b w:val="0"/>
            <w:color w:val="auto"/>
          </w:rPr>
          <w:t>форма</w:t>
        </w:r>
      </w:hyperlink>
      <w:r w:rsidR="00A37C08" w:rsidRPr="00EA1C05">
        <w:rPr>
          <w:b/>
        </w:rPr>
        <w:t xml:space="preserve"> </w:t>
      </w:r>
      <w:r w:rsidR="00A37C08">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37C08" w:rsidRDefault="00EA1C05" w:rsidP="00EA1C05">
      <w:pPr>
        <w:jc w:val="both"/>
      </w:pPr>
      <w:r>
        <w:tab/>
      </w:r>
      <w:r w:rsidR="00A37C08">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w:t>
      </w:r>
      <w:r w:rsidR="00A37C08">
        <w:lastRenderedPageBreak/>
        <w:t>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37C08" w:rsidRDefault="00EA1C05" w:rsidP="00EA1C05">
      <w:pPr>
        <w:jc w:val="both"/>
      </w:pPr>
      <w:bookmarkStart w:id="11" w:name="sub_1316"/>
      <w:r>
        <w:tab/>
      </w:r>
      <w:r w:rsidR="00A37C08">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37C08" w:rsidRDefault="00EA1C05" w:rsidP="00EA1C05">
      <w:pPr>
        <w:jc w:val="both"/>
      </w:pPr>
      <w:bookmarkStart w:id="12" w:name="sub_1317"/>
      <w:bookmarkEnd w:id="11"/>
      <w:r>
        <w:tab/>
      </w:r>
      <w:r w:rsidR="00A37C0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7C08" w:rsidRDefault="00EA1C05" w:rsidP="00EA1C05">
      <w:pPr>
        <w:jc w:val="both"/>
      </w:pPr>
      <w:bookmarkStart w:id="13" w:name="sub_1318"/>
      <w:bookmarkEnd w:id="12"/>
      <w:r>
        <w:tab/>
      </w:r>
      <w:r w:rsidR="00A37C08">
        <w:t>8) представления подложных документов или заведомо ложных сведений при поступлении на муниципальную службу;</w:t>
      </w:r>
    </w:p>
    <w:bookmarkEnd w:id="13"/>
    <w:p w:rsidR="00A37C08" w:rsidRDefault="00EA1C05" w:rsidP="00EA1C05">
      <w:pPr>
        <w:jc w:val="both"/>
      </w:pPr>
      <w:r>
        <w:tab/>
      </w:r>
      <w:r w:rsidR="00A37C08">
        <w:t xml:space="preserve">9) непредставления предусмотренных настоящим </w:t>
      </w:r>
      <w:hyperlink w:anchor="sub_15" w:history="1">
        <w:r w:rsidR="00A37C08" w:rsidRPr="00EA1C05">
          <w:rPr>
            <w:rStyle w:val="a3"/>
            <w:rFonts w:cs="Arial"/>
            <w:b w:val="0"/>
            <w:color w:val="auto"/>
          </w:rPr>
          <w:t>Федеральным законом</w:t>
        </w:r>
      </w:hyperlink>
      <w:r w:rsidR="00A37C08" w:rsidRPr="00EA1C05">
        <w:rPr>
          <w:b/>
        </w:rPr>
        <w:t xml:space="preserve">, </w:t>
      </w:r>
      <w:hyperlink r:id="rId12" w:history="1">
        <w:r w:rsidR="00A37C08" w:rsidRPr="00EA1C05">
          <w:rPr>
            <w:rStyle w:val="a3"/>
            <w:rFonts w:cs="Arial"/>
            <w:b w:val="0"/>
            <w:color w:val="auto"/>
          </w:rPr>
          <w:t>Федеральным законом</w:t>
        </w:r>
      </w:hyperlink>
      <w:r w:rsidR="00A37C08">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37C08" w:rsidRDefault="00EA1C05" w:rsidP="00EA1C05">
      <w:pPr>
        <w:jc w:val="both"/>
      </w:pPr>
      <w:r>
        <w:tab/>
      </w:r>
      <w:r w:rsidR="00A37C08">
        <w:t xml:space="preserve">9.1) непредставления сведений, предусмотренных </w:t>
      </w:r>
      <w:hyperlink w:anchor="sub_1510" w:history="1">
        <w:r w:rsidR="00A37C08" w:rsidRPr="00EA1C05">
          <w:rPr>
            <w:rStyle w:val="a3"/>
            <w:rFonts w:cs="Arial"/>
            <w:b w:val="0"/>
            <w:color w:val="auto"/>
          </w:rPr>
          <w:t>статьей 15.1</w:t>
        </w:r>
      </w:hyperlink>
      <w:r w:rsidR="00A37C08" w:rsidRPr="00EA1C05">
        <w:rPr>
          <w:b/>
        </w:rPr>
        <w:t xml:space="preserve"> </w:t>
      </w:r>
      <w:r w:rsidR="00A37C08">
        <w:t>Федерального закона</w:t>
      </w:r>
      <w:r w:rsidR="00901267">
        <w:t xml:space="preserve"> о муниципальной службе</w:t>
      </w:r>
      <w:r w:rsidR="00A37C08">
        <w:t>;</w:t>
      </w:r>
    </w:p>
    <w:p w:rsidR="00A37C08" w:rsidRDefault="00EA1C05" w:rsidP="00EA1C05">
      <w:pPr>
        <w:jc w:val="both"/>
      </w:pPr>
      <w:r>
        <w:tab/>
      </w:r>
      <w:r w:rsidR="00A37C08">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7B278C">
        <w:t>ное заключение не были нарушены.»;</w:t>
      </w:r>
    </w:p>
    <w:p w:rsidR="00F42576" w:rsidRPr="00606B7D" w:rsidRDefault="00F42576" w:rsidP="00F42576">
      <w:pPr>
        <w:jc w:val="both"/>
        <w:rPr>
          <w:b/>
        </w:rPr>
      </w:pPr>
      <w:r>
        <w:tab/>
      </w:r>
      <w:r w:rsidRPr="00606B7D">
        <w:rPr>
          <w:b/>
        </w:rPr>
        <w:t>дополнить пункт 15.1 следующего содержания:</w:t>
      </w:r>
    </w:p>
    <w:p w:rsidR="00F42576" w:rsidRDefault="00F42576" w:rsidP="00F42576">
      <w:pPr>
        <w:jc w:val="both"/>
      </w:pPr>
      <w:r>
        <w:tab/>
        <w:t>«15.1. По итогам конкурса конкурсная комиссия принимает решение о признании одного или нескольких претендентов выигравшим (выи</w:t>
      </w:r>
      <w:r w:rsidR="00901267">
        <w:t>г</w:t>
      </w:r>
      <w:r>
        <w:t>равшими) кон</w:t>
      </w:r>
      <w:r w:rsidR="00EA1C05">
        <w:t>курс и получившим (получившими)</w:t>
      </w:r>
      <w:r>
        <w:t xml:space="preserve"> статус кандидата (кандидатов) на замещение должности главы администрации.»;</w:t>
      </w:r>
    </w:p>
    <w:p w:rsidR="00F42576" w:rsidRPr="00606B7D" w:rsidRDefault="00F42576" w:rsidP="00F42576">
      <w:pPr>
        <w:jc w:val="both"/>
        <w:rPr>
          <w:b/>
        </w:rPr>
      </w:pPr>
      <w:r>
        <w:tab/>
      </w:r>
      <w:r w:rsidRPr="00606B7D">
        <w:rPr>
          <w:b/>
        </w:rPr>
        <w:t>абзац 2 пункта 16 изложить в следующей редакции:</w:t>
      </w:r>
    </w:p>
    <w:p w:rsidR="00F42576" w:rsidRPr="00012624" w:rsidRDefault="00A74957" w:rsidP="00F42576">
      <w:pPr>
        <w:jc w:val="both"/>
      </w:pPr>
      <w:r>
        <w:tab/>
        <w:t xml:space="preserve">«Выписка из протокола заседания конкурсной комиссии выдается лицам, участвующим в конкурсе (по их желанию), и направляется в  </w:t>
      </w:r>
      <w:proofErr w:type="spellStart"/>
      <w:r>
        <w:t>Шемуршинское</w:t>
      </w:r>
      <w:proofErr w:type="spellEnd"/>
      <w:r>
        <w:t xml:space="preserve"> районное Собрание депутатов Чувашской Республики </w:t>
      </w:r>
      <w:r w:rsidR="00F42576">
        <w:t>в течение двух дней со дня завершения конкурса</w:t>
      </w:r>
      <w:proofErr w:type="gramStart"/>
      <w:r w:rsidR="00F42576">
        <w:t>.».</w:t>
      </w:r>
      <w:r w:rsidR="00F42576">
        <w:tab/>
      </w:r>
      <w:proofErr w:type="gramEnd"/>
    </w:p>
    <w:p w:rsidR="00115079" w:rsidRPr="00606B7D" w:rsidRDefault="00115079" w:rsidP="004250D3">
      <w:pPr>
        <w:jc w:val="both"/>
        <w:rPr>
          <w:b/>
        </w:rPr>
      </w:pPr>
      <w:r>
        <w:tab/>
      </w:r>
      <w:r w:rsidRPr="00606B7D">
        <w:rPr>
          <w:b/>
        </w:rPr>
        <w:t>дополнить пункт 1</w:t>
      </w:r>
      <w:r w:rsidR="00897E38" w:rsidRPr="00606B7D">
        <w:rPr>
          <w:b/>
        </w:rPr>
        <w:t>7</w:t>
      </w:r>
      <w:r w:rsidRPr="00606B7D">
        <w:rPr>
          <w:b/>
        </w:rPr>
        <w:t>.1 следующего содержания:</w:t>
      </w:r>
    </w:p>
    <w:p w:rsidR="00115079" w:rsidRDefault="00115079" w:rsidP="004250D3">
      <w:pPr>
        <w:jc w:val="both"/>
      </w:pPr>
      <w:r>
        <w:tab/>
        <w:t>«1</w:t>
      </w:r>
      <w:r w:rsidR="00897E38">
        <w:t>7</w:t>
      </w:r>
      <w:r>
        <w:t>.1.</w:t>
      </w:r>
      <w:r w:rsidR="00E66606">
        <w:t xml:space="preserve"> Конкурс признается несостоявшимся в следующих случаях:</w:t>
      </w:r>
    </w:p>
    <w:p w:rsidR="00E66606" w:rsidRDefault="00E66606" w:rsidP="004250D3">
      <w:pPr>
        <w:jc w:val="both"/>
      </w:pPr>
      <w:r>
        <w:tab/>
        <w:t>- наличия одного кандидата;</w:t>
      </w:r>
    </w:p>
    <w:p w:rsidR="00E66606" w:rsidRDefault="00E66606" w:rsidP="004250D3">
      <w:pPr>
        <w:jc w:val="both"/>
      </w:pPr>
      <w:r>
        <w:tab/>
        <w:t>- признания всех кандидатов несоот</w:t>
      </w:r>
      <w:r w:rsidR="00A74957">
        <w:t>в</w:t>
      </w:r>
      <w:r>
        <w:t>етствующими установленным квалификационным требо</w:t>
      </w:r>
      <w:r w:rsidR="00A74957">
        <w:t>в</w:t>
      </w:r>
      <w:r>
        <w:t>аниям к должности главы администрации;</w:t>
      </w:r>
    </w:p>
    <w:p w:rsidR="00DE03CC" w:rsidRDefault="00E66606" w:rsidP="004250D3">
      <w:pPr>
        <w:jc w:val="both"/>
      </w:pPr>
      <w:r>
        <w:lastRenderedPageBreak/>
        <w:tab/>
        <w:t>- подачи всеми кандидатами заявлений об отказе от участия в конкурсе</w:t>
      </w:r>
      <w:proofErr w:type="gramStart"/>
      <w:r>
        <w:t>.»;</w:t>
      </w:r>
      <w:proofErr w:type="gramEnd"/>
    </w:p>
    <w:p w:rsidR="00A37C08" w:rsidRPr="00606B7D" w:rsidRDefault="00A37C08" w:rsidP="00A37C08">
      <w:pPr>
        <w:jc w:val="both"/>
        <w:rPr>
          <w:b/>
        </w:rPr>
      </w:pPr>
      <w:r>
        <w:tab/>
      </w:r>
      <w:r w:rsidRPr="00606B7D">
        <w:rPr>
          <w:b/>
        </w:rPr>
        <w:t>дополнить пункт 18.1 следующего содержания:</w:t>
      </w:r>
    </w:p>
    <w:p w:rsidR="00A37C08" w:rsidRDefault="00A37C08" w:rsidP="00A37C08">
      <w:pPr>
        <w:jc w:val="both"/>
      </w:pPr>
      <w:r>
        <w:tab/>
        <w:t xml:space="preserve">«Рассмотрение </w:t>
      </w:r>
      <w:proofErr w:type="spellStart"/>
      <w:r>
        <w:t>Шемуршинским</w:t>
      </w:r>
      <w:proofErr w:type="spellEnd"/>
      <w:r>
        <w:t xml:space="preserve"> районным Собранием депутатов Чувашской Республики вопроса о назначении на должность главы администрации </w:t>
      </w:r>
      <w:proofErr w:type="spellStart"/>
      <w:r>
        <w:t>Шемуршинского</w:t>
      </w:r>
      <w:proofErr w:type="spellEnd"/>
      <w:r>
        <w:t xml:space="preserve"> района осуществляется в срок не более 10 рабочих дней со дня принятия конкурсной комиссией решения по результатам конкурса</w:t>
      </w:r>
      <w:proofErr w:type="gramStart"/>
      <w:r>
        <w:t>.».</w:t>
      </w:r>
      <w:proofErr w:type="gramEnd"/>
    </w:p>
    <w:p w:rsidR="00BC2793" w:rsidRPr="00012624" w:rsidRDefault="00E66606" w:rsidP="00F42576">
      <w:pPr>
        <w:jc w:val="both"/>
      </w:pPr>
      <w:r>
        <w:tab/>
      </w:r>
      <w:bookmarkStart w:id="14" w:name="sub_1924"/>
      <w:bookmarkStart w:id="15" w:name="sub_4410"/>
      <w:bookmarkStart w:id="16" w:name="sub_36041"/>
      <w:bookmarkStart w:id="17" w:name="sub_37111"/>
    </w:p>
    <w:bookmarkEnd w:id="14"/>
    <w:p w:rsidR="00E27AE3" w:rsidRPr="00E227DB" w:rsidRDefault="00E46673" w:rsidP="00F92CA2">
      <w:pPr>
        <w:jc w:val="both"/>
      </w:pPr>
      <w:r w:rsidRPr="00012624">
        <w:tab/>
      </w:r>
      <w:bookmarkEnd w:id="15"/>
      <w:bookmarkEnd w:id="16"/>
      <w:bookmarkEnd w:id="17"/>
      <w:r w:rsidR="00FE7FCB" w:rsidRPr="00E227DB">
        <w:t xml:space="preserve">2. Настоящее решение вступает в силу после </w:t>
      </w:r>
      <w:r w:rsidR="00F92CA2">
        <w:t>официального опубликования.</w:t>
      </w:r>
    </w:p>
    <w:p w:rsidR="00FE7FCB" w:rsidRPr="00012624" w:rsidRDefault="00FE7FCB" w:rsidP="004250D3">
      <w:pPr>
        <w:jc w:val="both"/>
        <w:rPr>
          <w:color w:val="000000" w:themeColor="text1"/>
        </w:rPr>
      </w:pPr>
    </w:p>
    <w:p w:rsidR="00FE7FCB" w:rsidRPr="00012624" w:rsidRDefault="00FE7FCB" w:rsidP="004250D3">
      <w:pPr>
        <w:ind w:firstLine="708"/>
        <w:jc w:val="both"/>
        <w:rPr>
          <w:color w:val="000000" w:themeColor="text1"/>
        </w:rPr>
      </w:pPr>
    </w:p>
    <w:p w:rsidR="00FE7FCB" w:rsidRPr="00012624" w:rsidRDefault="00FE7FCB" w:rsidP="004250D3">
      <w:pPr>
        <w:ind w:firstLine="708"/>
        <w:jc w:val="both"/>
        <w:rPr>
          <w:color w:val="000000" w:themeColor="text1"/>
        </w:rPr>
      </w:pPr>
    </w:p>
    <w:p w:rsidR="00FE7FCB" w:rsidRPr="00012624" w:rsidRDefault="00FE7FCB" w:rsidP="004250D3">
      <w:pPr>
        <w:jc w:val="both"/>
        <w:rPr>
          <w:color w:val="000000" w:themeColor="text1"/>
        </w:rPr>
      </w:pPr>
      <w:r w:rsidRPr="00012624">
        <w:rPr>
          <w:color w:val="000000" w:themeColor="text1"/>
        </w:rPr>
        <w:t>Глава Шемуршинского района</w:t>
      </w:r>
    </w:p>
    <w:p w:rsidR="00FE7FCB" w:rsidRPr="00012624" w:rsidRDefault="00FE7FCB" w:rsidP="004250D3">
      <w:pPr>
        <w:jc w:val="both"/>
      </w:pPr>
      <w:r w:rsidRPr="00012624">
        <w:rPr>
          <w:color w:val="000000" w:themeColor="text1"/>
        </w:rPr>
        <w:t xml:space="preserve">Чувашской Республики </w:t>
      </w:r>
      <w:r w:rsidRPr="00012624">
        <w:rPr>
          <w:color w:val="000000" w:themeColor="text1"/>
        </w:rPr>
        <w:tab/>
      </w:r>
      <w:r w:rsidRPr="00012624">
        <w:rPr>
          <w:color w:val="000000" w:themeColor="text1"/>
        </w:rPr>
        <w:tab/>
      </w:r>
      <w:r w:rsidRPr="00012624">
        <w:rPr>
          <w:color w:val="000000" w:themeColor="text1"/>
        </w:rPr>
        <w:tab/>
      </w:r>
      <w:r w:rsidRPr="00012624">
        <w:rPr>
          <w:color w:val="000000" w:themeColor="text1"/>
        </w:rPr>
        <w:tab/>
      </w:r>
      <w:r w:rsidRPr="00012624">
        <w:rPr>
          <w:color w:val="000000" w:themeColor="text1"/>
        </w:rPr>
        <w:tab/>
      </w:r>
      <w:r w:rsidRPr="00012624">
        <w:rPr>
          <w:color w:val="000000" w:themeColor="text1"/>
        </w:rPr>
        <w:tab/>
      </w:r>
      <w:r w:rsidRPr="00012624">
        <w:rPr>
          <w:color w:val="000000" w:themeColor="text1"/>
        </w:rPr>
        <w:tab/>
      </w:r>
      <w:r w:rsidRPr="00012624">
        <w:rPr>
          <w:color w:val="000000" w:themeColor="text1"/>
        </w:rPr>
        <w:tab/>
      </w:r>
      <w:proofErr w:type="spellStart"/>
      <w:r w:rsidRPr="00012624">
        <w:rPr>
          <w:color w:val="000000" w:themeColor="text1"/>
        </w:rPr>
        <w:t>М.Х.Хамдеев</w:t>
      </w:r>
      <w:proofErr w:type="spellEnd"/>
    </w:p>
    <w:p w:rsidR="001F6501" w:rsidRPr="00012624" w:rsidRDefault="001F6501" w:rsidP="004250D3"/>
    <w:sectPr w:rsidR="001F6501" w:rsidRPr="00012624" w:rsidSect="001F6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FCB"/>
    <w:rsid w:val="000046C2"/>
    <w:rsid w:val="00012624"/>
    <w:rsid w:val="000149ED"/>
    <w:rsid w:val="00047C3B"/>
    <w:rsid w:val="0008355B"/>
    <w:rsid w:val="000B0598"/>
    <w:rsid w:val="000B2831"/>
    <w:rsid w:val="000C2D72"/>
    <w:rsid w:val="00115079"/>
    <w:rsid w:val="00133D85"/>
    <w:rsid w:val="001468C8"/>
    <w:rsid w:val="001520EB"/>
    <w:rsid w:val="001857A2"/>
    <w:rsid w:val="00187045"/>
    <w:rsid w:val="001C07BF"/>
    <w:rsid w:val="001F6501"/>
    <w:rsid w:val="00200D5F"/>
    <w:rsid w:val="00213C8B"/>
    <w:rsid w:val="002245ED"/>
    <w:rsid w:val="0027506D"/>
    <w:rsid w:val="002770FD"/>
    <w:rsid w:val="002D3CEA"/>
    <w:rsid w:val="002D5E45"/>
    <w:rsid w:val="002F0CF2"/>
    <w:rsid w:val="00350753"/>
    <w:rsid w:val="0036281B"/>
    <w:rsid w:val="00373739"/>
    <w:rsid w:val="00374E9A"/>
    <w:rsid w:val="00385819"/>
    <w:rsid w:val="003A5894"/>
    <w:rsid w:val="00414379"/>
    <w:rsid w:val="004250D3"/>
    <w:rsid w:val="005328B8"/>
    <w:rsid w:val="005B754A"/>
    <w:rsid w:val="005B7BCB"/>
    <w:rsid w:val="005D1FDD"/>
    <w:rsid w:val="005D57E1"/>
    <w:rsid w:val="005E211B"/>
    <w:rsid w:val="005F44A2"/>
    <w:rsid w:val="00606B7D"/>
    <w:rsid w:val="00630DAD"/>
    <w:rsid w:val="00673D07"/>
    <w:rsid w:val="00686834"/>
    <w:rsid w:val="006912AE"/>
    <w:rsid w:val="006B42F7"/>
    <w:rsid w:val="006E4CB0"/>
    <w:rsid w:val="0070476D"/>
    <w:rsid w:val="007A2505"/>
    <w:rsid w:val="007B278C"/>
    <w:rsid w:val="007F7A28"/>
    <w:rsid w:val="008013AC"/>
    <w:rsid w:val="00820E89"/>
    <w:rsid w:val="00826AB7"/>
    <w:rsid w:val="00851F49"/>
    <w:rsid w:val="00852C65"/>
    <w:rsid w:val="00874793"/>
    <w:rsid w:val="00897E38"/>
    <w:rsid w:val="008B4E0D"/>
    <w:rsid w:val="008D6F53"/>
    <w:rsid w:val="008D7020"/>
    <w:rsid w:val="008F3BAB"/>
    <w:rsid w:val="00901267"/>
    <w:rsid w:val="00911BEB"/>
    <w:rsid w:val="009535AA"/>
    <w:rsid w:val="0095378A"/>
    <w:rsid w:val="009A2C4B"/>
    <w:rsid w:val="009C379D"/>
    <w:rsid w:val="009D0FE2"/>
    <w:rsid w:val="00A32E18"/>
    <w:rsid w:val="00A37C08"/>
    <w:rsid w:val="00A41D86"/>
    <w:rsid w:val="00A46185"/>
    <w:rsid w:val="00A536FC"/>
    <w:rsid w:val="00A60D57"/>
    <w:rsid w:val="00A74957"/>
    <w:rsid w:val="00AA28C2"/>
    <w:rsid w:val="00AD2607"/>
    <w:rsid w:val="00B1471E"/>
    <w:rsid w:val="00B523A1"/>
    <w:rsid w:val="00B811C4"/>
    <w:rsid w:val="00B8674F"/>
    <w:rsid w:val="00B90525"/>
    <w:rsid w:val="00BC2793"/>
    <w:rsid w:val="00C05FC5"/>
    <w:rsid w:val="00C17DDF"/>
    <w:rsid w:val="00C54C32"/>
    <w:rsid w:val="00C66CF9"/>
    <w:rsid w:val="00C84CD4"/>
    <w:rsid w:val="00C9592C"/>
    <w:rsid w:val="00CC1054"/>
    <w:rsid w:val="00D45A2A"/>
    <w:rsid w:val="00D878D7"/>
    <w:rsid w:val="00D9750E"/>
    <w:rsid w:val="00DC57DE"/>
    <w:rsid w:val="00DE03CC"/>
    <w:rsid w:val="00E227DB"/>
    <w:rsid w:val="00E27AE3"/>
    <w:rsid w:val="00E4335E"/>
    <w:rsid w:val="00E46673"/>
    <w:rsid w:val="00E52CE9"/>
    <w:rsid w:val="00E66606"/>
    <w:rsid w:val="00E66A1C"/>
    <w:rsid w:val="00EA1C05"/>
    <w:rsid w:val="00F05BED"/>
    <w:rsid w:val="00F42576"/>
    <w:rsid w:val="00F431FC"/>
    <w:rsid w:val="00F9271F"/>
    <w:rsid w:val="00F92CA2"/>
    <w:rsid w:val="00FD7D21"/>
    <w:rsid w:val="00FE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0FE2"/>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E7FCB"/>
    <w:rPr>
      <w:rFonts w:ascii="Times New Roman" w:hAnsi="Times New Roman" w:cs="Times New Roman" w:hint="default"/>
      <w:b/>
      <w:bCs/>
      <w:color w:val="106BBE"/>
    </w:rPr>
  </w:style>
  <w:style w:type="character" w:styleId="a4">
    <w:name w:val="Hyperlink"/>
    <w:basedOn w:val="a0"/>
    <w:uiPriority w:val="99"/>
    <w:unhideWhenUsed/>
    <w:rsid w:val="00FE7FCB"/>
    <w:rPr>
      <w:color w:val="0000FF"/>
      <w:u w:val="single"/>
    </w:rPr>
  </w:style>
  <w:style w:type="character" w:customStyle="1" w:styleId="a5">
    <w:name w:val="Не вступил в силу"/>
    <w:basedOn w:val="a0"/>
    <w:uiPriority w:val="99"/>
    <w:rsid w:val="00FD7D21"/>
    <w:rPr>
      <w:rFonts w:cs="Times New Roman"/>
      <w:color w:val="000000"/>
      <w:shd w:val="clear" w:color="auto" w:fill="D8EDE8"/>
    </w:rPr>
  </w:style>
  <w:style w:type="character" w:customStyle="1" w:styleId="a6">
    <w:name w:val="Цветовое выделение"/>
    <w:uiPriority w:val="99"/>
    <w:rsid w:val="00630DAD"/>
    <w:rPr>
      <w:b/>
      <w:bCs/>
      <w:color w:val="000080"/>
    </w:rPr>
  </w:style>
  <w:style w:type="character" w:customStyle="1" w:styleId="10">
    <w:name w:val="Заголовок 1 Знак"/>
    <w:basedOn w:val="a0"/>
    <w:link w:val="1"/>
    <w:uiPriority w:val="99"/>
    <w:rsid w:val="009D0FE2"/>
    <w:rPr>
      <w:rFonts w:ascii="Arial" w:eastAsia="Times New Roman" w:hAnsi="Arial" w:cs="Arial"/>
      <w:b/>
      <w:bCs/>
      <w:color w:val="26282F"/>
      <w:sz w:val="24"/>
      <w:szCs w:val="24"/>
      <w:lang w:eastAsia="ru-RU"/>
    </w:rPr>
  </w:style>
  <w:style w:type="paragraph" w:customStyle="1" w:styleId="a7">
    <w:name w:val="Заголовок статьи"/>
    <w:basedOn w:val="a"/>
    <w:next w:val="a"/>
    <w:uiPriority w:val="99"/>
    <w:rsid w:val="00852C65"/>
    <w:pPr>
      <w:widowControl w:val="0"/>
      <w:autoSpaceDE w:val="0"/>
      <w:autoSpaceDN w:val="0"/>
      <w:adjustRightInd w:val="0"/>
      <w:ind w:left="1612" w:hanging="892"/>
      <w:jc w:val="both"/>
    </w:pPr>
    <w:rPr>
      <w:rFonts w:ascii="Arial" w:eastAsiaTheme="minorEastAsia" w:hAnsi="Arial" w:cs="Arial"/>
    </w:rPr>
  </w:style>
  <w:style w:type="paragraph" w:styleId="a8">
    <w:name w:val="Balloon Text"/>
    <w:basedOn w:val="a"/>
    <w:link w:val="a9"/>
    <w:uiPriority w:val="99"/>
    <w:semiHidden/>
    <w:unhideWhenUsed/>
    <w:rsid w:val="00C17DDF"/>
    <w:rPr>
      <w:rFonts w:ascii="Tahoma" w:hAnsi="Tahoma" w:cs="Tahoma"/>
      <w:sz w:val="16"/>
      <w:szCs w:val="16"/>
    </w:rPr>
  </w:style>
  <w:style w:type="character" w:customStyle="1" w:styleId="a9">
    <w:name w:val="Текст выноски Знак"/>
    <w:basedOn w:val="a0"/>
    <w:link w:val="a8"/>
    <w:uiPriority w:val="99"/>
    <w:semiHidden/>
    <w:rsid w:val="00C17DDF"/>
    <w:rPr>
      <w:rFonts w:ascii="Tahoma" w:eastAsia="Times New Roman" w:hAnsi="Tahoma" w:cs="Tahoma"/>
      <w:sz w:val="16"/>
      <w:szCs w:val="16"/>
      <w:lang w:eastAsia="ru-RU"/>
    </w:rPr>
  </w:style>
  <w:style w:type="paragraph" w:styleId="aa">
    <w:name w:val="List Paragraph"/>
    <w:basedOn w:val="a"/>
    <w:uiPriority w:val="34"/>
    <w:qFormat/>
    <w:rsid w:val="00F92CA2"/>
    <w:pPr>
      <w:ind w:left="720"/>
      <w:contextualSpacing/>
    </w:pPr>
  </w:style>
  <w:style w:type="paragraph" w:customStyle="1" w:styleId="ab">
    <w:name w:val="Комментарий"/>
    <w:basedOn w:val="a"/>
    <w:next w:val="a"/>
    <w:uiPriority w:val="99"/>
    <w:rsid w:val="00A37C0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c">
    <w:name w:val="Информация об изменениях документа"/>
    <w:basedOn w:val="ab"/>
    <w:next w:val="a"/>
    <w:uiPriority w:val="99"/>
    <w:rsid w:val="00A37C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0FE2"/>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E7FCB"/>
    <w:rPr>
      <w:rFonts w:ascii="Times New Roman" w:hAnsi="Times New Roman" w:cs="Times New Roman" w:hint="default"/>
      <w:b/>
      <w:bCs/>
      <w:color w:val="106BBE"/>
    </w:rPr>
  </w:style>
  <w:style w:type="character" w:styleId="a4">
    <w:name w:val="Hyperlink"/>
    <w:basedOn w:val="a0"/>
    <w:uiPriority w:val="99"/>
    <w:unhideWhenUsed/>
    <w:rsid w:val="00FE7FCB"/>
    <w:rPr>
      <w:color w:val="0000FF"/>
      <w:u w:val="single"/>
    </w:rPr>
  </w:style>
  <w:style w:type="character" w:customStyle="1" w:styleId="a5">
    <w:name w:val="Не вступил в силу"/>
    <w:basedOn w:val="a0"/>
    <w:uiPriority w:val="99"/>
    <w:rsid w:val="00FD7D21"/>
    <w:rPr>
      <w:rFonts w:cs="Times New Roman"/>
      <w:color w:val="000000"/>
      <w:shd w:val="clear" w:color="auto" w:fill="D8EDE8"/>
    </w:rPr>
  </w:style>
  <w:style w:type="character" w:customStyle="1" w:styleId="a6">
    <w:name w:val="Цветовое выделение"/>
    <w:uiPriority w:val="99"/>
    <w:rsid w:val="00630DAD"/>
    <w:rPr>
      <w:b/>
      <w:bCs/>
      <w:color w:val="000080"/>
    </w:rPr>
  </w:style>
  <w:style w:type="character" w:customStyle="1" w:styleId="10">
    <w:name w:val="Заголовок 1 Знак"/>
    <w:basedOn w:val="a0"/>
    <w:link w:val="1"/>
    <w:uiPriority w:val="99"/>
    <w:rsid w:val="009D0FE2"/>
    <w:rPr>
      <w:rFonts w:ascii="Arial" w:eastAsia="Times New Roman" w:hAnsi="Arial" w:cs="Arial"/>
      <w:b/>
      <w:bCs/>
      <w:color w:val="26282F"/>
      <w:sz w:val="24"/>
      <w:szCs w:val="24"/>
      <w:lang w:eastAsia="ru-RU"/>
    </w:rPr>
  </w:style>
  <w:style w:type="paragraph" w:customStyle="1" w:styleId="a7">
    <w:name w:val="Заголовок статьи"/>
    <w:basedOn w:val="a"/>
    <w:next w:val="a"/>
    <w:uiPriority w:val="99"/>
    <w:rsid w:val="00852C65"/>
    <w:pPr>
      <w:widowControl w:val="0"/>
      <w:autoSpaceDE w:val="0"/>
      <w:autoSpaceDN w:val="0"/>
      <w:adjustRightInd w:val="0"/>
      <w:ind w:left="1612" w:hanging="892"/>
      <w:jc w:val="both"/>
    </w:pPr>
    <w:rPr>
      <w:rFonts w:ascii="Arial" w:eastAsiaTheme="minorEastAsia" w:hAnsi="Arial" w:cs="Arial"/>
    </w:rPr>
  </w:style>
  <w:style w:type="paragraph" w:styleId="a8">
    <w:name w:val="Balloon Text"/>
    <w:basedOn w:val="a"/>
    <w:link w:val="a9"/>
    <w:uiPriority w:val="99"/>
    <w:semiHidden/>
    <w:unhideWhenUsed/>
    <w:rsid w:val="00C17DDF"/>
    <w:rPr>
      <w:rFonts w:ascii="Tahoma" w:hAnsi="Tahoma" w:cs="Tahoma"/>
      <w:sz w:val="16"/>
      <w:szCs w:val="16"/>
    </w:rPr>
  </w:style>
  <w:style w:type="character" w:customStyle="1" w:styleId="a9">
    <w:name w:val="Текст выноски Знак"/>
    <w:basedOn w:val="a0"/>
    <w:link w:val="a8"/>
    <w:uiPriority w:val="99"/>
    <w:semiHidden/>
    <w:rsid w:val="00C17DDF"/>
    <w:rPr>
      <w:rFonts w:ascii="Tahoma" w:eastAsia="Times New Roman" w:hAnsi="Tahoma" w:cs="Tahoma"/>
      <w:sz w:val="16"/>
      <w:szCs w:val="16"/>
      <w:lang w:eastAsia="ru-RU"/>
    </w:rPr>
  </w:style>
  <w:style w:type="paragraph" w:styleId="aa">
    <w:name w:val="List Paragraph"/>
    <w:basedOn w:val="a"/>
    <w:uiPriority w:val="34"/>
    <w:qFormat/>
    <w:rsid w:val="00F92CA2"/>
    <w:pPr>
      <w:ind w:left="720"/>
      <w:contextualSpacing/>
    </w:pPr>
  </w:style>
</w:styles>
</file>

<file path=word/webSettings.xml><?xml version="1.0" encoding="utf-8"?>
<w:webSettings xmlns:r="http://schemas.openxmlformats.org/officeDocument/2006/relationships" xmlns:w="http://schemas.openxmlformats.org/wordprocessingml/2006/main">
  <w:divs>
    <w:div w:id="374282000">
      <w:bodyDiv w:val="1"/>
      <w:marLeft w:val="0"/>
      <w:marRight w:val="0"/>
      <w:marTop w:val="0"/>
      <w:marBottom w:val="0"/>
      <w:divBdr>
        <w:top w:val="none" w:sz="0" w:space="0" w:color="auto"/>
        <w:left w:val="none" w:sz="0" w:space="0" w:color="auto"/>
        <w:bottom w:val="none" w:sz="0" w:space="0" w:color="auto"/>
        <w:right w:val="none" w:sz="0" w:space="0" w:color="auto"/>
      </w:divBdr>
    </w:div>
    <w:div w:id="1050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9865.5000" TargetMode="External"/><Relationship Id="rId12" Type="http://schemas.openxmlformats.org/officeDocument/2006/relationships/hyperlink" Target="garantF1://1206420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06192.7" TargetMode="External"/><Relationship Id="rId11" Type="http://schemas.openxmlformats.org/officeDocument/2006/relationships/hyperlink" Target="garantF1://12072413.3000"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garantF1://12072413.2000" TargetMode="External"/><Relationship Id="rId4" Type="http://schemas.openxmlformats.org/officeDocument/2006/relationships/webSettings" Target="webSettings.xml"/><Relationship Id="rId9" Type="http://schemas.openxmlformats.org/officeDocument/2006/relationships/hyperlink" Target="garantF1://12072413.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BEAD-A82F-455E-A8CC-47E5C391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2</cp:revision>
  <cp:lastPrinted>2018-06-20T12:24:00Z</cp:lastPrinted>
  <dcterms:created xsi:type="dcterms:W3CDTF">2018-06-21T13:31:00Z</dcterms:created>
  <dcterms:modified xsi:type="dcterms:W3CDTF">2018-06-21T13:31:00Z</dcterms:modified>
</cp:coreProperties>
</file>