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29" w:rsidRDefault="009C4029">
      <w:pPr>
        <w:pStyle w:val="ConsPlusNormal"/>
        <w:jc w:val="right"/>
        <w:outlineLvl w:val="0"/>
      </w:pPr>
      <w:bookmarkStart w:id="0" w:name="_GoBack"/>
      <w:bookmarkEnd w:id="0"/>
      <w:r>
        <w:t>Утвержден</w:t>
      </w:r>
    </w:p>
    <w:p w:rsidR="009C4029" w:rsidRDefault="009C4029">
      <w:pPr>
        <w:pStyle w:val="ConsPlusNormal"/>
        <w:jc w:val="right"/>
      </w:pPr>
      <w:r>
        <w:t>постановлением</w:t>
      </w:r>
    </w:p>
    <w:p w:rsidR="009C4029" w:rsidRDefault="009C4029">
      <w:pPr>
        <w:pStyle w:val="ConsPlusNormal"/>
        <w:jc w:val="right"/>
      </w:pPr>
      <w:r>
        <w:t>Кабинета Министров</w:t>
      </w:r>
    </w:p>
    <w:p w:rsidR="009C4029" w:rsidRDefault="009C4029">
      <w:pPr>
        <w:pStyle w:val="ConsPlusNormal"/>
        <w:jc w:val="right"/>
      </w:pPr>
      <w:r>
        <w:t>Чувашской Республики</w:t>
      </w:r>
    </w:p>
    <w:p w:rsidR="009C4029" w:rsidRDefault="009C4029">
      <w:pPr>
        <w:pStyle w:val="ConsPlusNormal"/>
        <w:jc w:val="right"/>
      </w:pPr>
      <w:r>
        <w:t>от 30.04.2021 N 175</w:t>
      </w:r>
    </w:p>
    <w:p w:rsidR="009C4029" w:rsidRDefault="009C4029">
      <w:pPr>
        <w:pStyle w:val="ConsPlusNormal"/>
        <w:jc w:val="both"/>
      </w:pPr>
    </w:p>
    <w:p w:rsidR="009C4029" w:rsidRDefault="009C4029">
      <w:pPr>
        <w:pStyle w:val="ConsPlusTitle"/>
        <w:jc w:val="center"/>
      </w:pPr>
      <w:bookmarkStart w:id="1" w:name="P29"/>
      <w:bookmarkEnd w:id="1"/>
      <w:r>
        <w:t>ПОРЯДОК</w:t>
      </w:r>
    </w:p>
    <w:p w:rsidR="009C4029" w:rsidRDefault="009C4029">
      <w:pPr>
        <w:pStyle w:val="ConsPlusTitle"/>
        <w:jc w:val="center"/>
      </w:pPr>
      <w:r>
        <w:t>ПРЕДОСТАВЛЕНИЯ ГРАНТОВ В ФОРМЕ СУБСИДИЙ НА РАЗВИТИЕ</w:t>
      </w:r>
    </w:p>
    <w:p w:rsidR="009C4029" w:rsidRDefault="009C4029">
      <w:pPr>
        <w:pStyle w:val="ConsPlusTitle"/>
        <w:jc w:val="center"/>
      </w:pPr>
      <w:r>
        <w:t>ГРАЖДАНСКОГО ОБЩЕСТВА НА ТЕРРИТОРИИ ЧУВАШСКОЙ РЕСПУБЛИКИ</w:t>
      </w:r>
    </w:p>
    <w:p w:rsidR="009C4029" w:rsidRDefault="009C4029">
      <w:pPr>
        <w:pStyle w:val="ConsPlusNormal"/>
        <w:jc w:val="both"/>
      </w:pPr>
    </w:p>
    <w:p w:rsidR="009C4029" w:rsidRDefault="009C4029">
      <w:pPr>
        <w:pStyle w:val="ConsPlusTitle"/>
        <w:jc w:val="center"/>
        <w:outlineLvl w:val="1"/>
      </w:pPr>
      <w:r>
        <w:t>I. Общие положения</w:t>
      </w:r>
    </w:p>
    <w:p w:rsidR="009C4029" w:rsidRDefault="009C4029">
      <w:pPr>
        <w:pStyle w:val="ConsPlusNormal"/>
        <w:jc w:val="both"/>
      </w:pPr>
    </w:p>
    <w:p w:rsidR="009C4029" w:rsidRDefault="009C4029">
      <w:pPr>
        <w:pStyle w:val="ConsPlusNormal"/>
        <w:ind w:firstLine="540"/>
        <w:jc w:val="both"/>
      </w:pPr>
      <w:r>
        <w:t xml:space="preserve">1.1. </w:t>
      </w:r>
      <w:proofErr w:type="gramStart"/>
      <w:r>
        <w:t>Настоящий Порядок определяет условия и порядок предоставления на конкурсной основе грантов в форме субсидий на развитие гражданского общества (далее - грант) некоммерческим неправительственным организациям, осуществляющим деятельность на территории Чувашской Республики и реализующим социально значимые проекты и проекты в сфере защиты прав и свобод человека и гражданина (далее соответственно - некоммерческая неправительственная организация, проект).</w:t>
      </w:r>
      <w:proofErr w:type="gramEnd"/>
    </w:p>
    <w:p w:rsidR="009C4029" w:rsidRDefault="009C4029">
      <w:pPr>
        <w:pStyle w:val="ConsPlusNormal"/>
        <w:spacing w:before="220"/>
        <w:ind w:firstLine="540"/>
        <w:jc w:val="both"/>
      </w:pPr>
      <w:r>
        <w:t xml:space="preserve">1.2. </w:t>
      </w:r>
      <w:proofErr w:type="gramStart"/>
      <w:r>
        <w:t xml:space="preserve">Предоставление гранта осуществляется за счет средств республиканского бюджета Чувашской Республики и средств гранта Президента Российской Федерации на развитие гражданского общества, зачисляемых в республиканский бюджет Чувашской Республики, в целях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в Чувашской Республике (за исключением предоставления гранта в целях финансового обеспечения оказания общественно полезных услуг, исполнения государственного социального заказа на оказание</w:t>
      </w:r>
      <w:proofErr w:type="gramEnd"/>
      <w:r>
        <w:t xml:space="preserve"> государственных услуг в социальной сфере).</w:t>
      </w:r>
    </w:p>
    <w:p w:rsidR="009C4029" w:rsidRDefault="009C4029">
      <w:pPr>
        <w:pStyle w:val="ConsPlusNormal"/>
        <w:spacing w:before="220"/>
        <w:ind w:firstLine="540"/>
        <w:jc w:val="both"/>
      </w:pPr>
      <w:r>
        <w:t>1.3. Главным распорядителем средств республиканского бюджета Чувашской Республики, осуществляющим предоставление грантов на оказание поддержки некоммерческим неправительственным организациям, является Министерство экономического развития и имущественных отношений Чувашской Республики (далее - уполномоченный орган).</w:t>
      </w:r>
    </w:p>
    <w:p w:rsidR="009C4029" w:rsidRDefault="009C4029">
      <w:pPr>
        <w:pStyle w:val="ConsPlusNormal"/>
        <w:spacing w:before="220"/>
        <w:ind w:firstLine="540"/>
        <w:jc w:val="both"/>
      </w:pPr>
      <w:r>
        <w:t>1.4. В настоящем Порядке используются следующие понятия и термины:</w:t>
      </w:r>
    </w:p>
    <w:p w:rsidR="009C4029" w:rsidRDefault="009C4029">
      <w:pPr>
        <w:pStyle w:val="ConsPlusNormal"/>
        <w:spacing w:before="220"/>
        <w:ind w:firstLine="540"/>
        <w:jc w:val="both"/>
      </w:pPr>
      <w:r>
        <w:t xml:space="preserve">заявитель - некоммерческая неправительственная организация, подавшая заявку на участие в конкурсном отборе проектов некоммерческих неправительственных организаций на предоставление грантов на развитие гражданского общества на территории Чувашской Республики (далее соответственно - заявка, конкурс) и зарегистрированная не </w:t>
      </w:r>
      <w:proofErr w:type="gramStart"/>
      <w:r>
        <w:t>позднее</w:t>
      </w:r>
      <w:proofErr w:type="gramEnd"/>
      <w:r>
        <w:t xml:space="preserve"> чем за один год до дня окончания приема заявки;</w:t>
      </w:r>
    </w:p>
    <w:p w:rsidR="009C4029" w:rsidRDefault="009C4029">
      <w:pPr>
        <w:pStyle w:val="ConsPlusNormal"/>
        <w:spacing w:before="220"/>
        <w:ind w:firstLine="540"/>
        <w:jc w:val="both"/>
      </w:pPr>
      <w:r>
        <w:t>некоммерческая неправительственная организация - российское юридическое лицо, которое одновременно удовлетворяет следующим условиям:</w:t>
      </w:r>
    </w:p>
    <w:p w:rsidR="009C4029" w:rsidRDefault="009C4029">
      <w:pPr>
        <w:pStyle w:val="ConsPlusNormal"/>
        <w:spacing w:before="220"/>
        <w:ind w:firstLine="540"/>
        <w:jc w:val="both"/>
      </w:pPr>
      <w:r>
        <w:t>создано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коренного малочисленного народа Российской Федерации;</w:t>
      </w:r>
    </w:p>
    <w:p w:rsidR="009C4029" w:rsidRDefault="009C4029">
      <w:pPr>
        <w:pStyle w:val="ConsPlusNormal"/>
        <w:spacing w:before="220"/>
        <w:ind w:firstLine="540"/>
        <w:jc w:val="both"/>
      </w:pPr>
      <w:r>
        <w:t xml:space="preserve">осуществляет один из видов деятельности, предусмотренных </w:t>
      </w:r>
      <w:hyperlink r:id="rId5" w:history="1">
        <w:r>
          <w:rPr>
            <w:color w:val="0000FF"/>
          </w:rPr>
          <w:t>пунктом 1 статьи 31.1</w:t>
        </w:r>
      </w:hyperlink>
      <w:r>
        <w:t xml:space="preserve"> Федерального закона "О некоммерческих организациях";</w:t>
      </w:r>
    </w:p>
    <w:p w:rsidR="009C4029" w:rsidRDefault="009C4029">
      <w:pPr>
        <w:pStyle w:val="ConsPlusNormal"/>
        <w:spacing w:before="220"/>
        <w:ind w:firstLine="540"/>
        <w:jc w:val="both"/>
      </w:pPr>
      <w:r>
        <w:t>не имеет учредителя, являющегося государственным органом, органом местного самоуправления или публично-правовым образованием.</w:t>
      </w:r>
    </w:p>
    <w:p w:rsidR="009C4029" w:rsidRDefault="009C4029">
      <w:pPr>
        <w:pStyle w:val="ConsPlusNormal"/>
        <w:spacing w:before="220"/>
        <w:ind w:firstLine="540"/>
        <w:jc w:val="both"/>
      </w:pPr>
      <w:bookmarkStart w:id="2" w:name="P44"/>
      <w:bookmarkEnd w:id="2"/>
      <w:r>
        <w:t xml:space="preserve">1.5. На конкурс могут быть представлены проекты заявителей, предусматривающие </w:t>
      </w:r>
      <w:r>
        <w:lastRenderedPageBreak/>
        <w:t>осуществление мероприятий по следующим направлениям:</w:t>
      </w:r>
    </w:p>
    <w:p w:rsidR="009C4029" w:rsidRDefault="009C4029">
      <w:pPr>
        <w:pStyle w:val="ConsPlusNormal"/>
        <w:spacing w:before="220"/>
        <w:ind w:firstLine="540"/>
        <w:jc w:val="both"/>
      </w:pPr>
      <w:r>
        <w:t>социальное обслуживание, социальная поддержка и защита граждан;</w:t>
      </w:r>
    </w:p>
    <w:p w:rsidR="009C4029" w:rsidRDefault="009C4029">
      <w:pPr>
        <w:pStyle w:val="ConsPlusNormal"/>
        <w:spacing w:before="220"/>
        <w:ind w:firstLine="540"/>
        <w:jc w:val="both"/>
      </w:pPr>
      <w:r>
        <w:t>охрана здоровья граждан, пропаганда здорового образа жизни;</w:t>
      </w:r>
    </w:p>
    <w:p w:rsidR="009C4029" w:rsidRDefault="009C4029">
      <w:pPr>
        <w:pStyle w:val="ConsPlusNormal"/>
        <w:spacing w:before="220"/>
        <w:ind w:firstLine="540"/>
        <w:jc w:val="both"/>
      </w:pPr>
      <w:r>
        <w:t>поддержка семьи, материнства, отцовства и детства;</w:t>
      </w:r>
    </w:p>
    <w:p w:rsidR="009C4029" w:rsidRDefault="009C4029">
      <w:pPr>
        <w:pStyle w:val="ConsPlusNormal"/>
        <w:spacing w:before="220"/>
        <w:ind w:firstLine="540"/>
        <w:jc w:val="both"/>
      </w:pPr>
      <w:r>
        <w:t xml:space="preserve">поддержка молодежных проектов, реализация которых охватывает виды деятельности, предусмотренные </w:t>
      </w:r>
      <w:hyperlink r:id="rId6" w:history="1">
        <w:r>
          <w:rPr>
            <w:color w:val="0000FF"/>
          </w:rPr>
          <w:t>пунктом 1 статьи 31.1</w:t>
        </w:r>
      </w:hyperlink>
      <w:r>
        <w:t xml:space="preserve"> Федерального закона "О некоммерческих организациях";</w:t>
      </w:r>
    </w:p>
    <w:p w:rsidR="009C4029" w:rsidRDefault="009C4029">
      <w:pPr>
        <w:pStyle w:val="ConsPlusNormal"/>
        <w:spacing w:before="220"/>
        <w:ind w:firstLine="540"/>
        <w:jc w:val="both"/>
      </w:pPr>
      <w:r>
        <w:t>поддержка проектов в области науки, образования, просвещения;</w:t>
      </w:r>
    </w:p>
    <w:p w:rsidR="009C4029" w:rsidRDefault="009C4029">
      <w:pPr>
        <w:pStyle w:val="ConsPlusNormal"/>
        <w:spacing w:before="220"/>
        <w:ind w:firstLine="540"/>
        <w:jc w:val="both"/>
      </w:pPr>
      <w:r>
        <w:t>поддержка проектов в области культуры и искусства;</w:t>
      </w:r>
    </w:p>
    <w:p w:rsidR="009C4029" w:rsidRDefault="009C4029">
      <w:pPr>
        <w:pStyle w:val="ConsPlusNormal"/>
        <w:spacing w:before="220"/>
        <w:ind w:firstLine="540"/>
        <w:jc w:val="both"/>
      </w:pPr>
      <w:r>
        <w:t>выявление и поддержка молодых талантов в области культуры и искусства;</w:t>
      </w:r>
    </w:p>
    <w:p w:rsidR="009C4029" w:rsidRDefault="009C4029">
      <w:pPr>
        <w:pStyle w:val="ConsPlusNormal"/>
        <w:spacing w:before="220"/>
        <w:ind w:firstLine="540"/>
        <w:jc w:val="both"/>
      </w:pPr>
      <w:r>
        <w:t>сохранение исторической памяти;</w:t>
      </w:r>
    </w:p>
    <w:p w:rsidR="009C4029" w:rsidRDefault="009C4029">
      <w:pPr>
        <w:pStyle w:val="ConsPlusNormal"/>
        <w:spacing w:before="220"/>
        <w:ind w:firstLine="540"/>
        <w:jc w:val="both"/>
      </w:pPr>
      <w:r>
        <w:t>защита прав и свобод человека и гражданина, в том числе защита прав заключенных;</w:t>
      </w:r>
    </w:p>
    <w:p w:rsidR="009C4029" w:rsidRDefault="009C4029">
      <w:pPr>
        <w:pStyle w:val="ConsPlusNormal"/>
        <w:spacing w:before="220"/>
        <w:ind w:firstLine="540"/>
        <w:jc w:val="both"/>
      </w:pPr>
      <w:r>
        <w:t>охрана окружающей среды и защита животных;</w:t>
      </w:r>
    </w:p>
    <w:p w:rsidR="009C4029" w:rsidRDefault="009C4029">
      <w:pPr>
        <w:pStyle w:val="ConsPlusNormal"/>
        <w:spacing w:before="220"/>
        <w:ind w:firstLine="540"/>
        <w:jc w:val="both"/>
      </w:pPr>
      <w:r>
        <w:t>укрепление межнационального и межрелигиозного согласия;</w:t>
      </w:r>
    </w:p>
    <w:p w:rsidR="009C4029" w:rsidRDefault="009C4029">
      <w:pPr>
        <w:pStyle w:val="ConsPlusNormal"/>
        <w:spacing w:before="220"/>
        <w:ind w:firstLine="540"/>
        <w:jc w:val="both"/>
      </w:pPr>
      <w:r>
        <w:t>развитие общественной дипломатии и поддержка соотечественников;</w:t>
      </w:r>
    </w:p>
    <w:p w:rsidR="009C4029" w:rsidRDefault="009C4029">
      <w:pPr>
        <w:pStyle w:val="ConsPlusNormal"/>
        <w:spacing w:before="220"/>
        <w:ind w:firstLine="540"/>
        <w:jc w:val="both"/>
      </w:pPr>
      <w:r>
        <w:t>развитие институтов гражданского общества.</w:t>
      </w:r>
    </w:p>
    <w:p w:rsidR="009C4029" w:rsidRDefault="009C4029">
      <w:pPr>
        <w:pStyle w:val="ConsPlusNormal"/>
        <w:spacing w:before="220"/>
        <w:ind w:firstLine="540"/>
        <w:jc w:val="both"/>
      </w:pPr>
      <w:r>
        <w:t xml:space="preserve">1.6.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w:t>
      </w:r>
      <w:proofErr w:type="gramEnd"/>
    </w:p>
    <w:p w:rsidR="009C4029" w:rsidRDefault="009C4029">
      <w:pPr>
        <w:pStyle w:val="ConsPlusNormal"/>
        <w:jc w:val="both"/>
      </w:pPr>
    </w:p>
    <w:p w:rsidR="009C4029" w:rsidRDefault="009C4029">
      <w:pPr>
        <w:pStyle w:val="ConsPlusTitle"/>
        <w:jc w:val="center"/>
        <w:outlineLvl w:val="1"/>
      </w:pPr>
      <w:r>
        <w:t>II. Условия предоставления гранта</w:t>
      </w:r>
    </w:p>
    <w:p w:rsidR="009C4029" w:rsidRDefault="009C4029">
      <w:pPr>
        <w:pStyle w:val="ConsPlusNormal"/>
        <w:jc w:val="both"/>
      </w:pPr>
    </w:p>
    <w:p w:rsidR="009C4029" w:rsidRDefault="009C4029">
      <w:pPr>
        <w:pStyle w:val="ConsPlusNormal"/>
        <w:ind w:firstLine="540"/>
        <w:jc w:val="both"/>
      </w:pPr>
      <w:bookmarkStart w:id="3" w:name="P62"/>
      <w:bookmarkEnd w:id="3"/>
      <w:r>
        <w:t>2.1. Заявитель на 1-е число месяца, в котором планируется проведение конкурса, должен соответствовать следующим требованиям:</w:t>
      </w:r>
    </w:p>
    <w:p w:rsidR="009C4029" w:rsidRDefault="009C4029">
      <w:pPr>
        <w:pStyle w:val="ConsPlusNormal"/>
        <w:spacing w:before="220"/>
        <w:ind w:firstLine="540"/>
        <w:jc w:val="both"/>
      </w:pPr>
      <w:r>
        <w:t xml:space="preserve">1) наличие у заявителя государственной регистрации на территории Чувашской Республики в течение не менее одного календарного года и осуществление на территории Чувашской Республики деятельности по направлениям, указанным в </w:t>
      </w:r>
      <w:hyperlink w:anchor="P44" w:history="1">
        <w:r>
          <w:rPr>
            <w:color w:val="0000FF"/>
          </w:rPr>
          <w:t>пункте 1.5</w:t>
        </w:r>
      </w:hyperlink>
      <w:r>
        <w:t xml:space="preserve"> настоящего Порядка;</w:t>
      </w:r>
    </w:p>
    <w:p w:rsidR="009C4029" w:rsidRDefault="009C4029">
      <w:pPr>
        <w:pStyle w:val="ConsPlusNormal"/>
        <w:spacing w:before="220"/>
        <w:ind w:firstLine="540"/>
        <w:jc w:val="both"/>
      </w:pPr>
      <w:r>
        <w:t>2)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029" w:rsidRDefault="009C4029">
      <w:pPr>
        <w:pStyle w:val="ConsPlusNormal"/>
        <w:spacing w:before="220"/>
        <w:ind w:firstLine="540"/>
        <w:jc w:val="both"/>
      </w:pPr>
      <w:r>
        <w:t xml:space="preserve">3) у заявителя должна отсутствовать просроченная задолженность по возврату в федеральный бюджет и республиканский бюджет Чувашской Республики грантов,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перед федеральным бюджетом и республиканским бюджетом Чувашской Республики;</w:t>
      </w:r>
    </w:p>
    <w:p w:rsidR="009C4029" w:rsidRDefault="009C4029">
      <w:pPr>
        <w:pStyle w:val="ConsPlusNormal"/>
        <w:spacing w:before="220"/>
        <w:ind w:firstLine="540"/>
        <w:jc w:val="both"/>
      </w:pPr>
      <w:bookmarkStart w:id="4" w:name="P66"/>
      <w:bookmarkEnd w:id="4"/>
      <w:r>
        <w:t xml:space="preserve">4) заявитель не должен находиться в процессе реорганизации (за исключением реорганизации в форме присоединения к юридическому лицу, являющемуся заявителем, другого </w:t>
      </w:r>
      <w:r>
        <w:lastRenderedPageBreak/>
        <w:t>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9C4029" w:rsidRDefault="009C4029">
      <w:pPr>
        <w:pStyle w:val="ConsPlusNormal"/>
        <w:spacing w:before="220"/>
        <w:ind w:firstLine="540"/>
        <w:jc w:val="both"/>
      </w:pPr>
      <w:bookmarkStart w:id="5" w:name="P67"/>
      <w:bookmarkEnd w:id="5"/>
      <w:proofErr w:type="gramStart"/>
      <w: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9C4029" w:rsidRDefault="009C4029">
      <w:pPr>
        <w:pStyle w:val="ConsPlusNormal"/>
        <w:spacing w:before="220"/>
        <w:ind w:firstLine="540"/>
        <w:jc w:val="both"/>
      </w:pPr>
      <w:proofErr w:type="gramStart"/>
      <w: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9C4029" w:rsidRDefault="009C4029">
      <w:pPr>
        <w:pStyle w:val="ConsPlusNormal"/>
        <w:spacing w:before="220"/>
        <w:ind w:firstLine="540"/>
        <w:jc w:val="both"/>
      </w:pPr>
      <w:r>
        <w:t xml:space="preserve">7) заявитель не должен получать средства из республиканского бюджета Чувашской Республики на основании иных нормативных правовых актов Чувашской Республики на цели, установленные в </w:t>
      </w:r>
      <w:hyperlink w:anchor="P44" w:history="1">
        <w:r>
          <w:rPr>
            <w:color w:val="0000FF"/>
          </w:rPr>
          <w:t>пункте 1.5</w:t>
        </w:r>
      </w:hyperlink>
      <w:r>
        <w:t xml:space="preserve"> настоящего Порядка;</w:t>
      </w:r>
    </w:p>
    <w:p w:rsidR="009C4029" w:rsidRDefault="009C4029">
      <w:pPr>
        <w:pStyle w:val="ConsPlusNormal"/>
        <w:spacing w:before="220"/>
        <w:ind w:firstLine="540"/>
        <w:jc w:val="both"/>
      </w:pPr>
      <w:r>
        <w:t xml:space="preserve">8) заявитель не должен находиться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C4029" w:rsidRDefault="009C4029">
      <w:pPr>
        <w:pStyle w:val="ConsPlusNormal"/>
        <w:spacing w:before="220"/>
        <w:ind w:firstLine="540"/>
        <w:jc w:val="both"/>
      </w:pPr>
      <w:r>
        <w:t>9) в составе учредителей заявителя отсутствует политическая партия.</w:t>
      </w:r>
    </w:p>
    <w:p w:rsidR="009C4029" w:rsidRDefault="009C4029">
      <w:pPr>
        <w:pStyle w:val="ConsPlusNormal"/>
        <w:spacing w:before="220"/>
        <w:ind w:firstLine="540"/>
        <w:jc w:val="both"/>
      </w:pPr>
      <w:r>
        <w:t>2.2. Условиями предоставления гранта заявителю являются:</w:t>
      </w:r>
    </w:p>
    <w:p w:rsidR="009C4029" w:rsidRDefault="009C4029">
      <w:pPr>
        <w:pStyle w:val="ConsPlusNormal"/>
        <w:spacing w:before="220"/>
        <w:ind w:firstLine="540"/>
        <w:jc w:val="both"/>
      </w:pPr>
      <w:r>
        <w:t xml:space="preserve">1) внесение заявителем собственного вклада или привлечение ресурсов в реализацию мероприятий, предусмотренных проектом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Чувашской Республики, денежную оценку используемого имущества, имущественных прав, безвозмездно выполненных работ и предоставленных услуг, труда добровольцев, </w:t>
      </w:r>
      <w:proofErr w:type="gramStart"/>
      <w:r>
        <w:t>которая</w:t>
      </w:r>
      <w:proofErr w:type="gramEnd"/>
      <w:r>
        <w:t xml:space="preserve"> рассчитывается в соответствии с нормативами, установленными уполномоченным органом;</w:t>
      </w:r>
    </w:p>
    <w:p w:rsidR="009C4029" w:rsidRDefault="009C4029">
      <w:pPr>
        <w:pStyle w:val="ConsPlusNormal"/>
        <w:spacing w:before="220"/>
        <w:ind w:firstLine="540"/>
        <w:jc w:val="both"/>
      </w:pPr>
      <w:proofErr w:type="gramStart"/>
      <w:r>
        <w:t>2) отсутствие у заявителя факта нецелевого использования предоставленной ранее уполномоченным органом субсидии (гранта) и непредставления заявителем в уполномоченный орган отчетности о целевом использовании средств субсидии (гранта) и о достижении значений показателей результативности использования субсидии (гранта) и (или) иной отчетности в течение одного последнего отчетного периода, за исключением заявителей, которые обращаются за получением гранта впервые;</w:t>
      </w:r>
      <w:proofErr w:type="gramEnd"/>
    </w:p>
    <w:p w:rsidR="009C4029" w:rsidRDefault="009C4029">
      <w:pPr>
        <w:pStyle w:val="ConsPlusNormal"/>
        <w:spacing w:before="220"/>
        <w:ind w:firstLine="540"/>
        <w:jc w:val="both"/>
      </w:pPr>
      <w:r>
        <w:t xml:space="preserve">3) </w:t>
      </w:r>
      <w:proofErr w:type="spellStart"/>
      <w:r>
        <w:t>неприобретение</w:t>
      </w:r>
      <w:proofErr w:type="spellEnd"/>
      <w:r>
        <w:t xml:space="preserve"> получателем гранта и контрагентами -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4029" w:rsidRDefault="009C4029">
      <w:pPr>
        <w:pStyle w:val="ConsPlusNormal"/>
        <w:spacing w:before="220"/>
        <w:ind w:firstLine="540"/>
        <w:jc w:val="both"/>
      </w:pPr>
      <w:r>
        <w:t>2.3. За счет предоставленного гранта заявитель вправе осуществлять расходы, связанные с реализацией проекта:</w:t>
      </w:r>
    </w:p>
    <w:p w:rsidR="009C4029" w:rsidRDefault="009C4029">
      <w:pPr>
        <w:pStyle w:val="ConsPlusNormal"/>
        <w:spacing w:before="220"/>
        <w:ind w:firstLine="540"/>
        <w:jc w:val="both"/>
      </w:pPr>
      <w:r>
        <w:t>по оплате труда, за исключением административного персонала, и начислению на выплаты по оплате труда специалистов, участвующих в реализации проекта, - до 100 процентов;</w:t>
      </w:r>
    </w:p>
    <w:p w:rsidR="009C4029" w:rsidRDefault="009C4029">
      <w:pPr>
        <w:pStyle w:val="ConsPlusNormal"/>
        <w:spacing w:before="220"/>
        <w:ind w:firstLine="540"/>
        <w:jc w:val="both"/>
      </w:pPr>
      <w:r>
        <w:t>по оплате товаров, работ, услуг, приобретаемых для реализации проекта:</w:t>
      </w:r>
    </w:p>
    <w:p w:rsidR="009C4029" w:rsidRDefault="009C4029">
      <w:pPr>
        <w:pStyle w:val="ConsPlusNormal"/>
        <w:spacing w:before="220"/>
        <w:ind w:firstLine="540"/>
        <w:jc w:val="both"/>
      </w:pPr>
      <w:r>
        <w:lastRenderedPageBreak/>
        <w:t>услуг связи - до 10 процентов;</w:t>
      </w:r>
    </w:p>
    <w:p w:rsidR="009C4029" w:rsidRDefault="009C4029">
      <w:pPr>
        <w:pStyle w:val="ConsPlusNormal"/>
        <w:spacing w:before="220"/>
        <w:ind w:firstLine="540"/>
        <w:jc w:val="both"/>
      </w:pPr>
      <w:r>
        <w:t>транспортных услуг - до 40 процентов;</w:t>
      </w:r>
    </w:p>
    <w:p w:rsidR="009C4029" w:rsidRDefault="009C4029">
      <w:pPr>
        <w:pStyle w:val="ConsPlusNormal"/>
        <w:spacing w:before="220"/>
        <w:ind w:firstLine="540"/>
        <w:jc w:val="both"/>
      </w:pPr>
      <w:r>
        <w:t>коммунальных услуг - до 30 процентов;</w:t>
      </w:r>
    </w:p>
    <w:p w:rsidR="009C4029" w:rsidRDefault="009C4029">
      <w:pPr>
        <w:pStyle w:val="ConsPlusNormal"/>
        <w:spacing w:before="220"/>
        <w:ind w:firstLine="540"/>
        <w:jc w:val="both"/>
      </w:pPr>
      <w:r>
        <w:t>арендной платы за пользование имуществом - до 80 процентов;</w:t>
      </w:r>
    </w:p>
    <w:p w:rsidR="009C4029" w:rsidRDefault="009C4029">
      <w:pPr>
        <w:pStyle w:val="ConsPlusNormal"/>
        <w:spacing w:before="220"/>
        <w:ind w:firstLine="540"/>
        <w:jc w:val="both"/>
      </w:pPr>
      <w:r>
        <w:t>услуг по оплате по договорам оказания услуг (за исключением договоров добровольного страхования транспортных средств) - до 100 процентов;</w:t>
      </w:r>
    </w:p>
    <w:p w:rsidR="009C4029" w:rsidRDefault="009C4029">
      <w:pPr>
        <w:pStyle w:val="ConsPlusNormal"/>
        <w:spacing w:before="220"/>
        <w:ind w:firstLine="540"/>
        <w:jc w:val="both"/>
      </w:pPr>
      <w:r>
        <w:t>услуг по разработке, изготовлению и размещению рекламных и информационных материалов, связанных с реализацией проекта, - до 20 процентов;</w:t>
      </w:r>
    </w:p>
    <w:p w:rsidR="009C4029" w:rsidRDefault="009C4029">
      <w:pPr>
        <w:pStyle w:val="ConsPlusNormal"/>
        <w:spacing w:before="220"/>
        <w:ind w:firstLine="540"/>
        <w:jc w:val="both"/>
      </w:pPr>
      <w:r>
        <w:t>услуг по художественному оформлению мероприятий проекта (оформление залов, сценических пространств, площадок, в том числе плакатами, баннерами, цветочными композициями, шарами) - до 20 процентов;</w:t>
      </w:r>
    </w:p>
    <w:p w:rsidR="009C4029" w:rsidRDefault="009C4029">
      <w:pPr>
        <w:pStyle w:val="ConsPlusNormal"/>
        <w:spacing w:before="220"/>
        <w:ind w:firstLine="540"/>
        <w:jc w:val="both"/>
      </w:pPr>
      <w:r>
        <w:t>по увеличению стоимости материальных запасов, основных сре</w:t>
      </w:r>
      <w:proofErr w:type="gramStart"/>
      <w:r>
        <w:t>дств дл</w:t>
      </w:r>
      <w:proofErr w:type="gramEnd"/>
      <w:r>
        <w:t>я выполнения проекта - до 50 процентов;</w:t>
      </w:r>
    </w:p>
    <w:p w:rsidR="009C4029" w:rsidRDefault="009C4029">
      <w:pPr>
        <w:pStyle w:val="ConsPlusNormal"/>
        <w:spacing w:before="220"/>
        <w:ind w:firstLine="540"/>
        <w:jc w:val="both"/>
      </w:pPr>
      <w:r>
        <w:t>по информационному освещению реализации проекта - до 10 процентов.</w:t>
      </w:r>
    </w:p>
    <w:p w:rsidR="009C4029" w:rsidRDefault="009C4029">
      <w:pPr>
        <w:pStyle w:val="ConsPlusNormal"/>
        <w:spacing w:before="220"/>
        <w:ind w:firstLine="540"/>
        <w:jc w:val="both"/>
      </w:pPr>
      <w:r>
        <w:t>Срок использования гранта заявителем не должен превысить 24 месяца, дата завершения использования гранта не должна быть позднее 31 декабря 2023 года.</w:t>
      </w:r>
    </w:p>
    <w:p w:rsidR="009C4029" w:rsidRDefault="009C4029">
      <w:pPr>
        <w:pStyle w:val="ConsPlusNormal"/>
        <w:spacing w:before="220"/>
        <w:ind w:firstLine="540"/>
        <w:jc w:val="both"/>
      </w:pPr>
      <w:r>
        <w:t>2.4. Не допускается осуществление за счет гранта следующих расходов:</w:t>
      </w:r>
    </w:p>
    <w:p w:rsidR="009C4029" w:rsidRDefault="009C4029">
      <w:pPr>
        <w:pStyle w:val="ConsPlusNormal"/>
        <w:spacing w:before="220"/>
        <w:ind w:firstLine="540"/>
        <w:jc w:val="both"/>
      </w:pPr>
      <w:r>
        <w:t>расходы, непосредственно не связанные с реализацией проекта;</w:t>
      </w:r>
    </w:p>
    <w:p w:rsidR="009C4029" w:rsidRDefault="009C4029">
      <w:pPr>
        <w:pStyle w:val="ConsPlusNormal"/>
        <w:spacing w:before="220"/>
        <w:ind w:firstLine="540"/>
        <w:jc w:val="both"/>
      </w:pPr>
      <w: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9C4029" w:rsidRDefault="009C4029">
      <w:pPr>
        <w:pStyle w:val="ConsPlusNormal"/>
        <w:spacing w:before="220"/>
        <w:ind w:firstLine="540"/>
        <w:jc w:val="both"/>
      </w:pPr>
      <w:r>
        <w:t>расходы на приобретение недвижимого имущества (включая земельные участки), капитальное строительство новых зданий, текущий и капитальный ремонт арендуемых помещений;</w:t>
      </w:r>
    </w:p>
    <w:p w:rsidR="009C4029" w:rsidRDefault="009C4029">
      <w:pPr>
        <w:pStyle w:val="ConsPlusNormal"/>
        <w:spacing w:before="220"/>
        <w:ind w:firstLine="540"/>
        <w:jc w:val="both"/>
      </w:pPr>
      <w:r>
        <w:t>расходы на приобретение алкогольной и табачной продукции, а также товаров, которые являются предметами роскоши;</w:t>
      </w:r>
    </w:p>
    <w:p w:rsidR="009C4029" w:rsidRDefault="009C4029">
      <w:pPr>
        <w:pStyle w:val="ConsPlusNormal"/>
        <w:spacing w:before="220"/>
        <w:ind w:firstLine="540"/>
        <w:jc w:val="both"/>
      </w:pPr>
      <w:r>
        <w:t>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9C4029" w:rsidRDefault="009C4029">
      <w:pPr>
        <w:pStyle w:val="ConsPlusNormal"/>
        <w:spacing w:before="220"/>
        <w:ind w:firstLine="540"/>
        <w:jc w:val="both"/>
      </w:pPr>
      <w:r>
        <w:t>расходы на погашение задолженности заявителя;</w:t>
      </w:r>
    </w:p>
    <w:p w:rsidR="009C4029" w:rsidRDefault="009C4029">
      <w:pPr>
        <w:pStyle w:val="ConsPlusNormal"/>
        <w:spacing w:before="220"/>
        <w:ind w:firstLine="540"/>
        <w:jc w:val="both"/>
      </w:pPr>
      <w:r>
        <w:t>расходы на уплату неустойки, пени, штрафов.</w:t>
      </w:r>
    </w:p>
    <w:p w:rsidR="009C4029" w:rsidRDefault="009C4029">
      <w:pPr>
        <w:pStyle w:val="ConsPlusNormal"/>
        <w:spacing w:before="220"/>
        <w:ind w:firstLine="540"/>
        <w:jc w:val="both"/>
      </w:pPr>
      <w:bookmarkStart w:id="6" w:name="P97"/>
      <w:bookmarkEnd w:id="6"/>
      <w:r>
        <w:t>2.5. Размер запрашиваемого гранта не может превышать 1 млн. рублей.</w:t>
      </w:r>
    </w:p>
    <w:p w:rsidR="009C4029" w:rsidRDefault="009C4029">
      <w:pPr>
        <w:pStyle w:val="ConsPlusNormal"/>
        <w:jc w:val="both"/>
      </w:pPr>
    </w:p>
    <w:p w:rsidR="009C4029" w:rsidRDefault="009C4029">
      <w:pPr>
        <w:pStyle w:val="ConsPlusTitle"/>
        <w:jc w:val="center"/>
        <w:outlineLvl w:val="1"/>
      </w:pPr>
      <w:r>
        <w:t>III. Порядок проведения конкурса</w:t>
      </w:r>
    </w:p>
    <w:p w:rsidR="009C4029" w:rsidRDefault="009C4029">
      <w:pPr>
        <w:pStyle w:val="ConsPlusNormal"/>
        <w:jc w:val="both"/>
      </w:pPr>
    </w:p>
    <w:p w:rsidR="009C4029" w:rsidRDefault="009C4029">
      <w:pPr>
        <w:pStyle w:val="ConsPlusNormal"/>
        <w:ind w:firstLine="540"/>
        <w:jc w:val="both"/>
      </w:pPr>
      <w:r>
        <w:t>3.1. Для проведения конкурса уполномоченным органом создается конкурсная комиссия по отбору проектов для предоставления гранта (далее - конкурсная комиссия). Положение о конкурсной комисс</w:t>
      </w:r>
      <w:proofErr w:type="gramStart"/>
      <w:r>
        <w:t>ии и ее</w:t>
      </w:r>
      <w:proofErr w:type="gramEnd"/>
      <w:r>
        <w:t xml:space="preserve"> состав утверждаются уполномоченным органом.</w:t>
      </w:r>
    </w:p>
    <w:p w:rsidR="009C4029" w:rsidRDefault="009C4029">
      <w:pPr>
        <w:pStyle w:val="ConsPlusNormal"/>
        <w:spacing w:before="220"/>
        <w:ind w:firstLine="540"/>
        <w:jc w:val="both"/>
      </w:pPr>
      <w:r>
        <w:t xml:space="preserve">В состав конкурсной комиссии входят по согласованию представители органов </w:t>
      </w:r>
      <w:r>
        <w:lastRenderedPageBreak/>
        <w:t>исполнительной власти Чувашской Республики, территориальных органов федеральных органов исполнительной власти, Общественной палаты Чувашской Республики, общественных объединений, Общественного совета при уполномоченном органе. При этом лица, замещающие государственные должности Чувашской Республики, должности государственной гражданской и муниципальной службы, муниципальные должности, составляют не более одной трети от общего числа членов конкурсной комиссии.</w:t>
      </w:r>
    </w:p>
    <w:p w:rsidR="009C4029" w:rsidRDefault="009C4029">
      <w:pPr>
        <w:pStyle w:val="ConsPlusNormal"/>
        <w:spacing w:before="220"/>
        <w:ind w:firstLine="540"/>
        <w:jc w:val="both"/>
      </w:pPr>
      <w:r>
        <w:t>3.2. Уполномоченный орган в соответствии с настоящим Порядком:</w:t>
      </w:r>
    </w:p>
    <w:p w:rsidR="009C4029" w:rsidRDefault="009C4029">
      <w:pPr>
        <w:pStyle w:val="ConsPlusNormal"/>
        <w:spacing w:before="220"/>
        <w:ind w:firstLine="540"/>
        <w:jc w:val="both"/>
      </w:pPr>
      <w:r>
        <w:t>организует проведение конкурса;</w:t>
      </w:r>
    </w:p>
    <w:p w:rsidR="009C4029" w:rsidRDefault="009C4029">
      <w:pPr>
        <w:pStyle w:val="ConsPlusNormal"/>
        <w:spacing w:before="220"/>
        <w:ind w:firstLine="540"/>
        <w:jc w:val="both"/>
      </w:pPr>
      <w:r>
        <w:t>обеспечивает при проведении конкурса:</w:t>
      </w:r>
    </w:p>
    <w:p w:rsidR="009C4029" w:rsidRDefault="009C4029">
      <w:pPr>
        <w:pStyle w:val="ConsPlusNormal"/>
        <w:spacing w:before="220"/>
        <w:ind w:firstLine="540"/>
        <w:jc w:val="both"/>
      </w:pPr>
      <w:r>
        <w:t>прозрачность и открытость;</w:t>
      </w:r>
    </w:p>
    <w:p w:rsidR="009C4029" w:rsidRDefault="009C4029">
      <w:pPr>
        <w:pStyle w:val="ConsPlusNormal"/>
        <w:spacing w:before="220"/>
        <w:ind w:firstLine="540"/>
        <w:jc w:val="both"/>
      </w:pPr>
      <w:r>
        <w:t>прием заявок в электронной форме;</w:t>
      </w:r>
    </w:p>
    <w:p w:rsidR="009C4029" w:rsidRDefault="009C4029">
      <w:pPr>
        <w:pStyle w:val="ConsPlusNormal"/>
        <w:spacing w:before="220"/>
        <w:ind w:firstLine="540"/>
        <w:jc w:val="both"/>
      </w:pPr>
      <w:r>
        <w:t>размещение информации в открытом доступе в информационно-телекоммуникационной сети "Интернет" (далее - сеть "Интернет").</w:t>
      </w:r>
    </w:p>
    <w:p w:rsidR="009C4029" w:rsidRDefault="009C4029">
      <w:pPr>
        <w:pStyle w:val="ConsPlusNormal"/>
        <w:spacing w:before="220"/>
        <w:ind w:firstLine="540"/>
        <w:jc w:val="both"/>
      </w:pPr>
      <w:bookmarkStart w:id="7" w:name="P109"/>
      <w:bookmarkEnd w:id="7"/>
      <w:r>
        <w:t xml:space="preserve">3.3. Объявление о проведении конкурса публикуется на официальном сайте уполномоченного органа, а также на информационном ресурсе об оказании финансовой поддержки некоммерческим неправительственным организациям в сети "Интернет" по адресу </w:t>
      </w:r>
      <w:proofErr w:type="spellStart"/>
      <w:r>
        <w:t>Чувашия</w:t>
      </w:r>
      <w:proofErr w:type="gramStart"/>
      <w:r>
        <w:t>.г</w:t>
      </w:r>
      <w:proofErr w:type="gramEnd"/>
      <w:r>
        <w:t>ранты.рф</w:t>
      </w:r>
      <w:proofErr w:type="spellEnd"/>
      <w:r>
        <w:t xml:space="preserve"> (далее - сайт </w:t>
      </w:r>
      <w:proofErr w:type="spellStart"/>
      <w:r>
        <w:t>Чувашия.гранты.рф</w:t>
      </w:r>
      <w:proofErr w:type="spellEnd"/>
      <w:r>
        <w:t>) не позднее чем за 30 календарных дней до окончания срока приема заявок с указанием следующей информации:</w:t>
      </w:r>
    </w:p>
    <w:p w:rsidR="009C4029" w:rsidRDefault="009C4029">
      <w:pPr>
        <w:pStyle w:val="ConsPlusNormal"/>
        <w:spacing w:before="220"/>
        <w:ind w:firstLine="540"/>
        <w:jc w:val="both"/>
      </w:pPr>
      <w:r>
        <w:t>сроки проведения конкурса (даты и время начала и окончания приема заявок), которые не могут быть ранее 30 календарных дней, следующих за днем размещения объявления о проведении конкурса;</w:t>
      </w:r>
    </w:p>
    <w:p w:rsidR="009C4029" w:rsidRDefault="009C4029">
      <w:pPr>
        <w:pStyle w:val="ConsPlusNormal"/>
        <w:spacing w:before="220"/>
        <w:ind w:firstLine="540"/>
        <w:jc w:val="both"/>
      </w:pPr>
      <w:r>
        <w:t>наименование, местонахождение, почтовый адрес, адрес электронной почты организатора конкурса;</w:t>
      </w:r>
    </w:p>
    <w:p w:rsidR="009C4029" w:rsidRDefault="009C4029">
      <w:pPr>
        <w:pStyle w:val="ConsPlusNormal"/>
        <w:spacing w:before="220"/>
        <w:ind w:firstLine="540"/>
        <w:jc w:val="both"/>
      </w:pPr>
      <w:r>
        <w:t>цели и результаты предоставления гранта;</w:t>
      </w:r>
    </w:p>
    <w:p w:rsidR="009C4029" w:rsidRDefault="009C4029">
      <w:pPr>
        <w:pStyle w:val="ConsPlusNormal"/>
        <w:spacing w:before="220"/>
        <w:ind w:firstLine="540"/>
        <w:jc w:val="both"/>
      </w:pPr>
      <w:r>
        <w:t>доменное имя, и (или) сетевой адрес, и (или) указатель страницы сайта уполномоченного органа;</w:t>
      </w:r>
    </w:p>
    <w:p w:rsidR="009C4029" w:rsidRDefault="009C4029">
      <w:pPr>
        <w:pStyle w:val="ConsPlusNormal"/>
        <w:spacing w:before="220"/>
        <w:ind w:firstLine="540"/>
        <w:jc w:val="both"/>
      </w:pPr>
      <w:r>
        <w:t xml:space="preserve">требования к заявителям в соответствии с </w:t>
      </w:r>
      <w:hyperlink w:anchor="P62" w:history="1">
        <w:r>
          <w:rPr>
            <w:color w:val="0000FF"/>
          </w:rPr>
          <w:t>пунктом 2.1</w:t>
        </w:r>
      </w:hyperlink>
      <w:r>
        <w:t xml:space="preserve"> настоящего Порядка и перечень документов, указанных в </w:t>
      </w:r>
      <w:hyperlink w:anchor="P123" w:history="1">
        <w:r>
          <w:rPr>
            <w:color w:val="0000FF"/>
          </w:rPr>
          <w:t>пункте 3.4</w:t>
        </w:r>
      </w:hyperlink>
      <w:r>
        <w:t xml:space="preserve"> настоящего Порядка;</w:t>
      </w:r>
    </w:p>
    <w:p w:rsidR="009C4029" w:rsidRDefault="009C4029">
      <w:pPr>
        <w:pStyle w:val="ConsPlusNormal"/>
        <w:spacing w:before="220"/>
        <w:ind w:firstLine="540"/>
        <w:jc w:val="both"/>
      </w:pPr>
      <w:r>
        <w:t>порядок подачи заявок и требования, предъявляемые к форме и содержанию заявок;</w:t>
      </w:r>
    </w:p>
    <w:p w:rsidR="009C4029" w:rsidRDefault="009C4029">
      <w:pPr>
        <w:pStyle w:val="ConsPlusNormal"/>
        <w:spacing w:before="220"/>
        <w:ind w:firstLine="540"/>
        <w:jc w:val="both"/>
      </w:pPr>
      <w:r>
        <w:t>порядок отзыва заявок;</w:t>
      </w:r>
    </w:p>
    <w:p w:rsidR="009C4029" w:rsidRDefault="009C4029">
      <w:pPr>
        <w:pStyle w:val="ConsPlusNormal"/>
        <w:spacing w:before="220"/>
        <w:ind w:firstLine="540"/>
        <w:jc w:val="both"/>
      </w:pPr>
      <w:r>
        <w:t xml:space="preserve">порядок возврата заявок, </w:t>
      </w:r>
      <w:proofErr w:type="gramStart"/>
      <w:r>
        <w:t>определяющий</w:t>
      </w:r>
      <w:proofErr w:type="gramEnd"/>
      <w:r>
        <w:t xml:space="preserve"> в том числе основания для возврата заявок;</w:t>
      </w:r>
    </w:p>
    <w:p w:rsidR="009C4029" w:rsidRDefault="009C4029">
      <w:pPr>
        <w:pStyle w:val="ConsPlusNormal"/>
        <w:spacing w:before="220"/>
        <w:ind w:firstLine="540"/>
        <w:jc w:val="both"/>
      </w:pPr>
      <w:r>
        <w:t>порядок внесения изменений в заявки;</w:t>
      </w:r>
    </w:p>
    <w:p w:rsidR="009C4029" w:rsidRDefault="009C4029">
      <w:pPr>
        <w:pStyle w:val="ConsPlusNormal"/>
        <w:spacing w:before="220"/>
        <w:ind w:firstLine="540"/>
        <w:jc w:val="both"/>
      </w:pPr>
      <w:r>
        <w:t>правила рассмотрения и оценки заявок;</w:t>
      </w:r>
    </w:p>
    <w:p w:rsidR="009C4029" w:rsidRDefault="009C4029">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такого предоставления;</w:t>
      </w:r>
    </w:p>
    <w:p w:rsidR="009C4029" w:rsidRDefault="009C4029">
      <w:pPr>
        <w:pStyle w:val="ConsPlusNormal"/>
        <w:spacing w:before="220"/>
        <w:ind w:firstLine="540"/>
        <w:jc w:val="both"/>
      </w:pPr>
      <w:r>
        <w:t>срок, в течение которого победитель конкурса должен подписать договор о предоставлении гранта (далее - договор);</w:t>
      </w:r>
    </w:p>
    <w:p w:rsidR="009C4029" w:rsidRDefault="009C4029">
      <w:pPr>
        <w:pStyle w:val="ConsPlusNormal"/>
        <w:spacing w:before="220"/>
        <w:ind w:firstLine="540"/>
        <w:jc w:val="both"/>
      </w:pPr>
      <w:r>
        <w:lastRenderedPageBreak/>
        <w:t xml:space="preserve">условия признания победителя конкурса </w:t>
      </w:r>
      <w:proofErr w:type="gramStart"/>
      <w:r>
        <w:t>уклонившимся</w:t>
      </w:r>
      <w:proofErr w:type="gramEnd"/>
      <w:r>
        <w:t xml:space="preserve"> от заключения договора.</w:t>
      </w:r>
    </w:p>
    <w:p w:rsidR="009C4029" w:rsidRDefault="009C4029">
      <w:pPr>
        <w:pStyle w:val="ConsPlusNormal"/>
        <w:spacing w:before="220"/>
        <w:ind w:firstLine="540"/>
        <w:jc w:val="both"/>
      </w:pPr>
      <w:bookmarkStart w:id="8" w:name="P123"/>
      <w:bookmarkEnd w:id="8"/>
      <w:r>
        <w:t>3.4. Для участия в конкурсе заявитель должен представить:</w:t>
      </w:r>
    </w:p>
    <w:p w:rsidR="009C4029" w:rsidRDefault="009C4029">
      <w:pPr>
        <w:pStyle w:val="ConsPlusNormal"/>
        <w:spacing w:before="220"/>
        <w:ind w:firstLine="540"/>
        <w:jc w:val="both"/>
      </w:pPr>
      <w:hyperlink w:anchor="P269" w:history="1">
        <w:r>
          <w:rPr>
            <w:color w:val="0000FF"/>
          </w:rPr>
          <w:t>заявку</w:t>
        </w:r>
      </w:hyperlink>
      <w:r>
        <w:t xml:space="preserve"> по форме согласно приложению N 1 к настоящему Порядку на русском языке;</w:t>
      </w:r>
    </w:p>
    <w:p w:rsidR="009C4029" w:rsidRDefault="009C4029">
      <w:pPr>
        <w:pStyle w:val="ConsPlusNormal"/>
        <w:spacing w:before="220"/>
        <w:ind w:firstLine="540"/>
        <w:jc w:val="both"/>
      </w:pPr>
      <w:r>
        <w:t xml:space="preserve">описание </w:t>
      </w:r>
      <w:hyperlink w:anchor="P439" w:history="1">
        <w:r>
          <w:rPr>
            <w:color w:val="0000FF"/>
          </w:rPr>
          <w:t>проекта</w:t>
        </w:r>
      </w:hyperlink>
      <w:r>
        <w:t xml:space="preserve"> согласно приложению N 2 к настоящему Порядку;</w:t>
      </w:r>
    </w:p>
    <w:p w:rsidR="009C4029" w:rsidRDefault="009C4029">
      <w:pPr>
        <w:pStyle w:val="ConsPlusNormal"/>
        <w:spacing w:before="220"/>
        <w:ind w:firstLine="540"/>
        <w:jc w:val="both"/>
      </w:pPr>
      <w:r>
        <w:t>справку из кредитной организации о наличии рублевого счета;</w:t>
      </w:r>
    </w:p>
    <w:p w:rsidR="009C4029" w:rsidRDefault="009C4029">
      <w:pPr>
        <w:pStyle w:val="ConsPlusNormal"/>
        <w:spacing w:before="220"/>
        <w:ind w:firstLine="540"/>
        <w:jc w:val="both"/>
      </w:pPr>
      <w:r>
        <w:t xml:space="preserve">письменное обязательство о </w:t>
      </w:r>
      <w:proofErr w:type="spellStart"/>
      <w:r>
        <w:t>софинансировании</w:t>
      </w:r>
      <w:proofErr w:type="spellEnd"/>
      <w:r>
        <w:t xml:space="preserve"> из внебюджетных источников расходов на реализацию представленного на конкурс проекта в размере не менее 10 процентов от общей суммы финансирования проекта;</w:t>
      </w:r>
    </w:p>
    <w:p w:rsidR="009C4029" w:rsidRDefault="009C4029">
      <w:pPr>
        <w:pStyle w:val="ConsPlusNormal"/>
        <w:spacing w:before="220"/>
        <w:ind w:firstLine="540"/>
        <w:jc w:val="both"/>
      </w:pPr>
      <w:r>
        <w:t xml:space="preserve">копию согласия налогоплательщика (плательщика страховых взносов) на признание сведений, составляющих налоговую тайну, </w:t>
      </w:r>
      <w:proofErr w:type="gramStart"/>
      <w:r>
        <w:t>общедоступными</w:t>
      </w:r>
      <w:proofErr w:type="gramEnd"/>
      <w:r>
        <w:t xml:space="preserve"> по форме, утвержденной федеральным органом исполнительной власти, уполномоченным на осуществление контроля и надзора в области налогов и сборов, в отношении всех общедоступных сведений, полученных налоговым органом.</w:t>
      </w:r>
    </w:p>
    <w:p w:rsidR="009C4029" w:rsidRDefault="009C4029">
      <w:pPr>
        <w:pStyle w:val="ConsPlusNormal"/>
        <w:spacing w:before="220"/>
        <w:ind w:firstLine="540"/>
        <w:jc w:val="both"/>
      </w:pPr>
      <w:r>
        <w:t xml:space="preserve">Если информация, содержащаяся в документах, указанных в настоящем пункте, содержит персональные данные, в состав заявки должно быть включено согласие заявителя на их обработку в соответствии с Федеральным </w:t>
      </w:r>
      <w:hyperlink r:id="rId8" w:history="1">
        <w:r>
          <w:rPr>
            <w:color w:val="0000FF"/>
          </w:rPr>
          <w:t>законом</w:t>
        </w:r>
      </w:hyperlink>
      <w:r>
        <w:t xml:space="preserve"> "О персональных данных".</w:t>
      </w:r>
    </w:p>
    <w:p w:rsidR="009C4029" w:rsidRDefault="009C4029">
      <w:pPr>
        <w:pStyle w:val="ConsPlusNormal"/>
        <w:spacing w:before="220"/>
        <w:ind w:firstLine="540"/>
        <w:jc w:val="both"/>
      </w:pPr>
      <w:r>
        <w:t>Документы должны быть заверены подписью руководителя и печатью заявителя.</w:t>
      </w:r>
    </w:p>
    <w:p w:rsidR="009C4029" w:rsidRDefault="009C4029">
      <w:pPr>
        <w:pStyle w:val="ConsPlusNormal"/>
        <w:spacing w:before="220"/>
        <w:ind w:firstLine="540"/>
        <w:jc w:val="both"/>
      </w:pPr>
      <w:r>
        <w:t>Указанные документы представляются в электронном виде.</w:t>
      </w:r>
    </w:p>
    <w:p w:rsidR="009C4029" w:rsidRDefault="009C4029">
      <w:pPr>
        <w:pStyle w:val="ConsPlusNormal"/>
        <w:spacing w:before="220"/>
        <w:ind w:firstLine="540"/>
        <w:jc w:val="both"/>
      </w:pPr>
      <w:r>
        <w:t>Заявитель вправе включать в состав заявки дополнительную информацию и документы в соответствии с критериями оценки проектов, определенными настоящим Порядком.</w:t>
      </w:r>
    </w:p>
    <w:p w:rsidR="009C4029" w:rsidRDefault="009C4029">
      <w:pPr>
        <w:pStyle w:val="ConsPlusNormal"/>
        <w:spacing w:before="220"/>
        <w:ind w:firstLine="540"/>
        <w:jc w:val="both"/>
      </w:pPr>
      <w:r>
        <w:t xml:space="preserve">Один заявитель вправе представить не более одной заявки на участие в конкурсе по каждому направлению, указанному в </w:t>
      </w:r>
      <w:hyperlink w:anchor="P44" w:history="1">
        <w:r>
          <w:rPr>
            <w:color w:val="0000FF"/>
          </w:rPr>
          <w:t>пункте 1.5</w:t>
        </w:r>
      </w:hyperlink>
      <w:r>
        <w:t xml:space="preserve"> настоящего Порядка, при этом по результатам конкурса одной организации может быть предоставлен грант на осуществление только одного проекта.</w:t>
      </w:r>
    </w:p>
    <w:p w:rsidR="009C4029" w:rsidRDefault="009C4029">
      <w:pPr>
        <w:pStyle w:val="ConsPlusNormal"/>
        <w:spacing w:before="220"/>
        <w:ind w:firstLine="540"/>
        <w:jc w:val="both"/>
      </w:pPr>
      <w:r>
        <w:t>Ответственность за правильность оформления, достоверность, полноту, актуальность представленных заявителем на конкурс документов несет заявитель.</w:t>
      </w:r>
    </w:p>
    <w:p w:rsidR="009C4029" w:rsidRDefault="009C4029">
      <w:pPr>
        <w:pStyle w:val="ConsPlusNormal"/>
        <w:spacing w:before="220"/>
        <w:ind w:firstLine="540"/>
        <w:jc w:val="both"/>
      </w:pPr>
      <w:r>
        <w:t xml:space="preserve">3.5. Заявка регистрируется уполномоченным органом с размещением информации о регистрации на сайте </w:t>
      </w:r>
      <w:proofErr w:type="spellStart"/>
      <w:r>
        <w:t>Чувашия</w:t>
      </w:r>
      <w:proofErr w:type="gramStart"/>
      <w:r>
        <w:t>.г</w:t>
      </w:r>
      <w:proofErr w:type="gramEnd"/>
      <w:r>
        <w:t>ранты.рф</w:t>
      </w:r>
      <w:proofErr w:type="spellEnd"/>
      <w:r>
        <w:t>, в том числе с указанием ее несоответствия требованиям настоящего Порядка, в течение пяти рабочих дней со дня представления заявки.</w:t>
      </w:r>
    </w:p>
    <w:p w:rsidR="009C4029" w:rsidRDefault="009C4029">
      <w:pPr>
        <w:pStyle w:val="ConsPlusNormal"/>
        <w:spacing w:before="220"/>
        <w:ind w:firstLine="540"/>
        <w:jc w:val="both"/>
      </w:pPr>
      <w:r>
        <w:t>Заявка и документы, поступившие после окончания срока приема заявок, не регистрируются и к участию в конкурсе не допускаются.</w:t>
      </w:r>
    </w:p>
    <w:p w:rsidR="009C4029" w:rsidRDefault="009C4029">
      <w:pPr>
        <w:pStyle w:val="ConsPlusNormal"/>
        <w:spacing w:before="220"/>
        <w:ind w:firstLine="540"/>
        <w:jc w:val="both"/>
      </w:pPr>
      <w:r>
        <w:t>Заявка и документы могут быть отозваны до окончания срока приема заявок путем направления в уполномоченный орган соответствующего обращения заявителем. Отозванные заявки и документы не учитываются при определении количества заявок, представленных для рассмотрения конкурсной комиссией.</w:t>
      </w:r>
    </w:p>
    <w:p w:rsidR="009C4029" w:rsidRDefault="009C4029">
      <w:pPr>
        <w:pStyle w:val="ConsPlusNormal"/>
        <w:spacing w:before="220"/>
        <w:ind w:firstLine="540"/>
        <w:jc w:val="both"/>
      </w:pPr>
      <w:r>
        <w:t>Внесение изменений в представленные документы осуществляется в течение 30 календарных дней со дня размещения объявления о проведении конкурса и допускается только в случае включения в них дополнительной информации (в том числе документов).</w:t>
      </w:r>
    </w:p>
    <w:p w:rsidR="009C4029" w:rsidRDefault="009C4029">
      <w:pPr>
        <w:pStyle w:val="ConsPlusNormal"/>
        <w:spacing w:before="220"/>
        <w:ind w:firstLine="540"/>
        <w:jc w:val="both"/>
      </w:pPr>
      <w:r>
        <w:t>3.6. Заявитель не допускается к участию в конкурсе в случае, если:</w:t>
      </w:r>
    </w:p>
    <w:p w:rsidR="009C4029" w:rsidRDefault="009C4029">
      <w:pPr>
        <w:pStyle w:val="ConsPlusNormal"/>
        <w:spacing w:before="220"/>
        <w:ind w:firstLine="540"/>
        <w:jc w:val="both"/>
      </w:pPr>
      <w:r>
        <w:lastRenderedPageBreak/>
        <w:t>заявитель не соответствует требованиям, установленным настоящим Порядком;</w:t>
      </w:r>
    </w:p>
    <w:p w:rsidR="009C4029" w:rsidRDefault="009C4029">
      <w:pPr>
        <w:pStyle w:val="ConsPlusNormal"/>
        <w:spacing w:before="220"/>
        <w:ind w:firstLine="540"/>
        <w:jc w:val="both"/>
      </w:pPr>
      <w:r>
        <w:t>документы поступили после окончания срока приема заявок;</w:t>
      </w:r>
    </w:p>
    <w:p w:rsidR="009C4029" w:rsidRDefault="009C4029">
      <w:pPr>
        <w:pStyle w:val="ConsPlusNormal"/>
        <w:spacing w:before="220"/>
        <w:ind w:firstLine="540"/>
        <w:jc w:val="both"/>
      </w:pPr>
      <w:r>
        <w:t>в документах, представленных заявителем, содержится недостоверная информация, в том числе информация о месте нахождения и адресе юридического лица.</w:t>
      </w:r>
    </w:p>
    <w:p w:rsidR="009C4029" w:rsidRDefault="009C4029">
      <w:pPr>
        <w:pStyle w:val="ConsPlusNormal"/>
        <w:spacing w:before="220"/>
        <w:ind w:firstLine="540"/>
        <w:jc w:val="both"/>
      </w:pPr>
      <w:r>
        <w:t xml:space="preserve">Не может являться основанием </w:t>
      </w:r>
      <w:proofErr w:type="gramStart"/>
      <w:r>
        <w:t>для отказа в допуске к участию в конкурсе наличие в документах</w:t>
      </w:r>
      <w:proofErr w:type="gramEnd"/>
      <w:r>
        <w:t xml:space="preserve"> описок, опечаток, орфографических и арифметических ошибок.</w:t>
      </w:r>
    </w:p>
    <w:p w:rsidR="009C4029" w:rsidRDefault="009C4029">
      <w:pPr>
        <w:pStyle w:val="ConsPlusNormal"/>
        <w:spacing w:before="220"/>
        <w:ind w:firstLine="540"/>
        <w:jc w:val="both"/>
      </w:pPr>
      <w:r>
        <w:t>3.7. Уполномоченный орган в порядке, предусмотренном законодательством Российской Федерации и законодательством Чувашской Республики, в течение одного рабочего дня со дня окончания приема заявок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
    <w:p w:rsidR="009C4029" w:rsidRDefault="009C4029">
      <w:pPr>
        <w:pStyle w:val="ConsPlusNormal"/>
        <w:spacing w:before="220"/>
        <w:ind w:firstLine="540"/>
        <w:jc w:val="both"/>
      </w:pPr>
      <w:r>
        <w:t>выписки из Единого государственного реестра юридических лиц по состоянию на 1-е число месяца, в котором планируется проведение конкурса;</w:t>
      </w:r>
    </w:p>
    <w:p w:rsidR="009C4029" w:rsidRDefault="009C4029">
      <w:pPr>
        <w:pStyle w:val="ConsPlusNormal"/>
        <w:spacing w:before="220"/>
        <w:ind w:firstLine="540"/>
        <w:jc w:val="both"/>
      </w:pPr>
      <w:r>
        <w:t>сведений от налогового органа о наличии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1-е число месяца, в котором планируется проведение конкурса;</w:t>
      </w:r>
    </w:p>
    <w:p w:rsidR="009C4029" w:rsidRDefault="009C4029">
      <w:pPr>
        <w:pStyle w:val="ConsPlusNormal"/>
        <w:spacing w:before="220"/>
        <w:ind w:firstLine="540"/>
        <w:jc w:val="both"/>
      </w:pPr>
      <w:r>
        <w:t>сведений от Управления Министерства юстиции Российской Федерации по Чувашской Республике об отсутствии в составе учредителей заявителя политической партии;</w:t>
      </w:r>
    </w:p>
    <w:p w:rsidR="009C4029" w:rsidRDefault="009C4029">
      <w:pPr>
        <w:pStyle w:val="ConsPlusNormal"/>
        <w:spacing w:before="220"/>
        <w:ind w:firstLine="540"/>
        <w:jc w:val="both"/>
      </w:pPr>
      <w:r>
        <w:t xml:space="preserve">сведений от иных главных распорядителей средств республиканского бюджета Чувашской Республики о наличии (об отсутствии) у заявителя просроченной задолженности по возврату в федеральный бюджет и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федеральным бюджетом и республиканским бюджетом Чувашской Республики по состоянию на 1-е число месяца, в </w:t>
      </w:r>
      <w:proofErr w:type="gramStart"/>
      <w:r>
        <w:t>котором</w:t>
      </w:r>
      <w:proofErr w:type="gramEnd"/>
      <w:r>
        <w:t xml:space="preserve"> планируется проведение конкурса.</w:t>
      </w:r>
    </w:p>
    <w:p w:rsidR="009C4029" w:rsidRDefault="009C4029">
      <w:pPr>
        <w:pStyle w:val="ConsPlusNormal"/>
        <w:spacing w:before="220"/>
        <w:ind w:firstLine="540"/>
        <w:jc w:val="both"/>
      </w:pPr>
      <w:r>
        <w:t>3.8. Уполномоченный орган в течение семи календарных дней со дня окончания приема заявок:</w:t>
      </w:r>
    </w:p>
    <w:p w:rsidR="009C4029" w:rsidRDefault="009C4029">
      <w:pPr>
        <w:pStyle w:val="ConsPlusNormal"/>
        <w:spacing w:before="220"/>
        <w:ind w:firstLine="540"/>
        <w:jc w:val="both"/>
      </w:pPr>
      <w:r>
        <w:t>проверяет документы на соответствие требованиям, установленным настоящим Порядком;</w:t>
      </w:r>
    </w:p>
    <w:p w:rsidR="009C4029" w:rsidRDefault="009C4029">
      <w:pPr>
        <w:pStyle w:val="ConsPlusNormal"/>
        <w:spacing w:before="220"/>
        <w:ind w:firstLine="540"/>
        <w:jc w:val="both"/>
      </w:pPr>
      <w:r>
        <w:t>по итогам проверки документов подготавливает заключение о результатах проверки (далее - заключение);</w:t>
      </w:r>
    </w:p>
    <w:p w:rsidR="009C4029" w:rsidRDefault="009C4029">
      <w:pPr>
        <w:pStyle w:val="ConsPlusNormal"/>
        <w:spacing w:before="220"/>
        <w:ind w:firstLine="540"/>
        <w:jc w:val="both"/>
      </w:pPr>
      <w:r>
        <w:t>передает заключение вместе с документами на рассмотрение конкурсной комиссии.</w:t>
      </w:r>
    </w:p>
    <w:p w:rsidR="009C4029" w:rsidRDefault="009C4029">
      <w:pPr>
        <w:pStyle w:val="ConsPlusNormal"/>
        <w:spacing w:before="220"/>
        <w:ind w:firstLine="540"/>
        <w:jc w:val="both"/>
      </w:pPr>
      <w:r>
        <w:t>Заключение носит рекомендательный характер.</w:t>
      </w:r>
    </w:p>
    <w:p w:rsidR="009C4029" w:rsidRDefault="009C4029">
      <w:pPr>
        <w:pStyle w:val="ConsPlusNormal"/>
        <w:spacing w:before="220"/>
        <w:ind w:firstLine="540"/>
        <w:jc w:val="both"/>
      </w:pPr>
      <w:r>
        <w:t>3.9. В срок не более пяти рабочих дней после поступления заключения и документов конкурсная комиссия рассматривает представленные документы и принимает решение о допуске заявителя к участию в конкурсе либо об отказе в допуске к участию в конкурсе, которое оформляется протоколом заседания конкурсной комиссии.</w:t>
      </w:r>
    </w:p>
    <w:p w:rsidR="009C4029" w:rsidRDefault="009C4029">
      <w:pPr>
        <w:pStyle w:val="ConsPlusNormal"/>
        <w:spacing w:before="220"/>
        <w:ind w:firstLine="540"/>
        <w:jc w:val="both"/>
      </w:pPr>
      <w:r>
        <w:t>Заявители, не допущенные к участию в конкурсе, в письменной форме информируются уполномоченным органом о решении конкурсной комиссии в течение трех рабочих дней со дня подписания протокола заседания конкурсной комиссии.</w:t>
      </w:r>
    </w:p>
    <w:p w:rsidR="009C4029" w:rsidRDefault="009C4029">
      <w:pPr>
        <w:pStyle w:val="ConsPlusNormal"/>
        <w:spacing w:before="220"/>
        <w:ind w:firstLine="540"/>
        <w:jc w:val="both"/>
      </w:pPr>
      <w:r>
        <w:lastRenderedPageBreak/>
        <w:t>3.10. В предоставлении гранта заявителю должно быть отказано в случае, если:</w:t>
      </w:r>
    </w:p>
    <w:p w:rsidR="009C4029" w:rsidRDefault="009C4029">
      <w:pPr>
        <w:pStyle w:val="ConsPlusNormal"/>
        <w:spacing w:before="220"/>
        <w:ind w:firstLine="540"/>
        <w:jc w:val="both"/>
      </w:pPr>
      <w:r>
        <w:t xml:space="preserve">документы, представленные заявителем, не соответствуют требованиям, установленным </w:t>
      </w:r>
      <w:hyperlink w:anchor="P123" w:history="1">
        <w:r>
          <w:rPr>
            <w:color w:val="0000FF"/>
          </w:rPr>
          <w:t>пунктом 3.4</w:t>
        </w:r>
      </w:hyperlink>
      <w:r>
        <w:t xml:space="preserve"> настоящего Порядка, или документы не представлены (представлены не в полном объеме);</w:t>
      </w:r>
    </w:p>
    <w:p w:rsidR="009C4029" w:rsidRDefault="009C4029">
      <w:pPr>
        <w:pStyle w:val="ConsPlusNormal"/>
        <w:spacing w:before="220"/>
        <w:ind w:firstLine="540"/>
        <w:jc w:val="both"/>
      </w:pPr>
      <w:r>
        <w:t xml:space="preserve">ранее в отношении заявителя было принято решение об оказании аналогичной поддержки (поддержки, </w:t>
      </w:r>
      <w:proofErr w:type="gramStart"/>
      <w:r>
        <w:t>условия</w:t>
      </w:r>
      <w:proofErr w:type="gramEnd"/>
      <w:r>
        <w:t xml:space="preserve"> оказания которой совпадают с условиями предоставления гранта, включая форму, вид поддержки и цели ее оказания) и сроки ее оказания не истекли;</w:t>
      </w:r>
    </w:p>
    <w:p w:rsidR="009C4029" w:rsidRDefault="009C4029">
      <w:pPr>
        <w:pStyle w:val="ConsPlusNormal"/>
        <w:spacing w:before="220"/>
        <w:ind w:firstLine="540"/>
        <w:jc w:val="both"/>
      </w:pPr>
      <w:r>
        <w:t>заявитель был признан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9C4029" w:rsidRDefault="009C4029">
      <w:pPr>
        <w:pStyle w:val="ConsPlusNormal"/>
        <w:spacing w:before="220"/>
        <w:ind w:firstLine="540"/>
        <w:jc w:val="both"/>
      </w:pPr>
      <w:r>
        <w:t>3.11. Конкурсная комиссия рассматривает документы заявителей, допущенных к участию в конкурсе, оценивает деятельность заявителей и проекты по критериям оценки проектов, определенным настоящим Порядком.</w:t>
      </w:r>
    </w:p>
    <w:p w:rsidR="009C4029" w:rsidRDefault="009C4029">
      <w:pPr>
        <w:pStyle w:val="ConsPlusNormal"/>
        <w:spacing w:before="220"/>
        <w:ind w:firstLine="540"/>
        <w:jc w:val="both"/>
      </w:pPr>
      <w:r>
        <w:t>В процессе рассмотрения документов члены конкурсной комиссии приглашают на свои заседания представителей заявителя, задают им вопросы.</w:t>
      </w:r>
    </w:p>
    <w:p w:rsidR="009C4029" w:rsidRDefault="009C4029">
      <w:pPr>
        <w:pStyle w:val="ConsPlusNormal"/>
        <w:spacing w:before="220"/>
        <w:ind w:firstLine="540"/>
        <w:jc w:val="both"/>
      </w:pPr>
      <w:r>
        <w:t>При возникновении в процессе рассмотрения документов вопросов, требующих специальных знаний, на заседания конкурсной комиссии могут приглашаться эксперты, специалисты, ученые, иные заинтересованные лица для разъяснения данных вопросов.</w:t>
      </w:r>
    </w:p>
    <w:p w:rsidR="009C4029" w:rsidRDefault="009C4029">
      <w:pPr>
        <w:pStyle w:val="ConsPlusNormal"/>
        <w:spacing w:before="220"/>
        <w:ind w:firstLine="540"/>
        <w:jc w:val="both"/>
      </w:pPr>
      <w:r>
        <w:t xml:space="preserve">3.12. Каждый член конкурсной комиссии осуществляет оценку представленных проектов и определяет по каждому проекту общее количество баллов, которое исчисляется путем сложения баллов, выставленных по каждому критерию, умноженных на удельный вес каждого критерия в общей оценке, в соответствии с </w:t>
      </w:r>
      <w:hyperlink w:anchor="P586" w:history="1">
        <w:r>
          <w:rPr>
            <w:color w:val="0000FF"/>
          </w:rPr>
          <w:t>приложением N 3</w:t>
        </w:r>
      </w:hyperlink>
      <w:r>
        <w:t xml:space="preserve"> к настоящему Порядку.</w:t>
      </w:r>
    </w:p>
    <w:p w:rsidR="009C4029" w:rsidRDefault="009C4029">
      <w:pPr>
        <w:pStyle w:val="ConsPlusNormal"/>
        <w:spacing w:before="220"/>
        <w:ind w:firstLine="540"/>
        <w:jc w:val="both"/>
      </w:pPr>
      <w:r>
        <w:t>На основании оценок, проставленных всеми членами конкурсной комиссии, выводится итоговая сумма баллов по каждому проекту, которая исчисляется как среднее арифметическое общего количества баллов, присвоенных проекту каждым членом конкурсной комиссии.</w:t>
      </w:r>
    </w:p>
    <w:p w:rsidR="009C4029" w:rsidRDefault="009C4029">
      <w:pPr>
        <w:pStyle w:val="ConsPlusNormal"/>
        <w:spacing w:before="220"/>
        <w:ind w:firstLine="540"/>
        <w:jc w:val="both"/>
      </w:pPr>
      <w:r>
        <w:t>Итоговые суммы баллов, присвоенные проектам, округляются по правилам математического округления чисел до сотых долей балла.</w:t>
      </w:r>
    </w:p>
    <w:p w:rsidR="009C4029" w:rsidRDefault="009C4029">
      <w:pPr>
        <w:pStyle w:val="ConsPlusNormal"/>
        <w:spacing w:before="220"/>
        <w:ind w:firstLine="540"/>
        <w:jc w:val="both"/>
      </w:pPr>
      <w:r>
        <w:t>3.13. Размер гранта по итогам конкурса для заявителя, проект которого признан прошедшим конкурс, определяется по формуле</w:t>
      </w:r>
    </w:p>
    <w:p w:rsidR="009C4029" w:rsidRDefault="009C4029">
      <w:pPr>
        <w:pStyle w:val="ConsPlusNormal"/>
        <w:jc w:val="both"/>
      </w:pPr>
    </w:p>
    <w:p w:rsidR="009C4029" w:rsidRDefault="009C4029">
      <w:pPr>
        <w:pStyle w:val="ConsPlusNormal"/>
        <w:ind w:firstLine="540"/>
        <w:jc w:val="both"/>
      </w:pPr>
      <w:r w:rsidRPr="002F182B">
        <w:rPr>
          <w:position w:val="-12"/>
        </w:rPr>
        <w:pict>
          <v:shape id="_x0000_i1025" style="width:118.3pt;height:23.65pt" coordsize="" o:spt="100" adj="0,,0" path="" filled="f" stroked="f">
            <v:stroke joinstyle="miter"/>
            <v:imagedata r:id="rId9" o:title="base_23650_138392_32768"/>
            <v:formulas/>
            <v:path o:connecttype="segments"/>
          </v:shape>
        </w:pict>
      </w:r>
    </w:p>
    <w:p w:rsidR="009C4029" w:rsidRDefault="009C4029">
      <w:pPr>
        <w:pStyle w:val="ConsPlusNormal"/>
        <w:jc w:val="both"/>
      </w:pPr>
    </w:p>
    <w:p w:rsidR="009C4029" w:rsidRDefault="009C4029">
      <w:pPr>
        <w:pStyle w:val="ConsPlusNormal"/>
        <w:ind w:firstLine="540"/>
        <w:jc w:val="both"/>
      </w:pPr>
      <w:r>
        <w:t>где:</w:t>
      </w:r>
    </w:p>
    <w:p w:rsidR="009C4029" w:rsidRDefault="009C4029">
      <w:pPr>
        <w:pStyle w:val="ConsPlusNormal"/>
        <w:spacing w:before="220"/>
        <w:ind w:firstLine="540"/>
        <w:jc w:val="both"/>
      </w:pPr>
      <w:proofErr w:type="spellStart"/>
      <w:r>
        <w:t>C</w:t>
      </w:r>
      <w:r>
        <w:rPr>
          <w:vertAlign w:val="subscript"/>
        </w:rPr>
        <w:t>i</w:t>
      </w:r>
      <w:proofErr w:type="spellEnd"/>
      <w:r>
        <w:t xml:space="preserve"> - размер гранта по итогам конкурса для i-</w:t>
      </w:r>
      <w:proofErr w:type="spellStart"/>
      <w:r>
        <w:t>го</w:t>
      </w:r>
      <w:proofErr w:type="spellEnd"/>
      <w:r>
        <w:t xml:space="preserve"> заявителя;</w:t>
      </w:r>
    </w:p>
    <w:p w:rsidR="009C4029" w:rsidRDefault="009C4029">
      <w:pPr>
        <w:pStyle w:val="ConsPlusNormal"/>
        <w:spacing w:before="220"/>
        <w:ind w:firstLine="540"/>
        <w:jc w:val="both"/>
      </w:pPr>
      <w:proofErr w:type="spellStart"/>
      <w:r>
        <w:t>A</w:t>
      </w:r>
      <w:r>
        <w:rPr>
          <w:vertAlign w:val="subscript"/>
        </w:rPr>
        <w:t>i</w:t>
      </w:r>
      <w:proofErr w:type="spellEnd"/>
      <w:r>
        <w:t xml:space="preserve"> - показатель итогового балла для i-</w:t>
      </w:r>
      <w:proofErr w:type="spellStart"/>
      <w:r>
        <w:t>го</w:t>
      </w:r>
      <w:proofErr w:type="spellEnd"/>
      <w:r>
        <w:t xml:space="preserve"> заявителя;</w:t>
      </w:r>
    </w:p>
    <w:p w:rsidR="009C4029" w:rsidRDefault="009C4029">
      <w:pPr>
        <w:pStyle w:val="ConsPlusNormal"/>
        <w:spacing w:before="220"/>
        <w:ind w:firstLine="540"/>
        <w:jc w:val="both"/>
      </w:pPr>
      <w:r w:rsidRPr="002F182B">
        <w:rPr>
          <w:position w:val="-9"/>
        </w:rPr>
        <w:pict>
          <v:shape id="_x0000_i1026" style="width:47.3pt;height:20.55pt" coordsize="" o:spt="100" adj="0,,0" path="" filled="f" stroked="f">
            <v:stroke joinstyle="miter"/>
            <v:imagedata r:id="rId10" o:title="base_23650_138392_32769"/>
            <v:formulas/>
            <v:path o:connecttype="segments"/>
          </v:shape>
        </w:pict>
      </w:r>
      <w:r>
        <w:t xml:space="preserve"> - сумма итоговых баллов по всем проектам;</w:t>
      </w:r>
    </w:p>
    <w:p w:rsidR="009C4029" w:rsidRDefault="009C4029">
      <w:pPr>
        <w:pStyle w:val="ConsPlusNormal"/>
        <w:spacing w:before="220"/>
        <w:ind w:firstLine="540"/>
        <w:jc w:val="both"/>
      </w:pPr>
      <w:r>
        <w:t>n - количество заявителей, признанных прошедшими конкурс;</w:t>
      </w:r>
    </w:p>
    <w:p w:rsidR="009C4029" w:rsidRDefault="009C4029">
      <w:pPr>
        <w:pStyle w:val="ConsPlusNormal"/>
        <w:spacing w:before="220"/>
        <w:ind w:firstLine="540"/>
        <w:jc w:val="both"/>
      </w:pPr>
      <w:r>
        <w:t>S - сумма средств, предусмотренных на предоставление гранта.</w:t>
      </w:r>
    </w:p>
    <w:p w:rsidR="009C4029" w:rsidRDefault="009C4029">
      <w:pPr>
        <w:pStyle w:val="ConsPlusNormal"/>
        <w:jc w:val="both"/>
      </w:pPr>
    </w:p>
    <w:p w:rsidR="009C4029" w:rsidRDefault="009C4029">
      <w:pPr>
        <w:pStyle w:val="ConsPlusNormal"/>
        <w:ind w:firstLine="540"/>
        <w:jc w:val="both"/>
      </w:pPr>
      <w:r>
        <w:t xml:space="preserve">3.14. В случае если по результатам распределения общего объема гранта остаются </w:t>
      </w:r>
      <w:r>
        <w:lastRenderedPageBreak/>
        <w:t>нераспределенные средства (далее - остаток гранта), их распределение осуществляется в следующем порядке.</w:t>
      </w:r>
    </w:p>
    <w:p w:rsidR="009C4029" w:rsidRDefault="009C4029">
      <w:pPr>
        <w:pStyle w:val="ConsPlusNormal"/>
        <w:spacing w:before="220"/>
        <w:ind w:firstLine="540"/>
        <w:jc w:val="both"/>
      </w:pPr>
      <w:r>
        <w:t xml:space="preserve">Остаток гранта направляется заявителю, проект которого получил наивысший итоговый балл (первое рейтинговое место), в размере, позволяющем выделить запрашиваемую сумму гранта в полном объеме, в том числе с учетом требований </w:t>
      </w:r>
      <w:hyperlink w:anchor="P97" w:history="1">
        <w:r>
          <w:rPr>
            <w:color w:val="0000FF"/>
          </w:rPr>
          <w:t>пункта 2.5</w:t>
        </w:r>
      </w:hyperlink>
      <w:r>
        <w:t xml:space="preserve"> настоящего Порядка.</w:t>
      </w:r>
    </w:p>
    <w:p w:rsidR="009C4029" w:rsidRDefault="009C4029">
      <w:pPr>
        <w:pStyle w:val="ConsPlusNormal"/>
        <w:spacing w:before="220"/>
        <w:ind w:firstLine="540"/>
        <w:jc w:val="both"/>
      </w:pPr>
      <w:r>
        <w:t xml:space="preserve">В случае если сумма гранта заявителю, занявшему первое рейтинговое место, по результатам распределения общего объема гранта меньше объема остатка гранта, оставшиеся нераспределенные средства выделяются заявителям, занявшим второе и последующие рейтинговые места, в размере, позволяющем выделить запрашиваемую сумму гранта в полном объеме, и с учетом требований </w:t>
      </w:r>
      <w:hyperlink w:anchor="P97" w:history="1">
        <w:r>
          <w:rPr>
            <w:color w:val="0000FF"/>
          </w:rPr>
          <w:t>пункта 2.5</w:t>
        </w:r>
      </w:hyperlink>
      <w:r>
        <w:t xml:space="preserve"> настоящего Порядка.</w:t>
      </w:r>
    </w:p>
    <w:p w:rsidR="009C4029" w:rsidRDefault="009C4029">
      <w:pPr>
        <w:pStyle w:val="ConsPlusNormal"/>
        <w:spacing w:before="220"/>
        <w:ind w:firstLine="540"/>
        <w:jc w:val="both"/>
      </w:pPr>
      <w:r>
        <w:t>При наличии нераспределенного остатка сре</w:t>
      </w:r>
      <w:proofErr w:type="gramStart"/>
      <w:r>
        <w:t>дств гр</w:t>
      </w:r>
      <w:proofErr w:type="gramEnd"/>
      <w:r>
        <w:t>анта уполномоченным органом проводится дополнительный конкурс в пределах оставшихся лимитов, предусмотренных на эти цели.</w:t>
      </w:r>
    </w:p>
    <w:p w:rsidR="009C4029" w:rsidRDefault="009C4029">
      <w:pPr>
        <w:pStyle w:val="ConsPlusNormal"/>
        <w:spacing w:before="220"/>
        <w:ind w:firstLine="540"/>
        <w:jc w:val="both"/>
      </w:pPr>
      <w:bookmarkStart w:id="9" w:name="P181"/>
      <w:bookmarkEnd w:id="9"/>
      <w:r>
        <w:t>3.15. Решение об итогах конкурса оформляется протоколом заседания конкурсной комиссии, который подписывается в течение трех рабочих дней со дня проведения заседания конкурсной комиссии.</w:t>
      </w:r>
    </w:p>
    <w:p w:rsidR="009C4029" w:rsidRDefault="009C4029">
      <w:pPr>
        <w:pStyle w:val="ConsPlusNormal"/>
        <w:spacing w:before="220"/>
        <w:ind w:firstLine="540"/>
        <w:jc w:val="both"/>
      </w:pPr>
      <w:r>
        <w:t xml:space="preserve">3.16. Уполномоченным органом размещается на официальном сайте уполномоченного органа в сети "Интернет" и на сайте </w:t>
      </w:r>
      <w:proofErr w:type="spellStart"/>
      <w:r>
        <w:t>Чувашия</w:t>
      </w:r>
      <w:proofErr w:type="gramStart"/>
      <w:r>
        <w:t>.г</w:t>
      </w:r>
      <w:proofErr w:type="gramEnd"/>
      <w:r>
        <w:t>ранты.рф</w:t>
      </w:r>
      <w:proofErr w:type="spellEnd"/>
      <w:r>
        <w:t>:</w:t>
      </w:r>
    </w:p>
    <w:p w:rsidR="009C4029" w:rsidRDefault="009C4029">
      <w:pPr>
        <w:pStyle w:val="ConsPlusNormal"/>
        <w:spacing w:before="220"/>
        <w:ind w:firstLine="540"/>
        <w:jc w:val="both"/>
      </w:pPr>
      <w:r>
        <w:t>информация о дате, времени и месте проведения заседания конкурсной комиссии за пять календарных дней до дня проведения заседания конкурсной комиссии;</w:t>
      </w:r>
    </w:p>
    <w:p w:rsidR="009C4029" w:rsidRDefault="009C4029">
      <w:pPr>
        <w:pStyle w:val="ConsPlusNormal"/>
        <w:spacing w:before="220"/>
        <w:ind w:firstLine="540"/>
        <w:jc w:val="both"/>
      </w:pPr>
      <w:r>
        <w:t>информация обо всех заявках (наименование организации - участника конкурса, ее основной государственный регистрационный номер и (или) идентификационный номер налогоплательщика, название и краткое описание проекта, на осуществление которого запрашивается финансирование, запрашиваемый размер гранта) - в течение 15 календарных дней со дня окончания срока приема заявок;</w:t>
      </w:r>
    </w:p>
    <w:p w:rsidR="009C4029" w:rsidRDefault="009C4029">
      <w:pPr>
        <w:pStyle w:val="ConsPlusNormal"/>
        <w:spacing w:before="220"/>
        <w:ind w:firstLine="540"/>
        <w:jc w:val="both"/>
      </w:pPr>
      <w:r>
        <w:t>информация обо всех победителях конкурса (наименование организации - победителя конкурса, ее основной государственный регистрационный номер и (или) идентификационный номер налогоплательщика, название и краткое описание проекта, на осуществление которого предоставляется грант, его размер) - в течение пяти календарных дней со дня определения победителей конкурса;</w:t>
      </w:r>
    </w:p>
    <w:p w:rsidR="009C4029" w:rsidRDefault="009C4029">
      <w:pPr>
        <w:pStyle w:val="ConsPlusNormal"/>
        <w:spacing w:before="220"/>
        <w:ind w:firstLine="540"/>
        <w:jc w:val="both"/>
      </w:pPr>
      <w:r>
        <w:t xml:space="preserve">информация о заявителях, заявки которых были отклонены, с указанием причин их отклонения, в том числе положений </w:t>
      </w:r>
      <w:hyperlink w:anchor="P109" w:history="1">
        <w:r>
          <w:rPr>
            <w:color w:val="0000FF"/>
          </w:rPr>
          <w:t>пункта 3.3</w:t>
        </w:r>
      </w:hyperlink>
      <w:r>
        <w:t xml:space="preserve"> настоящего Порядка, которым не соответствуют такие заявки, - в течение пяти календарных дней со дня определения победителей конкурса;</w:t>
      </w:r>
    </w:p>
    <w:p w:rsidR="009C4029" w:rsidRDefault="009C4029">
      <w:pPr>
        <w:pStyle w:val="ConsPlusNormal"/>
        <w:spacing w:before="220"/>
        <w:ind w:firstLine="540"/>
        <w:jc w:val="both"/>
      </w:pPr>
      <w:proofErr w:type="gramStart"/>
      <w:r>
        <w:t>протоколы заседаний, которыми оформлены решения, связанные с проведением конкурса, 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 в течение</w:t>
      </w:r>
      <w:proofErr w:type="gramEnd"/>
      <w:r>
        <w:t xml:space="preserve"> пяти календарных дней со дня подписания таких протоколов.</w:t>
      </w:r>
    </w:p>
    <w:p w:rsidR="009C4029" w:rsidRDefault="009C4029">
      <w:pPr>
        <w:pStyle w:val="ConsPlusNormal"/>
        <w:spacing w:before="220"/>
        <w:ind w:firstLine="540"/>
        <w:jc w:val="both"/>
      </w:pPr>
      <w:r>
        <w:t xml:space="preserve">3.17. В случае если на участие в конкурсе поступила одна заявка, или не поступило ни одной заявки, или ни один заявитель не допущен к участию в конкурсе, решением конкурсной комиссии конкурс признается несостоявшимся. Указанное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официальном сайте уполномоченного органа в сети "Интернет" и на сайте </w:t>
      </w:r>
      <w:proofErr w:type="spellStart"/>
      <w:r>
        <w:t>Чувашия</w:t>
      </w:r>
      <w:proofErr w:type="gramStart"/>
      <w:r>
        <w:t>.г</w:t>
      </w:r>
      <w:proofErr w:type="gramEnd"/>
      <w:r>
        <w:t>ранты.рф</w:t>
      </w:r>
      <w:proofErr w:type="spellEnd"/>
      <w:r>
        <w:t>.</w:t>
      </w:r>
    </w:p>
    <w:p w:rsidR="009C4029" w:rsidRDefault="009C4029">
      <w:pPr>
        <w:pStyle w:val="ConsPlusNormal"/>
        <w:spacing w:before="220"/>
        <w:ind w:firstLine="540"/>
        <w:jc w:val="both"/>
      </w:pPr>
      <w:r>
        <w:lastRenderedPageBreak/>
        <w:t xml:space="preserve">3.18. При наличии нераспределенного остатка средств субсидии уполномоченным органом, в том числе в случае отказа победителя конкурса от заключения договора в течение 15 рабочих дней после издания приказа, указанного в </w:t>
      </w:r>
      <w:hyperlink w:anchor="P193" w:history="1">
        <w:r>
          <w:rPr>
            <w:color w:val="0000FF"/>
          </w:rPr>
          <w:t>пункте 4.1</w:t>
        </w:r>
      </w:hyperlink>
      <w:r>
        <w:t xml:space="preserve"> настоящего Порядка, проводится дополнительный конку</w:t>
      </w:r>
      <w:proofErr w:type="gramStart"/>
      <w:r>
        <w:t>рс в пр</w:t>
      </w:r>
      <w:proofErr w:type="gramEnd"/>
      <w:r>
        <w:t>еделах оставшихся лимитов бюджетных обязательств, предусмотренных на эти цели.</w:t>
      </w:r>
    </w:p>
    <w:p w:rsidR="009C4029" w:rsidRDefault="009C4029">
      <w:pPr>
        <w:pStyle w:val="ConsPlusNormal"/>
        <w:jc w:val="both"/>
      </w:pPr>
    </w:p>
    <w:p w:rsidR="009C4029" w:rsidRDefault="009C4029">
      <w:pPr>
        <w:pStyle w:val="ConsPlusTitle"/>
        <w:jc w:val="center"/>
        <w:outlineLvl w:val="1"/>
      </w:pPr>
      <w:r>
        <w:t>IV. Порядок предоставления гранта</w:t>
      </w:r>
    </w:p>
    <w:p w:rsidR="009C4029" w:rsidRDefault="009C4029">
      <w:pPr>
        <w:pStyle w:val="ConsPlusNormal"/>
        <w:jc w:val="both"/>
      </w:pPr>
    </w:p>
    <w:p w:rsidR="009C4029" w:rsidRDefault="009C4029">
      <w:pPr>
        <w:pStyle w:val="ConsPlusNormal"/>
        <w:ind w:firstLine="540"/>
        <w:jc w:val="both"/>
      </w:pPr>
      <w:bookmarkStart w:id="10" w:name="P193"/>
      <w:bookmarkEnd w:id="10"/>
      <w:r>
        <w:t xml:space="preserve">4.1. На основании протокола заседания конкурсной комиссии, указанного в </w:t>
      </w:r>
      <w:hyperlink w:anchor="P181" w:history="1">
        <w:r>
          <w:rPr>
            <w:color w:val="0000FF"/>
          </w:rPr>
          <w:t>пункте 3.15</w:t>
        </w:r>
      </w:hyperlink>
      <w:r>
        <w:t xml:space="preserve"> настоящего Порядка, в течение пяти рабочих дней со дня его подписания уполномоченный орган принимает решение о предоставлении гранта, которое оформляется приказом уполномоченного органа (далее - приказ).</w:t>
      </w:r>
    </w:p>
    <w:p w:rsidR="009C4029" w:rsidRDefault="009C4029">
      <w:pPr>
        <w:pStyle w:val="ConsPlusNormal"/>
        <w:spacing w:before="220"/>
        <w:ind w:firstLine="540"/>
        <w:jc w:val="both"/>
      </w:pPr>
      <w:r>
        <w:t>Каждый заявитель, подавший документы, в письменной форме информируется уполномоченным органом о принятом решении в течение пяти рабочих дней со дня издания приказа.</w:t>
      </w:r>
    </w:p>
    <w:p w:rsidR="009C4029" w:rsidRDefault="009C4029">
      <w:pPr>
        <w:pStyle w:val="ConsPlusNormal"/>
        <w:spacing w:before="220"/>
        <w:ind w:firstLine="540"/>
        <w:jc w:val="both"/>
      </w:pPr>
      <w:r>
        <w:t>4.2. Уполномоченный орган в течение 10 рабочих дней после поступления средств из Фонда-оператора президентских грантов по развитию гражданского общества (далее - Фонд президентских грантов) на расчетный счет уполномоченного органа заключает с победителем конкурса (далее также - получатель гранта) договор в соответствии с типовой формой, установленной Министерством финансов Чувашской Республики (далее - Минфин Чувашии).</w:t>
      </w:r>
    </w:p>
    <w:p w:rsidR="009C4029" w:rsidRDefault="009C4029">
      <w:pPr>
        <w:pStyle w:val="ConsPlusNormal"/>
        <w:spacing w:before="220"/>
        <w:ind w:firstLine="540"/>
        <w:jc w:val="both"/>
      </w:pPr>
      <w:r>
        <w:t>Договор должен содержать следующие основные положения:</w:t>
      </w:r>
    </w:p>
    <w:p w:rsidR="009C4029" w:rsidRDefault="009C4029">
      <w:pPr>
        <w:pStyle w:val="ConsPlusNormal"/>
        <w:spacing w:before="220"/>
        <w:ind w:firstLine="540"/>
        <w:jc w:val="both"/>
      </w:pPr>
      <w:r>
        <w:t>цели, сроки, порядок, размер и условия предоставления гранта;</w:t>
      </w:r>
    </w:p>
    <w:p w:rsidR="009C4029" w:rsidRDefault="009C4029">
      <w:pPr>
        <w:pStyle w:val="ConsPlusNormal"/>
        <w:spacing w:before="220"/>
        <w:ind w:firstLine="540"/>
        <w:jc w:val="both"/>
      </w:pPr>
      <w:r>
        <w:t>наименование сторон, их адреса и банковские реквизиты;</w:t>
      </w:r>
    </w:p>
    <w:p w:rsidR="009C4029" w:rsidRDefault="009C4029">
      <w:pPr>
        <w:pStyle w:val="ConsPlusNormal"/>
        <w:spacing w:before="220"/>
        <w:ind w:firstLine="540"/>
        <w:jc w:val="both"/>
      </w:pPr>
      <w:r>
        <w:t>права и обязанности сторон;</w:t>
      </w:r>
    </w:p>
    <w:p w:rsidR="009C4029" w:rsidRDefault="009C4029">
      <w:pPr>
        <w:pStyle w:val="ConsPlusNormal"/>
        <w:spacing w:before="220"/>
        <w:ind w:firstLine="540"/>
        <w:jc w:val="both"/>
      </w:pPr>
      <w:r>
        <w:t>обязательство получателя гранта о достижении значений показателей, необходимых для достижения результатов предоставления гранта (далее - показатель предоставления гранта);</w:t>
      </w:r>
    </w:p>
    <w:p w:rsidR="009C4029" w:rsidRDefault="009C4029">
      <w:pPr>
        <w:pStyle w:val="ConsPlusNormal"/>
        <w:spacing w:before="220"/>
        <w:ind w:firstLine="540"/>
        <w:jc w:val="both"/>
      </w:pPr>
      <w:r>
        <w:t>обязательство получателя гранта о ведении учета показателей предоставления гранта и представлении отчетности о достижении их значений;</w:t>
      </w:r>
    </w:p>
    <w:p w:rsidR="009C4029" w:rsidRDefault="009C4029">
      <w:pPr>
        <w:pStyle w:val="ConsPlusNormal"/>
        <w:spacing w:before="220"/>
        <w:ind w:firstLine="540"/>
        <w:jc w:val="both"/>
      </w:pPr>
      <w:r>
        <w:t>обязательство получателя гранта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029" w:rsidRDefault="009C4029">
      <w:pPr>
        <w:pStyle w:val="ConsPlusNormal"/>
        <w:spacing w:before="220"/>
        <w:ind w:firstLine="540"/>
        <w:jc w:val="both"/>
      </w:pPr>
      <w:r>
        <w:t>обязательство получателя гранта о целевом использовании сре</w:t>
      </w:r>
      <w:proofErr w:type="gramStart"/>
      <w:r>
        <w:t>дств гр</w:t>
      </w:r>
      <w:proofErr w:type="gramEnd"/>
      <w:r>
        <w:t>анта;</w:t>
      </w:r>
    </w:p>
    <w:p w:rsidR="009C4029" w:rsidRDefault="009C4029">
      <w:pPr>
        <w:pStyle w:val="ConsPlusNormal"/>
        <w:spacing w:before="220"/>
        <w:ind w:firstLine="540"/>
        <w:jc w:val="both"/>
      </w:pPr>
      <w:r>
        <w:t>обязательство получателя гранта об открытии лицевого счета в Минфине Чувашии;</w:t>
      </w:r>
    </w:p>
    <w:p w:rsidR="009C4029" w:rsidRDefault="009C4029">
      <w:pPr>
        <w:pStyle w:val="ConsPlusNormal"/>
        <w:spacing w:before="220"/>
        <w:ind w:firstLine="540"/>
        <w:jc w:val="both"/>
      </w:pPr>
      <w:r>
        <w:t xml:space="preserve">обязательство </w:t>
      </w:r>
      <w:proofErr w:type="spellStart"/>
      <w:r>
        <w:t>софинансирования</w:t>
      </w:r>
      <w:proofErr w:type="spellEnd"/>
      <w:r>
        <w:t xml:space="preserve"> из внебюджетных источников расходов на реализацию представленного получателем гранта на конкурс проекта в размере не менее 10 процентов от общей суммы финансирования проекта;</w:t>
      </w:r>
    </w:p>
    <w:p w:rsidR="009C4029" w:rsidRDefault="009C4029">
      <w:pPr>
        <w:pStyle w:val="ConsPlusNormal"/>
        <w:spacing w:before="220"/>
        <w:ind w:firstLine="540"/>
        <w:jc w:val="both"/>
      </w:pPr>
      <w:r>
        <w:t>обязательство получателя гранта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гранта;</w:t>
      </w:r>
    </w:p>
    <w:p w:rsidR="009C4029" w:rsidRDefault="009C4029">
      <w:pPr>
        <w:pStyle w:val="ConsPlusNormal"/>
        <w:spacing w:before="220"/>
        <w:ind w:firstLine="540"/>
        <w:jc w:val="both"/>
      </w:pPr>
      <w:r>
        <w:t xml:space="preserve">ответственность сторон за неисполнение или ненадлежащее исполнение обязательств по </w:t>
      </w:r>
      <w:r>
        <w:lastRenderedPageBreak/>
        <w:t>договору;</w:t>
      </w:r>
    </w:p>
    <w:p w:rsidR="009C4029" w:rsidRDefault="009C4029">
      <w:pPr>
        <w:pStyle w:val="ConsPlusNormal"/>
        <w:spacing w:before="220"/>
        <w:ind w:firstLine="540"/>
        <w:jc w:val="both"/>
      </w:pPr>
      <w:r>
        <w:t>значения показателей предоставления гранта;</w:t>
      </w:r>
    </w:p>
    <w:p w:rsidR="009C4029" w:rsidRDefault="009C4029">
      <w:pPr>
        <w:pStyle w:val="ConsPlusNormal"/>
        <w:spacing w:before="220"/>
        <w:ind w:firstLine="540"/>
        <w:jc w:val="both"/>
      </w:pPr>
      <w:r>
        <w:t>форму отчета о ходе реализации проекта, являющегося неотъемлемой частью договора, в виде приложения к договору;</w:t>
      </w:r>
    </w:p>
    <w:p w:rsidR="009C4029" w:rsidRDefault="009C4029">
      <w:pPr>
        <w:pStyle w:val="ConsPlusNormal"/>
        <w:spacing w:before="220"/>
        <w:ind w:firstLine="540"/>
        <w:jc w:val="both"/>
      </w:pPr>
      <w:r>
        <w:t>смету расходования сре</w:t>
      </w:r>
      <w:proofErr w:type="gramStart"/>
      <w:r>
        <w:t>дств гр</w:t>
      </w:r>
      <w:proofErr w:type="gramEnd"/>
      <w:r>
        <w:t>анта, оформляемую в виде приложения к договору;</w:t>
      </w:r>
    </w:p>
    <w:p w:rsidR="009C4029" w:rsidRDefault="009C4029">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9C4029" w:rsidRDefault="009C4029">
      <w:pPr>
        <w:pStyle w:val="ConsPlusNormal"/>
        <w:spacing w:before="220"/>
        <w:ind w:firstLine="540"/>
        <w:jc w:val="both"/>
      </w:pPr>
      <w:r>
        <w:t>положения об обязательной проверке уполномоченным органом и органами государственного финансового контроля соблюдения получателем гранта условий, целей и порядка предоставления гранта;</w:t>
      </w:r>
    </w:p>
    <w:p w:rsidR="009C4029" w:rsidRDefault="009C4029">
      <w:pPr>
        <w:pStyle w:val="ConsPlusNormal"/>
        <w:spacing w:before="220"/>
        <w:ind w:firstLine="540"/>
        <w:jc w:val="both"/>
      </w:pPr>
      <w:r>
        <w:t>согласие получателя гранта на осуществление уполномоченным органом и органами государственного финансового контроля проверок соблюдения получателем гранта условий, целей и порядка предоставления гранта;</w:t>
      </w:r>
    </w:p>
    <w:p w:rsidR="009C4029" w:rsidRDefault="009C4029">
      <w:pPr>
        <w:pStyle w:val="ConsPlusNormal"/>
        <w:spacing w:before="220"/>
        <w:ind w:firstLine="540"/>
        <w:jc w:val="both"/>
      </w:pPr>
      <w:r>
        <w:t>порядок и сроки возврата получателем гранта остатков гранта, не использованных в отчетном финансовом году, и случаи такого возврата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w:t>
      </w:r>
    </w:p>
    <w:p w:rsidR="009C4029" w:rsidRDefault="009C4029">
      <w:pPr>
        <w:pStyle w:val="ConsPlusNormal"/>
        <w:spacing w:before="220"/>
        <w:ind w:firstLine="540"/>
        <w:jc w:val="both"/>
      </w:pPr>
      <w:r>
        <w:t>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Минэкономразвития Чувашии по согласованию с Минфином Чувашии решения о наличии потребности в указанных средствах;</w:t>
      </w:r>
    </w:p>
    <w:p w:rsidR="009C4029" w:rsidRDefault="009C4029">
      <w:pPr>
        <w:pStyle w:val="ConsPlusNormal"/>
        <w:spacing w:before="220"/>
        <w:ind w:firstLine="540"/>
        <w:jc w:val="both"/>
      </w:pPr>
      <w:r>
        <w:t xml:space="preserve">порядок и сроки возврата гранта в случаях выявления уполномоченным органом и органами государственного финансового контроля фактов нарушения целей и условий, установленных при его предоставлении, </w:t>
      </w:r>
      <w:proofErr w:type="spellStart"/>
      <w:r>
        <w:t>недостижения</w:t>
      </w:r>
      <w:proofErr w:type="spellEnd"/>
      <w:r>
        <w:t xml:space="preserve"> значений показателей предоставления гранта, нарушения обязательств, предусмотренных договором;</w:t>
      </w:r>
    </w:p>
    <w:p w:rsidR="009C4029" w:rsidRDefault="009C4029">
      <w:pPr>
        <w:pStyle w:val="ConsPlusNormal"/>
        <w:spacing w:before="220"/>
        <w:ind w:firstLine="540"/>
        <w:jc w:val="both"/>
      </w:pPr>
      <w:r>
        <w:t>мероприятия, которые должны быть выполнены в рамках проекта;</w:t>
      </w:r>
    </w:p>
    <w:p w:rsidR="009C4029" w:rsidRDefault="009C4029">
      <w:pPr>
        <w:pStyle w:val="ConsPlusNormal"/>
        <w:spacing w:before="220"/>
        <w:ind w:firstLine="540"/>
        <w:jc w:val="both"/>
      </w:pPr>
      <w:r>
        <w:t>порядок перечисления гранта;</w:t>
      </w:r>
    </w:p>
    <w:p w:rsidR="009C4029" w:rsidRDefault="009C4029">
      <w:pPr>
        <w:pStyle w:val="ConsPlusNormal"/>
        <w:spacing w:before="220"/>
        <w:ind w:firstLine="540"/>
        <w:jc w:val="both"/>
      </w:pPr>
      <w:r>
        <w:t>порядок, сроки и формы представления отчетности об использовании гранта, выполнении условий предоставления гранта;</w:t>
      </w:r>
    </w:p>
    <w:p w:rsidR="009C4029" w:rsidRDefault="009C4029">
      <w:pPr>
        <w:pStyle w:val="ConsPlusNormal"/>
        <w:spacing w:before="220"/>
        <w:ind w:firstLine="540"/>
        <w:jc w:val="both"/>
      </w:pPr>
      <w:r>
        <w:t xml:space="preserve">условия о согласовании новых условий договора или расторжения договора при </w:t>
      </w:r>
      <w:proofErr w:type="spellStart"/>
      <w:r>
        <w:t>недостижении</w:t>
      </w:r>
      <w:proofErr w:type="spellEnd"/>
      <w:r>
        <w:t xml:space="preserve">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договоре.</w:t>
      </w:r>
    </w:p>
    <w:p w:rsidR="009C4029" w:rsidRDefault="009C4029">
      <w:pPr>
        <w:pStyle w:val="ConsPlusNormal"/>
        <w:spacing w:before="220"/>
        <w:ind w:firstLine="540"/>
        <w:jc w:val="both"/>
      </w:pPr>
      <w:r>
        <w:t xml:space="preserve">В договоре также должны содержаться основания и условия одностороннего отказа уполномоченного органа от исполнения договора в соответствии со </w:t>
      </w:r>
      <w:hyperlink r:id="rId11" w:history="1">
        <w:r>
          <w:rPr>
            <w:color w:val="0000FF"/>
          </w:rPr>
          <w:t>статьей 450.1</w:t>
        </w:r>
      </w:hyperlink>
      <w:r>
        <w:t xml:space="preserve"> Гражданского кодекса Российской Федерации.</w:t>
      </w:r>
    </w:p>
    <w:p w:rsidR="009C4029" w:rsidRDefault="009C4029">
      <w:pPr>
        <w:pStyle w:val="ConsPlusNormal"/>
        <w:spacing w:before="220"/>
        <w:ind w:firstLine="540"/>
        <w:jc w:val="both"/>
      </w:pPr>
      <w:r>
        <w:t xml:space="preserve">4.3. Для перечисления гранта уполномоченный орган представляет в Минфин Чувашии заявку на кассовый расход с приложением копий договора, протокола заседания конкурсной </w:t>
      </w:r>
      <w:r>
        <w:lastRenderedPageBreak/>
        <w:t xml:space="preserve">комиссии, указанного в </w:t>
      </w:r>
      <w:hyperlink w:anchor="P181" w:history="1">
        <w:r>
          <w:rPr>
            <w:color w:val="0000FF"/>
          </w:rPr>
          <w:t>пункте 3.15</w:t>
        </w:r>
      </w:hyperlink>
      <w:r>
        <w:t xml:space="preserve"> настоящего Порядка, приказа.</w:t>
      </w:r>
    </w:p>
    <w:p w:rsidR="009C4029" w:rsidRDefault="009C4029">
      <w:pPr>
        <w:pStyle w:val="ConsPlusNormal"/>
        <w:spacing w:before="220"/>
        <w:ind w:firstLine="540"/>
        <w:jc w:val="both"/>
      </w:pPr>
      <w:r>
        <w:t>Перечисление гранта осуществляется Минфином Чувашии с лицевого счета уполномоченного органа, открытого в Минфине Чувашии, на лицевой счет получателя гранта, открытый в Минфине Чувашии, не позднее 2-го рабочего дня со дня представления уполномоченным органом документов, указанных в абзаце первом настоящего пункта.</w:t>
      </w:r>
    </w:p>
    <w:p w:rsidR="009C4029" w:rsidRDefault="009C4029">
      <w:pPr>
        <w:pStyle w:val="ConsPlusNormal"/>
        <w:spacing w:before="220"/>
        <w:ind w:firstLine="540"/>
        <w:jc w:val="both"/>
      </w:pPr>
      <w:proofErr w:type="gramStart"/>
      <w:r>
        <w:t xml:space="preserve">Финансирование расходов, подлежащих осуществлению за счет средств гранта Президента Российской Федерации, производится в пределах средств, поступивших из Фонда президентских грантов, в порядке, определенном Положением о порядке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 января 2021 г. N 3, и в пределах средств</w:t>
      </w:r>
      <w:proofErr w:type="gramEnd"/>
      <w:r>
        <w:t xml:space="preserve">, </w:t>
      </w:r>
      <w:proofErr w:type="gramStart"/>
      <w:r>
        <w:t>предусмотренных</w:t>
      </w:r>
      <w:proofErr w:type="gramEnd"/>
      <w:r>
        <w:t xml:space="preserve"> в республиканском бюджете Чувашской Республики, в соотношении 1:1.</w:t>
      </w:r>
    </w:p>
    <w:p w:rsidR="009C4029" w:rsidRDefault="009C4029">
      <w:pPr>
        <w:pStyle w:val="ConsPlusNormal"/>
        <w:spacing w:before="220"/>
        <w:ind w:firstLine="540"/>
        <w:jc w:val="both"/>
      </w:pPr>
      <w:r>
        <w:t xml:space="preserve">4.4. Результатом предоставления гранта является реализованный получателем гранта по одному из направлений, указанных в </w:t>
      </w:r>
      <w:hyperlink w:anchor="P44" w:history="1">
        <w:r>
          <w:rPr>
            <w:color w:val="0000FF"/>
          </w:rPr>
          <w:t>пункте 1.5</w:t>
        </w:r>
      </w:hyperlink>
      <w:r>
        <w:t xml:space="preserve"> настоящего Порядка, проект на дату, определенную договором.</w:t>
      </w:r>
    </w:p>
    <w:p w:rsidR="009C4029" w:rsidRDefault="009C4029">
      <w:pPr>
        <w:pStyle w:val="ConsPlusNormal"/>
        <w:spacing w:before="220"/>
        <w:ind w:firstLine="540"/>
        <w:jc w:val="both"/>
      </w:pPr>
      <w:r>
        <w:t>Эффективность использования гранта оценивается исходя из достижения победителем конкурса планируемых значений показателей предоставления гранта, указанных в договоре.</w:t>
      </w:r>
    </w:p>
    <w:p w:rsidR="009C4029" w:rsidRDefault="009C4029">
      <w:pPr>
        <w:pStyle w:val="ConsPlusNormal"/>
        <w:spacing w:before="220"/>
        <w:ind w:firstLine="540"/>
        <w:jc w:val="both"/>
      </w:pPr>
      <w:r>
        <w:t>Оценка результатов реализации проекта проводится в порядке, согласованном с Фондом президентских грантов.</w:t>
      </w:r>
    </w:p>
    <w:p w:rsidR="009C4029" w:rsidRDefault="009C4029">
      <w:pPr>
        <w:pStyle w:val="ConsPlusNormal"/>
        <w:spacing w:before="220"/>
        <w:ind w:firstLine="540"/>
        <w:jc w:val="both"/>
      </w:pPr>
      <w:r>
        <w:t>4.5. Получатель гранта обязан обеспечить в течение срока действия договора размещение на своем сайте (при его наличии) и (или) на страницах в социальных сетях в сети "Интернет" информации о том, что мероприятия проекта осуществляются при поддержке Фонда президентских грантов с использованием официальной символики (логотипа) Фонда президентских грантов.</w:t>
      </w:r>
    </w:p>
    <w:p w:rsidR="009C4029" w:rsidRDefault="009C4029">
      <w:pPr>
        <w:pStyle w:val="ConsPlusNormal"/>
        <w:jc w:val="both"/>
      </w:pPr>
    </w:p>
    <w:p w:rsidR="009C4029" w:rsidRDefault="009C4029">
      <w:pPr>
        <w:pStyle w:val="ConsPlusTitle"/>
        <w:jc w:val="center"/>
        <w:outlineLvl w:val="1"/>
      </w:pPr>
      <w:r>
        <w:t>V. Требования к отчетности и сроки ее представления</w:t>
      </w:r>
    </w:p>
    <w:p w:rsidR="009C4029" w:rsidRDefault="009C4029">
      <w:pPr>
        <w:pStyle w:val="ConsPlusNormal"/>
        <w:jc w:val="both"/>
      </w:pPr>
    </w:p>
    <w:p w:rsidR="009C4029" w:rsidRDefault="009C4029">
      <w:pPr>
        <w:pStyle w:val="ConsPlusNormal"/>
        <w:ind w:firstLine="540"/>
        <w:jc w:val="both"/>
      </w:pPr>
      <w:r>
        <w:t xml:space="preserve">5.1. Получатель гранта ежегодно не позднее 25 декабря представляет в уполномоченный орган </w:t>
      </w:r>
      <w:hyperlink w:anchor="P815" w:history="1">
        <w:r>
          <w:rPr>
            <w:color w:val="0000FF"/>
          </w:rPr>
          <w:t>отчет</w:t>
        </w:r>
      </w:hyperlink>
      <w:r>
        <w:t xml:space="preserve"> об осуществлении расходов, источником финансового обеспечения которых является грант, а также о достижении значений показателей предоставления гранта по форме согласно приложению N 4 к настоящему Порядку.</w:t>
      </w:r>
    </w:p>
    <w:p w:rsidR="009C4029" w:rsidRDefault="009C4029">
      <w:pPr>
        <w:pStyle w:val="ConsPlusNormal"/>
        <w:spacing w:before="220"/>
        <w:ind w:firstLine="540"/>
        <w:jc w:val="both"/>
      </w:pPr>
      <w:r>
        <w:t>Качественные результаты, не измеримые в числовых значениях, которые планируется достичь за период реализации проекта, указываются в аналитическом отчете в письменном виде с приложением копий печатной продукции, видео-, фотоматериалов, а также образцов материалов, создаваемых с использованием гранта.</w:t>
      </w:r>
    </w:p>
    <w:p w:rsidR="009C4029" w:rsidRDefault="009C4029">
      <w:pPr>
        <w:pStyle w:val="ConsPlusNormal"/>
        <w:spacing w:before="220"/>
        <w:ind w:firstLine="540"/>
        <w:jc w:val="both"/>
      </w:pPr>
      <w:r>
        <w:t>К отчету прилагаются заверенные получателем гранта копии документов, подтверждающих расходы, понесенные заявителем при реализации проекта.</w:t>
      </w:r>
    </w:p>
    <w:p w:rsidR="009C4029" w:rsidRDefault="009C4029">
      <w:pPr>
        <w:pStyle w:val="ConsPlusNormal"/>
        <w:spacing w:before="220"/>
        <w:ind w:firstLine="540"/>
        <w:jc w:val="both"/>
      </w:pPr>
      <w:r>
        <w:t>5.2. Неиспользованная сумма гранта подлежит возврату в республиканский бюджет Чувашской Республики получателем гранта в соответствии с бюджетным законодательством Российской Федерации не позднее 30 календарных дней со дня окончания реализации проекта, но не позднее 20 декабря 2023 года.</w:t>
      </w:r>
    </w:p>
    <w:p w:rsidR="009C4029" w:rsidRDefault="009C4029">
      <w:pPr>
        <w:pStyle w:val="ConsPlusNormal"/>
        <w:jc w:val="both"/>
      </w:pPr>
    </w:p>
    <w:p w:rsidR="009C4029" w:rsidRDefault="009C4029">
      <w:pPr>
        <w:pStyle w:val="ConsPlusTitle"/>
        <w:jc w:val="center"/>
        <w:outlineLvl w:val="1"/>
      </w:pPr>
      <w:r>
        <w:t>VI. Требования об осуществлении контроля</w:t>
      </w:r>
    </w:p>
    <w:p w:rsidR="009C4029" w:rsidRDefault="009C4029">
      <w:pPr>
        <w:pStyle w:val="ConsPlusTitle"/>
        <w:jc w:val="center"/>
      </w:pPr>
      <w:r>
        <w:t>за соблюдением условий, целей и порядка</w:t>
      </w:r>
    </w:p>
    <w:p w:rsidR="009C4029" w:rsidRDefault="009C4029">
      <w:pPr>
        <w:pStyle w:val="ConsPlusTitle"/>
        <w:jc w:val="center"/>
      </w:pPr>
      <w:r>
        <w:t>предоставления грантов</w:t>
      </w:r>
    </w:p>
    <w:p w:rsidR="009C4029" w:rsidRDefault="009C4029">
      <w:pPr>
        <w:pStyle w:val="ConsPlusNormal"/>
        <w:jc w:val="both"/>
      </w:pPr>
    </w:p>
    <w:p w:rsidR="009C4029" w:rsidRDefault="009C4029">
      <w:pPr>
        <w:pStyle w:val="ConsPlusNormal"/>
        <w:ind w:firstLine="540"/>
        <w:jc w:val="both"/>
      </w:pPr>
      <w:r>
        <w:lastRenderedPageBreak/>
        <w:t xml:space="preserve">6.1. </w:t>
      </w:r>
      <w:proofErr w:type="gramStart"/>
      <w:r>
        <w:t>Контроль за</w:t>
      </w:r>
      <w:proofErr w:type="gramEnd"/>
      <w:r>
        <w:t xml:space="preserve"> соблюдением условий, целей и порядка предоставления грантов осуществляется в установленном порядке уполномоченным органом и иными органами государственного финансового контроля, в том числе путем проведения проверок.</w:t>
      </w:r>
    </w:p>
    <w:p w:rsidR="009C4029" w:rsidRDefault="009C4029">
      <w:pPr>
        <w:pStyle w:val="ConsPlusNormal"/>
        <w:spacing w:before="220"/>
        <w:ind w:firstLine="540"/>
        <w:jc w:val="both"/>
      </w:pPr>
      <w:r>
        <w:t>6.2. Гранты подлежат возврату в республиканский бюджет Чувашской Республики в случаях:</w:t>
      </w:r>
    </w:p>
    <w:p w:rsidR="009C4029" w:rsidRDefault="009C4029">
      <w:pPr>
        <w:pStyle w:val="ConsPlusNormal"/>
        <w:spacing w:before="220"/>
        <w:ind w:firstLine="540"/>
        <w:jc w:val="both"/>
      </w:pPr>
      <w:r>
        <w:t>нецелевого использования сре</w:t>
      </w:r>
      <w:proofErr w:type="gramStart"/>
      <w:r>
        <w:t>дств гр</w:t>
      </w:r>
      <w:proofErr w:type="gramEnd"/>
      <w:r>
        <w:t>анта;</w:t>
      </w:r>
    </w:p>
    <w:p w:rsidR="009C4029" w:rsidRDefault="009C4029">
      <w:pPr>
        <w:pStyle w:val="ConsPlusNormal"/>
        <w:spacing w:before="220"/>
        <w:ind w:firstLine="540"/>
        <w:jc w:val="both"/>
      </w:pPr>
      <w:r>
        <w:t>неисполнения мероприятий проекта в сроки, установленные договором;</w:t>
      </w:r>
    </w:p>
    <w:p w:rsidR="009C4029" w:rsidRDefault="009C4029">
      <w:pPr>
        <w:pStyle w:val="ConsPlusNormal"/>
        <w:spacing w:before="220"/>
        <w:ind w:firstLine="540"/>
        <w:jc w:val="both"/>
      </w:pPr>
      <w:proofErr w:type="spellStart"/>
      <w:r>
        <w:t>недостижения</w:t>
      </w:r>
      <w:proofErr w:type="spellEnd"/>
      <w:r>
        <w:t xml:space="preserve"> значений показателей предоставления гранта, установленных договором.</w:t>
      </w:r>
    </w:p>
    <w:p w:rsidR="009C4029" w:rsidRDefault="009C4029">
      <w:pPr>
        <w:pStyle w:val="ConsPlusNormal"/>
        <w:spacing w:before="220"/>
        <w:ind w:firstLine="540"/>
        <w:jc w:val="both"/>
      </w:pPr>
      <w:r>
        <w:t xml:space="preserve">6.3. </w:t>
      </w:r>
      <w:proofErr w:type="gramStart"/>
      <w:r>
        <w:t xml:space="preserve">В случае несоблюдения получателем гранта целей, условий и порядка предоставления гранта, а также в случае </w:t>
      </w:r>
      <w:proofErr w:type="spellStart"/>
      <w:r>
        <w:t>недостижения</w:t>
      </w:r>
      <w:proofErr w:type="spellEnd"/>
      <w:r>
        <w:t xml:space="preserve"> значений показателей предоставления гранта, выявленного по фактам проверок, а также в случае выявления уполномоченным органом нарушений условий договора, невыполнения или ненадлежащего исполнения получателем гранта обязательств по договору грант подлежит возврату в республиканский бюджет Чувашской Республики в следующем порядке.</w:t>
      </w:r>
      <w:proofErr w:type="gramEnd"/>
    </w:p>
    <w:p w:rsidR="009C4029" w:rsidRDefault="009C4029">
      <w:pPr>
        <w:pStyle w:val="ConsPlusNormal"/>
        <w:spacing w:before="220"/>
        <w:ind w:firstLine="540"/>
        <w:jc w:val="both"/>
      </w:pPr>
      <w:proofErr w:type="gramStart"/>
      <w:r>
        <w:t>Уполномоченный орган в течение пяти рабочих дней со дня составления акта о нарушении условий договора о предоставлении гранта (далее - акт) или получения от иных органов государственного финансового контроля сведений об установлении фактов нарушения целей, условий и порядка предоставления гранта направляет получателю гранта уведомление, в котором указываются выявленные нарушения и сроки их устранения.</w:t>
      </w:r>
      <w:proofErr w:type="gramEnd"/>
    </w:p>
    <w:p w:rsidR="009C4029" w:rsidRDefault="009C4029">
      <w:pPr>
        <w:pStyle w:val="ConsPlusNormal"/>
        <w:spacing w:before="220"/>
        <w:ind w:firstLine="540"/>
        <w:jc w:val="both"/>
      </w:pPr>
      <w:r>
        <w:t xml:space="preserve">В случае </w:t>
      </w:r>
      <w:proofErr w:type="spellStart"/>
      <w:r>
        <w:t>неустранения</w:t>
      </w:r>
      <w:proofErr w:type="spellEnd"/>
      <w:r>
        <w:t xml:space="preserve"> получателем гранта нарушений в сроки, указанные в акте, грант подлежит возврату в республиканский бюджет Чувашской Республики.</w:t>
      </w:r>
    </w:p>
    <w:p w:rsidR="009C4029" w:rsidRDefault="009C4029">
      <w:pPr>
        <w:pStyle w:val="ConsPlusNormal"/>
        <w:spacing w:before="220"/>
        <w:ind w:firstLine="540"/>
        <w:jc w:val="both"/>
      </w:pPr>
      <w:proofErr w:type="gramStart"/>
      <w:r>
        <w:t>Уполномоченный орган в течение пяти рабочих дней со дня вынесения решения о возврате гранта в республиканский бюджет Чувашской Республики направляет получателю гранта уведомление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w:t>
      </w:r>
      <w:proofErr w:type="gramEnd"/>
    </w:p>
    <w:p w:rsidR="009C4029" w:rsidRDefault="009C4029">
      <w:pPr>
        <w:pStyle w:val="ConsPlusNormal"/>
        <w:spacing w:before="220"/>
        <w:ind w:firstLine="540"/>
        <w:jc w:val="both"/>
      </w:pPr>
      <w:r>
        <w:t>Уведомление о возврате гранта направляется заказным письмом с уведомлением в адрес получателя гранта, указанный в договоре.</w:t>
      </w:r>
    </w:p>
    <w:p w:rsidR="009C4029" w:rsidRDefault="009C4029">
      <w:pPr>
        <w:pStyle w:val="ConsPlusNormal"/>
        <w:spacing w:before="220"/>
        <w:ind w:firstLine="540"/>
        <w:jc w:val="both"/>
      </w:pPr>
      <w:r>
        <w:t>Получатель гранта обязан осуществить возврат гранта в течение 30 календарных дней со дня получения уведомления.</w:t>
      </w:r>
    </w:p>
    <w:p w:rsidR="009C4029" w:rsidRDefault="009C4029">
      <w:pPr>
        <w:pStyle w:val="ConsPlusNormal"/>
        <w:spacing w:before="220"/>
        <w:ind w:firstLine="540"/>
        <w:jc w:val="both"/>
      </w:pPr>
      <w:r>
        <w:t>В случае если получатель гранта не возвращает средства, полученные в виде гранта,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гранта в дальнейшем лишается права на получение субсидии (гранта) из республиканского бюджета Чувашской Республики.</w:t>
      </w:r>
    </w:p>
    <w:p w:rsidR="009C4029" w:rsidRDefault="009C4029">
      <w:pPr>
        <w:pStyle w:val="ConsPlusNormal"/>
        <w:spacing w:before="220"/>
        <w:ind w:firstLine="540"/>
        <w:jc w:val="both"/>
      </w:pPr>
      <w:r>
        <w:t>6.4. В случае если получатель гранта при реализации мероприятий проекта использовал не всю сумму полученного гранта, получатель гранта осуществляет возврат полученного гранта в части не использованных на реализацию мероприятий проекта сре</w:t>
      </w:r>
      <w:proofErr w:type="gramStart"/>
      <w:r>
        <w:t>дств гр</w:t>
      </w:r>
      <w:proofErr w:type="gramEnd"/>
      <w:r>
        <w:t>анта в республиканский бюджет Чувашской Республики не позднее 30 календарных дней со дня окончания реализации проекта.</w:t>
      </w:r>
    </w:p>
    <w:p w:rsidR="009C4029" w:rsidRDefault="009C4029">
      <w:pPr>
        <w:pStyle w:val="ConsPlusNormal"/>
        <w:jc w:val="both"/>
      </w:pPr>
    </w:p>
    <w:p w:rsidR="009C4029" w:rsidRDefault="009C4029">
      <w:pPr>
        <w:pStyle w:val="ConsPlusTitle"/>
        <w:jc w:val="center"/>
        <w:outlineLvl w:val="1"/>
      </w:pPr>
      <w:r>
        <w:t>VII. Осуществление контроля</w:t>
      </w:r>
    </w:p>
    <w:p w:rsidR="009C4029" w:rsidRDefault="009C4029">
      <w:pPr>
        <w:pStyle w:val="ConsPlusNormal"/>
        <w:jc w:val="both"/>
      </w:pPr>
    </w:p>
    <w:p w:rsidR="009C4029" w:rsidRDefault="009C4029">
      <w:pPr>
        <w:pStyle w:val="ConsPlusNormal"/>
        <w:ind w:firstLine="540"/>
        <w:jc w:val="both"/>
      </w:pPr>
      <w:r>
        <w:t xml:space="preserve">Уполномоченный орган и органы государственного финансового контроля в соответствии с </w:t>
      </w:r>
      <w:r>
        <w:lastRenderedPageBreak/>
        <w:t>законодательством Российской Федерации и законодательством Чувашской Республики осуществляют обязательные проверки соблюдения получателями гранта условий, целей и порядка предоставления гранта.</w:t>
      </w: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right"/>
        <w:outlineLvl w:val="1"/>
      </w:pPr>
      <w:r>
        <w:t>Приложение N 1</w:t>
      </w:r>
    </w:p>
    <w:p w:rsidR="009C4029" w:rsidRDefault="009C4029">
      <w:pPr>
        <w:pStyle w:val="ConsPlusNormal"/>
        <w:jc w:val="right"/>
      </w:pPr>
      <w:r>
        <w:t>к Порядку предоставления</w:t>
      </w:r>
    </w:p>
    <w:p w:rsidR="009C4029" w:rsidRDefault="009C4029">
      <w:pPr>
        <w:pStyle w:val="ConsPlusNormal"/>
        <w:jc w:val="right"/>
      </w:pPr>
      <w:r>
        <w:t>грантов в форме субсидий</w:t>
      </w:r>
    </w:p>
    <w:p w:rsidR="009C4029" w:rsidRDefault="009C4029">
      <w:pPr>
        <w:pStyle w:val="ConsPlusNormal"/>
        <w:jc w:val="right"/>
      </w:pPr>
      <w:r>
        <w:t>на развитие гражданского общества</w:t>
      </w:r>
    </w:p>
    <w:p w:rsidR="009C4029" w:rsidRDefault="009C4029">
      <w:pPr>
        <w:pStyle w:val="ConsPlusNormal"/>
        <w:jc w:val="right"/>
      </w:pPr>
      <w:r>
        <w:t>на территории Чувашской Республики</w:t>
      </w:r>
    </w:p>
    <w:p w:rsidR="009C4029" w:rsidRDefault="009C4029">
      <w:pPr>
        <w:pStyle w:val="ConsPlusNormal"/>
        <w:jc w:val="both"/>
      </w:pPr>
    </w:p>
    <w:p w:rsidR="009C4029" w:rsidRDefault="009C4029">
      <w:pPr>
        <w:pStyle w:val="ConsPlusNormal"/>
        <w:jc w:val="center"/>
      </w:pPr>
      <w:bookmarkStart w:id="11" w:name="P269"/>
      <w:bookmarkEnd w:id="11"/>
      <w:r>
        <w:rPr>
          <w:b/>
        </w:rPr>
        <w:t>ЗАЯВКА</w:t>
      </w:r>
    </w:p>
    <w:p w:rsidR="009C4029" w:rsidRDefault="009C4029">
      <w:pPr>
        <w:pStyle w:val="ConsPlusNormal"/>
        <w:jc w:val="center"/>
      </w:pPr>
      <w:r>
        <w:rPr>
          <w:b/>
        </w:rPr>
        <w:t>на участие в конкурсе проектов некоммерческих</w:t>
      </w:r>
    </w:p>
    <w:p w:rsidR="009C4029" w:rsidRDefault="009C4029">
      <w:pPr>
        <w:pStyle w:val="ConsPlusNormal"/>
        <w:jc w:val="center"/>
      </w:pPr>
      <w:r>
        <w:rPr>
          <w:b/>
        </w:rPr>
        <w:t>неправительственных организаций на предоставление</w:t>
      </w:r>
    </w:p>
    <w:p w:rsidR="009C4029" w:rsidRDefault="009C4029">
      <w:pPr>
        <w:pStyle w:val="ConsPlusNormal"/>
        <w:jc w:val="center"/>
      </w:pPr>
      <w:r>
        <w:rPr>
          <w:b/>
        </w:rPr>
        <w:t>грантов в форме субсидий на развитие гражданского общества</w:t>
      </w:r>
    </w:p>
    <w:p w:rsidR="009C4029" w:rsidRDefault="009C4029">
      <w:pPr>
        <w:pStyle w:val="ConsPlusNormal"/>
        <w:jc w:val="center"/>
      </w:pPr>
      <w:r>
        <w:rPr>
          <w:b/>
        </w:rPr>
        <w:t>на территории Чувашской Республики &lt;*&gt;</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54"/>
        <w:gridCol w:w="2193"/>
      </w:tblGrid>
      <w:tr w:rsidR="009C4029">
        <w:tc>
          <w:tcPr>
            <w:tcW w:w="623" w:type="dxa"/>
            <w:tcBorders>
              <w:left w:val="nil"/>
            </w:tcBorders>
          </w:tcPr>
          <w:p w:rsidR="009C4029" w:rsidRDefault="009C4029">
            <w:pPr>
              <w:pStyle w:val="ConsPlusNormal"/>
              <w:jc w:val="center"/>
            </w:pPr>
            <w:r>
              <w:t>1.</w:t>
            </w:r>
          </w:p>
        </w:tc>
        <w:tc>
          <w:tcPr>
            <w:tcW w:w="6254" w:type="dxa"/>
          </w:tcPr>
          <w:p w:rsidR="009C4029" w:rsidRDefault="009C4029">
            <w:pPr>
              <w:pStyle w:val="ConsPlusNormal"/>
              <w:jc w:val="both"/>
            </w:pPr>
            <w:r>
              <w:t>Информация об организации, включая:</w:t>
            </w:r>
          </w:p>
          <w:p w:rsidR="009C4029" w:rsidRDefault="009C4029">
            <w:pPr>
              <w:pStyle w:val="ConsPlusNormal"/>
              <w:jc w:val="both"/>
            </w:pPr>
            <w:r>
              <w:t>полное и сокращенное (при наличии) наименование (в соответствии со сведениями, содержащимися в ЕГРЮЛ), опыт работы заявителя</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2.</w:t>
            </w:r>
          </w:p>
        </w:tc>
        <w:tc>
          <w:tcPr>
            <w:tcW w:w="6254" w:type="dxa"/>
          </w:tcPr>
          <w:p w:rsidR="009C4029" w:rsidRDefault="009C4029">
            <w:pPr>
              <w:pStyle w:val="ConsPlusNormal"/>
              <w:jc w:val="both"/>
            </w:pPr>
            <w:r>
              <w:t>Реквизиты организации:</w:t>
            </w:r>
          </w:p>
          <w:p w:rsidR="009C4029" w:rsidRDefault="009C4029">
            <w:pPr>
              <w:pStyle w:val="ConsPlusNormal"/>
              <w:jc w:val="both"/>
            </w:pPr>
            <w:r>
              <w:t>ИНН/КПП</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ОГРН</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3.</w:t>
            </w:r>
          </w:p>
        </w:tc>
        <w:tc>
          <w:tcPr>
            <w:tcW w:w="6254" w:type="dxa"/>
          </w:tcPr>
          <w:p w:rsidR="009C4029" w:rsidRDefault="009C4029">
            <w:pPr>
              <w:pStyle w:val="ConsPlusNormal"/>
              <w:jc w:val="both"/>
            </w:pPr>
            <w:r>
              <w:t>Дата государственной регистрации организации</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4.</w:t>
            </w:r>
          </w:p>
        </w:tc>
        <w:tc>
          <w:tcPr>
            <w:tcW w:w="6254" w:type="dxa"/>
          </w:tcPr>
          <w:p w:rsidR="009C4029" w:rsidRDefault="009C4029">
            <w:pPr>
              <w:pStyle w:val="ConsPlusNormal"/>
              <w:jc w:val="both"/>
            </w:pPr>
            <w:r>
              <w:t>Организационно-правовая форма (в соответствии со сведениями, содержащимися в ЕГРЮЛ)</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5.</w:t>
            </w:r>
          </w:p>
        </w:tc>
        <w:tc>
          <w:tcPr>
            <w:tcW w:w="6254" w:type="dxa"/>
          </w:tcPr>
          <w:p w:rsidR="009C4029" w:rsidRDefault="009C4029">
            <w:pPr>
              <w:pStyle w:val="ConsPlusNormal"/>
              <w:jc w:val="both"/>
            </w:pPr>
            <w:r>
              <w:t>Основные виды деятельности организации в соответствии с учредительными документами (не более трех)</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6.</w:t>
            </w:r>
          </w:p>
        </w:tc>
        <w:tc>
          <w:tcPr>
            <w:tcW w:w="6254" w:type="dxa"/>
          </w:tcPr>
          <w:p w:rsidR="009C4029" w:rsidRDefault="009C4029">
            <w:pPr>
              <w:pStyle w:val="ConsPlusNormal"/>
              <w:jc w:val="both"/>
            </w:pPr>
            <w:r>
              <w:t>Учредители: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физические лица (количество), в том числе граждане иностранных государств (при наличии)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юридические лица (перечислить)</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7.</w:t>
            </w:r>
          </w:p>
        </w:tc>
        <w:tc>
          <w:tcPr>
            <w:tcW w:w="6254" w:type="dxa"/>
          </w:tcPr>
          <w:p w:rsidR="009C4029" w:rsidRDefault="009C4029">
            <w:pPr>
              <w:pStyle w:val="ConsPlusNormal"/>
              <w:jc w:val="both"/>
            </w:pPr>
            <w:r>
              <w:t>Вышестоящая организация (при наличии)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Юридический адрес</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Фактический адрес</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8.</w:t>
            </w:r>
          </w:p>
        </w:tc>
        <w:tc>
          <w:tcPr>
            <w:tcW w:w="6254" w:type="dxa"/>
          </w:tcPr>
          <w:p w:rsidR="009C4029" w:rsidRDefault="009C4029">
            <w:pPr>
              <w:pStyle w:val="ConsPlusNormal"/>
              <w:jc w:val="both"/>
            </w:pPr>
            <w:r>
              <w:t>Место нахождения организации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Телефон</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Факс</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E-</w:t>
            </w:r>
            <w:proofErr w:type="spellStart"/>
            <w:r>
              <w:t>mail</w:t>
            </w:r>
            <w:proofErr w:type="spellEnd"/>
            <w:r>
              <w:t xml:space="preserve"> (для направления организации юридически значимых сообщений)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Сайт организации в информационно-телекоммуникационной сети "Интернет"</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Группы в социальных сетях (при наличии)</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9.</w:t>
            </w:r>
          </w:p>
        </w:tc>
        <w:tc>
          <w:tcPr>
            <w:tcW w:w="6254" w:type="dxa"/>
          </w:tcPr>
          <w:p w:rsidR="009C4029" w:rsidRDefault="009C4029">
            <w:pPr>
              <w:pStyle w:val="ConsPlusNormal"/>
              <w:jc w:val="both"/>
            </w:pPr>
            <w:r>
              <w:t>Фамилия, имя, отчество (последнее - при наличии) руководителя организации</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10.</w:t>
            </w:r>
          </w:p>
        </w:tc>
        <w:tc>
          <w:tcPr>
            <w:tcW w:w="6254" w:type="dxa"/>
          </w:tcPr>
          <w:p w:rsidR="009C4029" w:rsidRDefault="009C4029">
            <w:pPr>
              <w:pStyle w:val="ConsPlusNormal"/>
              <w:jc w:val="both"/>
            </w:pPr>
            <w:r>
              <w:t>Наименование должности руководителя организации</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11.</w:t>
            </w:r>
          </w:p>
        </w:tc>
        <w:tc>
          <w:tcPr>
            <w:tcW w:w="6254" w:type="dxa"/>
          </w:tcPr>
          <w:p w:rsidR="009C4029" w:rsidRDefault="009C4029">
            <w:pPr>
              <w:pStyle w:val="ConsPlusNormal"/>
              <w:jc w:val="both"/>
            </w:pPr>
            <w:r>
              <w:t>Фамилия, имя, отчество (последнее - при наличии) главного бухгалтера организации</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12.</w:t>
            </w:r>
          </w:p>
        </w:tc>
        <w:tc>
          <w:tcPr>
            <w:tcW w:w="6254" w:type="dxa"/>
          </w:tcPr>
          <w:p w:rsidR="009C4029" w:rsidRDefault="009C4029">
            <w:pPr>
              <w:pStyle w:val="ConsPlusNormal"/>
              <w:jc w:val="both"/>
            </w:pPr>
            <w:r>
              <w:t>Реквизиты кредитной организации: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расчетный счет</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наименование кредитной организации</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корреспондентский счет</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БИК</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ИНН/КПП</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Юридический адрес кредитной организации</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13.</w:t>
            </w:r>
          </w:p>
        </w:tc>
        <w:tc>
          <w:tcPr>
            <w:tcW w:w="6254" w:type="dxa"/>
          </w:tcPr>
          <w:p w:rsidR="009C4029" w:rsidRDefault="009C4029">
            <w:pPr>
              <w:pStyle w:val="ConsPlusNormal"/>
              <w:jc w:val="both"/>
            </w:pPr>
            <w: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t>14.</w:t>
            </w:r>
          </w:p>
        </w:tc>
        <w:tc>
          <w:tcPr>
            <w:tcW w:w="6254" w:type="dxa"/>
          </w:tcPr>
          <w:p w:rsidR="009C4029" w:rsidRDefault="009C4029">
            <w:pPr>
              <w:pStyle w:val="ConsPlusNormal"/>
              <w:jc w:val="both"/>
            </w:pPr>
            <w:r>
              <w:t>Количество членов (участников) организации (данные приводятся по состоянию на последний отчетный период):</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физических лиц</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юридических лиц</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15.</w:t>
            </w:r>
          </w:p>
        </w:tc>
        <w:tc>
          <w:tcPr>
            <w:tcW w:w="6254" w:type="dxa"/>
          </w:tcPr>
          <w:p w:rsidR="009C4029" w:rsidRDefault="009C4029">
            <w:pPr>
              <w:pStyle w:val="ConsPlusNormal"/>
              <w:jc w:val="both"/>
            </w:pPr>
            <w:r>
              <w:t>Численность штатных сотрудников</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16.</w:t>
            </w:r>
          </w:p>
        </w:tc>
        <w:tc>
          <w:tcPr>
            <w:tcW w:w="6254" w:type="dxa"/>
          </w:tcPr>
          <w:p w:rsidR="009C4029" w:rsidRDefault="009C4029">
            <w:pPr>
              <w:pStyle w:val="ConsPlusNormal"/>
              <w:jc w:val="both"/>
            </w:pPr>
            <w:r>
              <w:t>Численность добровольцев (волонтеров)</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17.</w:t>
            </w:r>
          </w:p>
        </w:tc>
        <w:tc>
          <w:tcPr>
            <w:tcW w:w="6254" w:type="dxa"/>
          </w:tcPr>
          <w:p w:rsidR="009C4029" w:rsidRDefault="009C4029">
            <w:pPr>
              <w:pStyle w:val="ConsPlusNormal"/>
              <w:jc w:val="both"/>
            </w:pPr>
            <w: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18.</w:t>
            </w:r>
          </w:p>
        </w:tc>
        <w:tc>
          <w:tcPr>
            <w:tcW w:w="6254" w:type="dxa"/>
          </w:tcPr>
          <w:p w:rsidR="009C4029" w:rsidRDefault="009C4029">
            <w:pPr>
              <w:pStyle w:val="ConsPlusNormal"/>
              <w:jc w:val="both"/>
            </w:pPr>
            <w:r>
              <w:t xml:space="preserve">Основные реализованные за последние три года программы (проекты) с указанием наименования, суммы, источника финансирования, периода реализации, достигнутых результатов </w:t>
            </w:r>
            <w:r>
              <w:rPr>
                <w:i/>
              </w:rPr>
              <w:t>(2 страницы формата А</w:t>
            </w:r>
            <w:proofErr w:type="gramStart"/>
            <w:r>
              <w:rPr>
                <w:i/>
              </w:rPr>
              <w:t>4</w:t>
            </w:r>
            <w:proofErr w:type="gramEnd"/>
            <w:r>
              <w:rPr>
                <w:i/>
              </w:rPr>
              <w:t xml:space="preserve">, шрифт </w:t>
            </w:r>
            <w:proofErr w:type="spellStart"/>
            <w:r>
              <w:rPr>
                <w:i/>
              </w:rPr>
              <w:t>Times</w:t>
            </w:r>
            <w:proofErr w:type="spellEnd"/>
            <w:r>
              <w:rPr>
                <w:i/>
              </w:rPr>
              <w:t xml:space="preserve"> </w:t>
            </w:r>
            <w:proofErr w:type="spellStart"/>
            <w:r>
              <w:rPr>
                <w:i/>
              </w:rPr>
              <w:t>New</w:t>
            </w:r>
            <w:proofErr w:type="spellEnd"/>
            <w:r>
              <w:rPr>
                <w:i/>
              </w:rPr>
              <w:t xml:space="preserve"> </w:t>
            </w:r>
            <w:proofErr w:type="spellStart"/>
            <w:r>
              <w:rPr>
                <w:i/>
              </w:rPr>
              <w:t>Roman</w:t>
            </w:r>
            <w:proofErr w:type="spellEnd"/>
            <w:r>
              <w:rPr>
                <w:i/>
              </w:rPr>
              <w:t xml:space="preserve">, размер - 12 </w:t>
            </w:r>
            <w:proofErr w:type="spellStart"/>
            <w:r>
              <w:rPr>
                <w:i/>
              </w:rPr>
              <w:t>пт</w:t>
            </w:r>
            <w:proofErr w:type="spellEnd"/>
            <w:r>
              <w:rPr>
                <w:i/>
              </w:rPr>
              <w:t>)</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19.</w:t>
            </w:r>
          </w:p>
        </w:tc>
        <w:tc>
          <w:tcPr>
            <w:tcW w:w="6254" w:type="dxa"/>
          </w:tcPr>
          <w:p w:rsidR="009C4029" w:rsidRDefault="009C4029">
            <w:pPr>
              <w:pStyle w:val="ConsPlusNormal"/>
              <w:jc w:val="both"/>
            </w:pPr>
            <w:r>
              <w:t xml:space="preserve">Количество материалов о деятельности организации в средствах массовой информации (за исключением информации на </w:t>
            </w:r>
            <w:r>
              <w:lastRenderedPageBreak/>
              <w:t>собственном сайте организации в информационно-телекоммуникационной сети "Интернет") за истекший год (указать ссылки на публикации в средствах массовой информации)</w:t>
            </w:r>
          </w:p>
        </w:tc>
        <w:tc>
          <w:tcPr>
            <w:tcW w:w="2193" w:type="dxa"/>
            <w:tcBorders>
              <w:right w:val="nil"/>
            </w:tcBorders>
          </w:tcPr>
          <w:p w:rsidR="009C4029" w:rsidRDefault="009C4029">
            <w:pPr>
              <w:pStyle w:val="ConsPlusNormal"/>
            </w:pPr>
          </w:p>
        </w:tc>
      </w:tr>
      <w:tr w:rsidR="009C4029">
        <w:tc>
          <w:tcPr>
            <w:tcW w:w="623" w:type="dxa"/>
            <w:vMerge w:val="restart"/>
            <w:tcBorders>
              <w:left w:val="nil"/>
            </w:tcBorders>
          </w:tcPr>
          <w:p w:rsidR="009C4029" w:rsidRDefault="009C4029">
            <w:pPr>
              <w:pStyle w:val="ConsPlusNormal"/>
              <w:jc w:val="center"/>
            </w:pPr>
            <w:r>
              <w:lastRenderedPageBreak/>
              <w:t>20.</w:t>
            </w:r>
          </w:p>
        </w:tc>
        <w:tc>
          <w:tcPr>
            <w:tcW w:w="6254" w:type="dxa"/>
          </w:tcPr>
          <w:p w:rsidR="009C4029" w:rsidRDefault="009C4029">
            <w:pPr>
              <w:pStyle w:val="ConsPlusNormal"/>
              <w:jc w:val="both"/>
            </w:pPr>
            <w:r>
              <w:t>Общая сумма денежных средств, полученных организацией в предыдущем году,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в том числе:</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гранты Президента Российской Федерации на развитие гражданского общества,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гранты, взносы, пожертвования российских некоммерческих организаций (исключая гранты Президента Российской Федерации на развитие гражданского общества),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взносы, пожертвования российских коммерческих организаций,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взносы, пожертвования граждан Российской Федерации,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взносы, пожертвования иностранных организаций и иностранных граждан,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средства, предоставленные из федерального бюджета,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средства, предоставленные из республиканского бюджета Чувашской Республики, местных бюджетов,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proofErr w:type="gramStart"/>
            <w:r>
              <w:t>доходы (выручка) от реализации товаров, работ, услуг, имущественных прав, тыс. рублей</w:t>
            </w:r>
            <w:proofErr w:type="gramEnd"/>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внереализационные доходы (дивиденды, проценты по депозитам и т.п.), тыс. рублей</w:t>
            </w:r>
          </w:p>
        </w:tc>
        <w:tc>
          <w:tcPr>
            <w:tcW w:w="2193" w:type="dxa"/>
            <w:tcBorders>
              <w:right w:val="nil"/>
            </w:tcBorders>
          </w:tcPr>
          <w:p w:rsidR="009C4029" w:rsidRDefault="009C4029">
            <w:pPr>
              <w:pStyle w:val="ConsPlusNormal"/>
            </w:pPr>
          </w:p>
        </w:tc>
      </w:tr>
      <w:tr w:rsidR="009C4029">
        <w:tc>
          <w:tcPr>
            <w:tcW w:w="623" w:type="dxa"/>
            <w:vMerge/>
            <w:tcBorders>
              <w:left w:val="nil"/>
            </w:tcBorders>
          </w:tcPr>
          <w:p w:rsidR="009C4029" w:rsidRDefault="009C4029"/>
        </w:tc>
        <w:tc>
          <w:tcPr>
            <w:tcW w:w="6254" w:type="dxa"/>
          </w:tcPr>
          <w:p w:rsidR="009C4029" w:rsidRDefault="009C4029">
            <w:pPr>
              <w:pStyle w:val="ConsPlusNormal"/>
              <w:jc w:val="both"/>
            </w:pPr>
            <w:r>
              <w:t>доход от целевого капитала, тыс. рублей</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21.</w:t>
            </w:r>
          </w:p>
        </w:tc>
        <w:tc>
          <w:tcPr>
            <w:tcW w:w="6254" w:type="dxa"/>
          </w:tcPr>
          <w:p w:rsidR="009C4029" w:rsidRDefault="009C4029">
            <w:pPr>
              <w:pStyle w:val="ConsPlusNormal"/>
              <w:jc w:val="both"/>
            </w:pPr>
            <w:r>
              <w:t>Общая сумма расходов организации за предыдущий год, тыс. рублей</w:t>
            </w:r>
          </w:p>
        </w:tc>
        <w:tc>
          <w:tcPr>
            <w:tcW w:w="2193" w:type="dxa"/>
            <w:tcBorders>
              <w:right w:val="nil"/>
            </w:tcBorders>
          </w:tcPr>
          <w:p w:rsidR="009C4029" w:rsidRDefault="009C4029">
            <w:pPr>
              <w:pStyle w:val="ConsPlusNormal"/>
            </w:pPr>
          </w:p>
        </w:tc>
      </w:tr>
      <w:tr w:rsidR="009C4029">
        <w:tc>
          <w:tcPr>
            <w:tcW w:w="623" w:type="dxa"/>
            <w:tcBorders>
              <w:left w:val="nil"/>
            </w:tcBorders>
          </w:tcPr>
          <w:p w:rsidR="009C4029" w:rsidRDefault="009C4029">
            <w:pPr>
              <w:pStyle w:val="ConsPlusNormal"/>
              <w:jc w:val="center"/>
            </w:pPr>
            <w:r>
              <w:t>22.</w:t>
            </w:r>
          </w:p>
        </w:tc>
        <w:tc>
          <w:tcPr>
            <w:tcW w:w="6254" w:type="dxa"/>
          </w:tcPr>
          <w:p w:rsidR="009C4029" w:rsidRDefault="009C4029">
            <w:pPr>
              <w:pStyle w:val="ConsPlusNormal"/>
              <w:jc w:val="both"/>
            </w:pPr>
            <w:r>
              <w:t xml:space="preserve">Количество </w:t>
            </w:r>
            <w:proofErr w:type="spellStart"/>
            <w:r>
              <w:t>благополучателей</w:t>
            </w:r>
            <w:proofErr w:type="spellEnd"/>
            <w:r>
              <w:t xml:space="preserve"> за предыдущий календарный год (физические лица, юридические лица)</w:t>
            </w:r>
          </w:p>
        </w:tc>
        <w:tc>
          <w:tcPr>
            <w:tcW w:w="2193"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 xml:space="preserve">    --------------------------------</w:t>
      </w:r>
    </w:p>
    <w:p w:rsidR="009C4029" w:rsidRDefault="009C4029">
      <w:pPr>
        <w:pStyle w:val="ConsPlusNonformat"/>
        <w:jc w:val="both"/>
      </w:pPr>
      <w:r>
        <w:t xml:space="preserve">    &lt;*&gt;  Организация  вправе включить в состав заявки на участие в конкурсе</w:t>
      </w:r>
    </w:p>
    <w:p w:rsidR="009C4029" w:rsidRDefault="009C4029">
      <w:pPr>
        <w:pStyle w:val="ConsPlusNonformat"/>
        <w:jc w:val="both"/>
      </w:pPr>
      <w:r>
        <w:t>дополнительную  информацию  и  документы в соответствии с критериями оценки</w:t>
      </w:r>
    </w:p>
    <w:p w:rsidR="009C4029" w:rsidRDefault="009C4029">
      <w:pPr>
        <w:pStyle w:val="ConsPlusNonformat"/>
        <w:jc w:val="both"/>
      </w:pPr>
      <w:r>
        <w:t xml:space="preserve">заявок  на  участие  в  конкурсе,  </w:t>
      </w:r>
      <w:proofErr w:type="gramStart"/>
      <w:r>
        <w:t>определенными</w:t>
      </w:r>
      <w:proofErr w:type="gramEnd"/>
      <w:r>
        <w:t xml:space="preserve">  в  Порядке предоставления</w:t>
      </w:r>
    </w:p>
    <w:p w:rsidR="009C4029" w:rsidRDefault="009C4029">
      <w:pPr>
        <w:pStyle w:val="ConsPlusNonformat"/>
        <w:jc w:val="both"/>
      </w:pPr>
      <w:r>
        <w:t>грантов  в  форме  субсидий на развитие гражданского общества на территории</w:t>
      </w:r>
    </w:p>
    <w:p w:rsidR="009C4029" w:rsidRDefault="009C4029">
      <w:pPr>
        <w:pStyle w:val="ConsPlusNonformat"/>
        <w:jc w:val="both"/>
      </w:pPr>
      <w:r>
        <w:t>Чувашской Республики.</w:t>
      </w:r>
    </w:p>
    <w:p w:rsidR="009C4029" w:rsidRDefault="009C4029">
      <w:pPr>
        <w:pStyle w:val="ConsPlusNonformat"/>
        <w:jc w:val="both"/>
      </w:pPr>
    </w:p>
    <w:p w:rsidR="009C4029" w:rsidRDefault="009C4029">
      <w:pPr>
        <w:pStyle w:val="ConsPlusNonformat"/>
        <w:jc w:val="both"/>
      </w:pPr>
      <w:r>
        <w:t xml:space="preserve">    Предоставляю      согласие     на     публикацию     (размещение)     </w:t>
      </w:r>
      <w:proofErr w:type="gramStart"/>
      <w:r>
        <w:t>в</w:t>
      </w:r>
      <w:proofErr w:type="gramEnd"/>
    </w:p>
    <w:p w:rsidR="009C4029" w:rsidRDefault="009C4029">
      <w:pPr>
        <w:pStyle w:val="ConsPlusNonformat"/>
        <w:jc w:val="both"/>
      </w:pPr>
      <w:r>
        <w:t xml:space="preserve">информационно-телекоммуникационной    сети    "Интернет"    информации   </w:t>
      </w:r>
      <w:proofErr w:type="gramStart"/>
      <w:r>
        <w:t>об</w:t>
      </w:r>
      <w:proofErr w:type="gramEnd"/>
    </w:p>
    <w:p w:rsidR="009C4029" w:rsidRDefault="009C4029">
      <w:pPr>
        <w:pStyle w:val="ConsPlusNonformat"/>
        <w:jc w:val="both"/>
      </w:pPr>
      <w:r>
        <w:t>организации, заявке, иной информации, связанной с конкурсом.</w:t>
      </w:r>
    </w:p>
    <w:p w:rsidR="009C4029" w:rsidRDefault="009C4029">
      <w:pPr>
        <w:pStyle w:val="ConsPlusNonformat"/>
        <w:jc w:val="both"/>
      </w:pPr>
      <w:r>
        <w:t xml:space="preserve">    Достоверность  информации  (в  том  числе документов), представленной </w:t>
      </w:r>
      <w:proofErr w:type="gramStart"/>
      <w:r>
        <w:t>в</w:t>
      </w:r>
      <w:proofErr w:type="gramEnd"/>
    </w:p>
    <w:p w:rsidR="009C4029" w:rsidRDefault="009C4029">
      <w:pPr>
        <w:pStyle w:val="ConsPlusNonformat"/>
        <w:jc w:val="both"/>
      </w:pPr>
      <w:proofErr w:type="gramStart"/>
      <w:r>
        <w:t>составе</w:t>
      </w:r>
      <w:proofErr w:type="gramEnd"/>
      <w:r>
        <w:t xml:space="preserve"> заявки на участие в конкурсе, подтверждаю.</w:t>
      </w:r>
    </w:p>
    <w:p w:rsidR="009C4029" w:rsidRDefault="009C4029">
      <w:pPr>
        <w:pStyle w:val="ConsPlusNonformat"/>
        <w:jc w:val="both"/>
      </w:pPr>
      <w:r>
        <w:lastRenderedPageBreak/>
        <w:t xml:space="preserve">    Подтверждаю   соответствие   организации   требованиям,   установленным</w:t>
      </w:r>
    </w:p>
    <w:p w:rsidR="009C4029" w:rsidRDefault="009C4029">
      <w:pPr>
        <w:pStyle w:val="ConsPlusNonformat"/>
        <w:jc w:val="both"/>
      </w:pPr>
      <w:hyperlink w:anchor="P66" w:history="1">
        <w:r>
          <w:rPr>
            <w:color w:val="0000FF"/>
          </w:rPr>
          <w:t>подпунктами 4</w:t>
        </w:r>
      </w:hyperlink>
      <w:r>
        <w:t xml:space="preserve">, </w:t>
      </w:r>
      <w:hyperlink w:anchor="P67" w:history="1">
        <w:r>
          <w:rPr>
            <w:color w:val="0000FF"/>
          </w:rPr>
          <w:t>5 пункта 2.1</w:t>
        </w:r>
      </w:hyperlink>
      <w:r>
        <w:t xml:space="preserve"> Порядка предоставления грантов в форме субсидий</w:t>
      </w:r>
    </w:p>
    <w:p w:rsidR="009C4029" w:rsidRDefault="009C4029">
      <w:pPr>
        <w:pStyle w:val="ConsPlusNonformat"/>
        <w:jc w:val="both"/>
      </w:pPr>
      <w:r>
        <w:t>на развитие гражданского общества на территории Чувашской Республики.</w:t>
      </w:r>
    </w:p>
    <w:p w:rsidR="009C4029" w:rsidRDefault="009C4029">
      <w:pPr>
        <w:pStyle w:val="ConsPlusNonformat"/>
        <w:jc w:val="both"/>
      </w:pPr>
    </w:p>
    <w:p w:rsidR="009C4029" w:rsidRDefault="009C4029">
      <w:pPr>
        <w:pStyle w:val="ConsPlusNonformat"/>
        <w:jc w:val="both"/>
      </w:pPr>
      <w:r>
        <w:t xml:space="preserve">    С  условиями  конкурса  и  условиями предоставления гранта </w:t>
      </w:r>
      <w:proofErr w:type="gramStart"/>
      <w:r>
        <w:t>ознакомлен</w:t>
      </w:r>
      <w:proofErr w:type="gramEnd"/>
      <w:r>
        <w:t xml:space="preserve"> и</w:t>
      </w:r>
    </w:p>
    <w:p w:rsidR="009C4029" w:rsidRDefault="009C4029">
      <w:pPr>
        <w:pStyle w:val="ConsPlusNonformat"/>
        <w:jc w:val="both"/>
      </w:pPr>
      <w:r>
        <w:t>согласен.</w:t>
      </w:r>
    </w:p>
    <w:p w:rsidR="009C4029" w:rsidRDefault="009C4029">
      <w:pPr>
        <w:pStyle w:val="ConsPlusNonformat"/>
        <w:jc w:val="both"/>
      </w:pPr>
    </w:p>
    <w:p w:rsidR="009C4029" w:rsidRDefault="009C4029">
      <w:pPr>
        <w:pStyle w:val="ConsPlusNonformat"/>
        <w:jc w:val="both"/>
      </w:pPr>
      <w:r>
        <w:t>Руководитель организации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Главный бухгалтер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____ _____________ 20___ г.</w:t>
      </w:r>
    </w:p>
    <w:p w:rsidR="009C4029" w:rsidRDefault="009C4029">
      <w:pPr>
        <w:pStyle w:val="ConsPlusNonformat"/>
        <w:jc w:val="both"/>
      </w:pPr>
    </w:p>
    <w:p w:rsidR="009C4029" w:rsidRDefault="009C4029">
      <w:pPr>
        <w:pStyle w:val="ConsPlusNonformat"/>
        <w:jc w:val="both"/>
      </w:pPr>
      <w:r>
        <w:t>М.П.</w:t>
      </w: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right"/>
        <w:outlineLvl w:val="1"/>
      </w:pPr>
      <w:r>
        <w:t>Приложение N 2</w:t>
      </w:r>
    </w:p>
    <w:p w:rsidR="009C4029" w:rsidRDefault="009C4029">
      <w:pPr>
        <w:pStyle w:val="ConsPlusNormal"/>
        <w:jc w:val="right"/>
      </w:pPr>
      <w:r>
        <w:t>к Порядку предоставления</w:t>
      </w:r>
    </w:p>
    <w:p w:rsidR="009C4029" w:rsidRDefault="009C4029">
      <w:pPr>
        <w:pStyle w:val="ConsPlusNormal"/>
        <w:jc w:val="right"/>
      </w:pPr>
      <w:r>
        <w:t>грантов в форме субсидий</w:t>
      </w:r>
    </w:p>
    <w:p w:rsidR="009C4029" w:rsidRDefault="009C4029">
      <w:pPr>
        <w:pStyle w:val="ConsPlusNormal"/>
        <w:jc w:val="right"/>
      </w:pPr>
      <w:r>
        <w:t>на развитие гражданского общества</w:t>
      </w:r>
    </w:p>
    <w:p w:rsidR="009C4029" w:rsidRDefault="009C4029">
      <w:pPr>
        <w:pStyle w:val="ConsPlusNormal"/>
        <w:jc w:val="right"/>
      </w:pPr>
      <w:r>
        <w:t>на территории Чувашской Республики</w:t>
      </w:r>
    </w:p>
    <w:p w:rsidR="009C4029" w:rsidRDefault="009C4029">
      <w:pPr>
        <w:pStyle w:val="ConsPlusNormal"/>
        <w:jc w:val="both"/>
      </w:pPr>
    </w:p>
    <w:p w:rsidR="009C4029" w:rsidRDefault="009C4029">
      <w:pPr>
        <w:pStyle w:val="ConsPlusNonformat"/>
        <w:jc w:val="both"/>
      </w:pPr>
      <w:bookmarkStart w:id="12" w:name="P439"/>
      <w:bookmarkEnd w:id="12"/>
      <w:r>
        <w:t xml:space="preserve">                                  </w:t>
      </w:r>
      <w:r>
        <w:rPr>
          <w:b/>
        </w:rPr>
        <w:t>ПРОЕКТ</w:t>
      </w:r>
    </w:p>
    <w:p w:rsidR="009C4029" w:rsidRDefault="009C4029">
      <w:pPr>
        <w:pStyle w:val="ConsPlusNonformat"/>
        <w:jc w:val="both"/>
      </w:pPr>
      <w:r>
        <w:t xml:space="preserve">            ___________________________________________________</w:t>
      </w:r>
    </w:p>
    <w:p w:rsidR="009C4029" w:rsidRDefault="009C4029">
      <w:pPr>
        <w:pStyle w:val="ConsPlusNonformat"/>
        <w:jc w:val="both"/>
      </w:pPr>
      <w:r>
        <w:t xml:space="preserve">                       </w:t>
      </w:r>
      <w:proofErr w:type="gramStart"/>
      <w:r>
        <w:t>(наименование некоммерческой</w:t>
      </w:r>
      <w:proofErr w:type="gramEnd"/>
    </w:p>
    <w:p w:rsidR="009C4029" w:rsidRDefault="009C4029">
      <w:pPr>
        <w:pStyle w:val="ConsPlusNonformat"/>
        <w:jc w:val="both"/>
      </w:pPr>
      <w:r>
        <w:t xml:space="preserve">                     неправительственной организации)</w:t>
      </w:r>
    </w:p>
    <w:p w:rsidR="009C4029" w:rsidRDefault="009C4029">
      <w:pPr>
        <w:pStyle w:val="ConsPlusNonformat"/>
        <w:jc w:val="both"/>
      </w:pPr>
    </w:p>
    <w:p w:rsidR="009C4029" w:rsidRDefault="009C4029">
      <w:pPr>
        <w:pStyle w:val="ConsPlusNonformat"/>
        <w:jc w:val="both"/>
      </w:pPr>
      <w:r>
        <w:t>1. Описание проекта</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11"/>
      </w:tblGrid>
      <w:tr w:rsidR="009C4029">
        <w:tc>
          <w:tcPr>
            <w:tcW w:w="567" w:type="dxa"/>
            <w:tcBorders>
              <w:left w:val="nil"/>
            </w:tcBorders>
          </w:tcPr>
          <w:p w:rsidR="009C4029" w:rsidRDefault="009C4029">
            <w:pPr>
              <w:pStyle w:val="ConsPlusNormal"/>
              <w:jc w:val="center"/>
            </w:pPr>
            <w:r>
              <w:t>1.</w:t>
            </w:r>
          </w:p>
        </w:tc>
        <w:tc>
          <w:tcPr>
            <w:tcW w:w="6236" w:type="dxa"/>
          </w:tcPr>
          <w:p w:rsidR="009C4029" w:rsidRDefault="009C4029">
            <w:pPr>
              <w:pStyle w:val="ConsPlusNormal"/>
              <w:jc w:val="both"/>
            </w:pPr>
            <w:proofErr w:type="spellStart"/>
            <w:r>
              <w:t>Грантовое</w:t>
            </w:r>
            <w:proofErr w:type="spellEnd"/>
            <w:r>
              <w:t xml:space="preserve"> направление проекта </w:t>
            </w:r>
            <w:r>
              <w:rPr>
                <w:i/>
              </w:rPr>
              <w:t xml:space="preserve">(в соответствии с </w:t>
            </w:r>
            <w:hyperlink w:anchor="P44" w:history="1">
              <w:r>
                <w:rPr>
                  <w:i/>
                  <w:color w:val="0000FF"/>
                </w:rPr>
                <w:t>пунктом 1.5</w:t>
              </w:r>
            </w:hyperlink>
            <w:r>
              <w:rPr>
                <w:i/>
              </w:rPr>
              <w:t xml:space="preserve"> Порядка предоставления грантов в форме субсидий на развитие гражданского общества на территории Чувашской Республики)</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2.</w:t>
            </w:r>
          </w:p>
        </w:tc>
        <w:tc>
          <w:tcPr>
            <w:tcW w:w="6236" w:type="dxa"/>
          </w:tcPr>
          <w:p w:rsidR="009C4029" w:rsidRDefault="009C4029">
            <w:pPr>
              <w:pStyle w:val="ConsPlusNormal"/>
              <w:jc w:val="both"/>
            </w:pPr>
            <w:r>
              <w:t>Название проекта, на реализацию которого запрашивается грант</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3.</w:t>
            </w:r>
          </w:p>
        </w:tc>
        <w:tc>
          <w:tcPr>
            <w:tcW w:w="6236" w:type="dxa"/>
          </w:tcPr>
          <w:p w:rsidR="009C4029" w:rsidRDefault="009C4029">
            <w:pPr>
              <w:pStyle w:val="ConsPlusNormal"/>
              <w:jc w:val="both"/>
            </w:pPr>
            <w:r>
              <w:t xml:space="preserve">Краткое описание проекта </w:t>
            </w:r>
            <w:r>
              <w:rPr>
                <w:i/>
              </w:rPr>
              <w:t>(2 страницы формата А</w:t>
            </w:r>
            <w:proofErr w:type="gramStart"/>
            <w:r>
              <w:rPr>
                <w:i/>
              </w:rPr>
              <w:t>4</w:t>
            </w:r>
            <w:proofErr w:type="gramEnd"/>
            <w:r>
              <w:rPr>
                <w:i/>
              </w:rPr>
              <w:t xml:space="preserve">, шрифт </w:t>
            </w:r>
            <w:proofErr w:type="spellStart"/>
            <w:r>
              <w:rPr>
                <w:i/>
              </w:rPr>
              <w:t>Times</w:t>
            </w:r>
            <w:proofErr w:type="spellEnd"/>
            <w:r>
              <w:rPr>
                <w:i/>
              </w:rPr>
              <w:t xml:space="preserve"> </w:t>
            </w:r>
            <w:proofErr w:type="spellStart"/>
            <w:r>
              <w:rPr>
                <w:i/>
              </w:rPr>
              <w:t>New</w:t>
            </w:r>
            <w:proofErr w:type="spellEnd"/>
            <w:r>
              <w:rPr>
                <w:i/>
              </w:rPr>
              <w:t xml:space="preserve"> </w:t>
            </w:r>
            <w:proofErr w:type="spellStart"/>
            <w:r>
              <w:rPr>
                <w:i/>
              </w:rPr>
              <w:t>Roman</w:t>
            </w:r>
            <w:proofErr w:type="spellEnd"/>
            <w:r>
              <w:rPr>
                <w:i/>
              </w:rPr>
              <w:t xml:space="preserve">, размер - 12 </w:t>
            </w:r>
            <w:proofErr w:type="spellStart"/>
            <w:r>
              <w:rPr>
                <w:i/>
              </w:rPr>
              <w:t>пт</w:t>
            </w:r>
            <w:proofErr w:type="spellEnd"/>
            <w:r>
              <w:rPr>
                <w:i/>
              </w:rPr>
              <w:t>)</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4.</w:t>
            </w:r>
          </w:p>
        </w:tc>
        <w:tc>
          <w:tcPr>
            <w:tcW w:w="6236" w:type="dxa"/>
          </w:tcPr>
          <w:p w:rsidR="009C4029" w:rsidRDefault="009C4029">
            <w:pPr>
              <w:pStyle w:val="ConsPlusNormal"/>
              <w:jc w:val="both"/>
            </w:pPr>
            <w:r>
              <w:t>Территория реализации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5.</w:t>
            </w:r>
          </w:p>
        </w:tc>
        <w:tc>
          <w:tcPr>
            <w:tcW w:w="6236" w:type="dxa"/>
          </w:tcPr>
          <w:p w:rsidR="009C4029" w:rsidRDefault="009C4029">
            <w:pPr>
              <w:pStyle w:val="ConsPlusNormal"/>
              <w:jc w:val="both"/>
            </w:pPr>
            <w:r>
              <w:t xml:space="preserve">Срок реализации проекта </w:t>
            </w:r>
            <w:r>
              <w:rPr>
                <w:i/>
              </w:rPr>
              <w:t>(дата начала и дата завершения реализации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6.</w:t>
            </w:r>
          </w:p>
        </w:tc>
        <w:tc>
          <w:tcPr>
            <w:tcW w:w="6236" w:type="dxa"/>
          </w:tcPr>
          <w:p w:rsidR="009C4029" w:rsidRDefault="009C4029">
            <w:pPr>
              <w:pStyle w:val="ConsPlusNormal"/>
              <w:jc w:val="both"/>
            </w:pPr>
            <w:r>
              <w:t xml:space="preserve">Обоснование необходимости и социальной значимости проекта </w:t>
            </w:r>
            <w:r>
              <w:rPr>
                <w:i/>
              </w:rPr>
              <w:t>(до 2 страниц формата А</w:t>
            </w:r>
            <w:proofErr w:type="gramStart"/>
            <w:r>
              <w:rPr>
                <w:i/>
              </w:rPr>
              <w:t>4</w:t>
            </w:r>
            <w:proofErr w:type="gramEnd"/>
            <w:r>
              <w:rPr>
                <w:i/>
              </w:rPr>
              <w:t xml:space="preserve">, шрифт </w:t>
            </w:r>
            <w:proofErr w:type="spellStart"/>
            <w:r>
              <w:rPr>
                <w:i/>
              </w:rPr>
              <w:t>Times</w:t>
            </w:r>
            <w:proofErr w:type="spellEnd"/>
            <w:r>
              <w:rPr>
                <w:i/>
              </w:rPr>
              <w:t xml:space="preserve"> </w:t>
            </w:r>
            <w:proofErr w:type="spellStart"/>
            <w:r>
              <w:rPr>
                <w:i/>
              </w:rPr>
              <w:t>New</w:t>
            </w:r>
            <w:proofErr w:type="spellEnd"/>
            <w:r>
              <w:rPr>
                <w:i/>
              </w:rPr>
              <w:t xml:space="preserve"> </w:t>
            </w:r>
            <w:proofErr w:type="spellStart"/>
            <w:r>
              <w:rPr>
                <w:i/>
              </w:rPr>
              <w:t>Roman</w:t>
            </w:r>
            <w:proofErr w:type="spellEnd"/>
            <w:r>
              <w:rPr>
                <w:i/>
              </w:rPr>
              <w:t xml:space="preserve">, размер - 12 </w:t>
            </w:r>
            <w:proofErr w:type="spellStart"/>
            <w:r>
              <w:rPr>
                <w:i/>
              </w:rPr>
              <w:t>пт</w:t>
            </w:r>
            <w:proofErr w:type="spellEnd"/>
            <w:r>
              <w:rPr>
                <w:i/>
              </w:rPr>
              <w:t>)</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7.</w:t>
            </w:r>
          </w:p>
        </w:tc>
        <w:tc>
          <w:tcPr>
            <w:tcW w:w="6236" w:type="dxa"/>
          </w:tcPr>
          <w:p w:rsidR="009C4029" w:rsidRDefault="009C4029">
            <w:pPr>
              <w:pStyle w:val="ConsPlusNormal"/>
              <w:jc w:val="both"/>
            </w:pPr>
            <w:r>
              <w:t>Основные целевые группы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8.</w:t>
            </w:r>
          </w:p>
        </w:tc>
        <w:tc>
          <w:tcPr>
            <w:tcW w:w="6236" w:type="dxa"/>
          </w:tcPr>
          <w:p w:rsidR="009C4029" w:rsidRDefault="009C4029">
            <w:pPr>
              <w:pStyle w:val="ConsPlusNormal"/>
              <w:jc w:val="both"/>
            </w:pPr>
            <w:r>
              <w:t xml:space="preserve">Цели и задачи проекта </w:t>
            </w:r>
            <w:r>
              <w:rPr>
                <w:i/>
              </w:rPr>
              <w:t>(1 страница формата А</w:t>
            </w:r>
            <w:proofErr w:type="gramStart"/>
            <w:r>
              <w:rPr>
                <w:i/>
              </w:rPr>
              <w:t>4</w:t>
            </w:r>
            <w:proofErr w:type="gramEnd"/>
            <w:r>
              <w:rPr>
                <w:i/>
              </w:rPr>
              <w:t xml:space="preserve">, шрифт </w:t>
            </w:r>
            <w:proofErr w:type="spellStart"/>
            <w:r>
              <w:rPr>
                <w:i/>
              </w:rPr>
              <w:t>Times</w:t>
            </w:r>
            <w:proofErr w:type="spellEnd"/>
            <w:r>
              <w:rPr>
                <w:i/>
              </w:rPr>
              <w:t xml:space="preserve"> </w:t>
            </w:r>
            <w:proofErr w:type="spellStart"/>
            <w:r>
              <w:rPr>
                <w:i/>
              </w:rPr>
              <w:t>New</w:t>
            </w:r>
            <w:proofErr w:type="spellEnd"/>
            <w:r>
              <w:rPr>
                <w:i/>
              </w:rPr>
              <w:t xml:space="preserve"> </w:t>
            </w:r>
            <w:proofErr w:type="spellStart"/>
            <w:r>
              <w:rPr>
                <w:i/>
              </w:rPr>
              <w:t>Roman</w:t>
            </w:r>
            <w:proofErr w:type="spellEnd"/>
            <w:r>
              <w:rPr>
                <w:i/>
              </w:rPr>
              <w:t xml:space="preserve">, размер - 12 </w:t>
            </w:r>
            <w:proofErr w:type="spellStart"/>
            <w:r>
              <w:rPr>
                <w:i/>
              </w:rPr>
              <w:t>пт</w:t>
            </w:r>
            <w:proofErr w:type="spellEnd"/>
            <w:r>
              <w:rPr>
                <w:i/>
              </w:rPr>
              <w:t>)</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9.</w:t>
            </w:r>
          </w:p>
        </w:tc>
        <w:tc>
          <w:tcPr>
            <w:tcW w:w="6236" w:type="dxa"/>
          </w:tcPr>
          <w:p w:rsidR="009C4029" w:rsidRDefault="009C4029">
            <w:pPr>
              <w:pStyle w:val="ConsPlusNormal"/>
              <w:jc w:val="both"/>
            </w:pPr>
            <w:r>
              <w:t xml:space="preserve">Ожидаемые количественные и качественные результаты </w:t>
            </w:r>
            <w:r>
              <w:lastRenderedPageBreak/>
              <w:t>реализации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lastRenderedPageBreak/>
              <w:t>10.</w:t>
            </w:r>
          </w:p>
        </w:tc>
        <w:tc>
          <w:tcPr>
            <w:tcW w:w="6236" w:type="dxa"/>
          </w:tcPr>
          <w:p w:rsidR="009C4029" w:rsidRDefault="009C4029">
            <w:pPr>
              <w:pStyle w:val="ConsPlusNormal"/>
              <w:jc w:val="both"/>
            </w:pPr>
            <w:r>
              <w:t>Общая сумма расходов на реализацию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11.</w:t>
            </w:r>
          </w:p>
        </w:tc>
        <w:tc>
          <w:tcPr>
            <w:tcW w:w="6236" w:type="dxa"/>
          </w:tcPr>
          <w:p w:rsidR="009C4029" w:rsidRDefault="009C4029">
            <w:pPr>
              <w:pStyle w:val="ConsPlusNormal"/>
              <w:jc w:val="both"/>
            </w:pPr>
            <w:r>
              <w:t>Запрашиваемая сумма гранта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12.</w:t>
            </w:r>
          </w:p>
        </w:tc>
        <w:tc>
          <w:tcPr>
            <w:tcW w:w="6236" w:type="dxa"/>
          </w:tcPr>
          <w:p w:rsidR="009C4029" w:rsidRDefault="009C4029">
            <w:pPr>
              <w:pStyle w:val="ConsPlusNormal"/>
              <w:jc w:val="both"/>
            </w:pPr>
            <w:r>
              <w:t xml:space="preserve">Бюджет проекта </w:t>
            </w:r>
            <w:r>
              <w:rPr>
                <w:i/>
              </w:rPr>
              <w:t>(с приложением коммерческих предложений о приобретении товара, оказании работ, услуг)</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13.</w:t>
            </w:r>
          </w:p>
        </w:tc>
        <w:tc>
          <w:tcPr>
            <w:tcW w:w="6236" w:type="dxa"/>
          </w:tcPr>
          <w:p w:rsidR="009C4029" w:rsidRDefault="009C4029">
            <w:pPr>
              <w:pStyle w:val="ConsPlusNormal"/>
              <w:jc w:val="both"/>
            </w:pPr>
            <w:r>
              <w:t>Информация о руководителе проекта</w:t>
            </w:r>
          </w:p>
        </w:tc>
        <w:tc>
          <w:tcPr>
            <w:tcW w:w="2211" w:type="dxa"/>
            <w:tcBorders>
              <w:right w:val="nil"/>
            </w:tcBorders>
          </w:tcPr>
          <w:p w:rsidR="009C4029" w:rsidRDefault="009C4029">
            <w:pPr>
              <w:pStyle w:val="ConsPlusNormal"/>
            </w:pPr>
          </w:p>
        </w:tc>
      </w:tr>
      <w:tr w:rsidR="009C4029">
        <w:tc>
          <w:tcPr>
            <w:tcW w:w="567" w:type="dxa"/>
            <w:tcBorders>
              <w:left w:val="nil"/>
            </w:tcBorders>
          </w:tcPr>
          <w:p w:rsidR="009C4029" w:rsidRDefault="009C4029">
            <w:pPr>
              <w:pStyle w:val="ConsPlusNormal"/>
              <w:jc w:val="center"/>
            </w:pPr>
            <w:r>
              <w:t>14.</w:t>
            </w:r>
          </w:p>
        </w:tc>
        <w:tc>
          <w:tcPr>
            <w:tcW w:w="6236" w:type="dxa"/>
          </w:tcPr>
          <w:p w:rsidR="009C4029" w:rsidRDefault="009C4029">
            <w:pPr>
              <w:pStyle w:val="ConsPlusNormal"/>
              <w:jc w:val="both"/>
            </w:pPr>
            <w:r>
              <w:t>Информация о команде проекта</w:t>
            </w:r>
          </w:p>
        </w:tc>
        <w:tc>
          <w:tcPr>
            <w:tcW w:w="2211"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2. Календарный план реализации проекта</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2024"/>
        <w:gridCol w:w="2507"/>
        <w:gridCol w:w="3912"/>
      </w:tblGrid>
      <w:tr w:rsidR="009C4029">
        <w:tc>
          <w:tcPr>
            <w:tcW w:w="577" w:type="dxa"/>
            <w:tcBorders>
              <w:left w:val="nil"/>
            </w:tcBorders>
          </w:tcPr>
          <w:p w:rsidR="009C4029" w:rsidRDefault="009C4029">
            <w:pPr>
              <w:pStyle w:val="ConsPlusNormal"/>
              <w:jc w:val="center"/>
            </w:pPr>
            <w:r>
              <w:t>N</w:t>
            </w:r>
          </w:p>
          <w:p w:rsidR="009C4029" w:rsidRDefault="009C4029">
            <w:pPr>
              <w:pStyle w:val="ConsPlusNormal"/>
              <w:jc w:val="center"/>
            </w:pPr>
            <w:proofErr w:type="spellStart"/>
            <w:r>
              <w:t>пп</w:t>
            </w:r>
            <w:proofErr w:type="spellEnd"/>
          </w:p>
        </w:tc>
        <w:tc>
          <w:tcPr>
            <w:tcW w:w="2024" w:type="dxa"/>
          </w:tcPr>
          <w:p w:rsidR="009C4029" w:rsidRDefault="009C4029">
            <w:pPr>
              <w:pStyle w:val="ConsPlusNormal"/>
              <w:jc w:val="center"/>
            </w:pPr>
            <w:r>
              <w:t>Наименование мероприятий</w:t>
            </w:r>
          </w:p>
        </w:tc>
        <w:tc>
          <w:tcPr>
            <w:tcW w:w="2507" w:type="dxa"/>
          </w:tcPr>
          <w:p w:rsidR="009C4029" w:rsidRDefault="009C4029">
            <w:pPr>
              <w:pStyle w:val="ConsPlusNormal"/>
              <w:jc w:val="center"/>
            </w:pPr>
            <w:r>
              <w:t>Дата начала и дата реализации проекта</w:t>
            </w:r>
          </w:p>
        </w:tc>
        <w:tc>
          <w:tcPr>
            <w:tcW w:w="3912" w:type="dxa"/>
            <w:tcBorders>
              <w:right w:val="nil"/>
            </w:tcBorders>
          </w:tcPr>
          <w:p w:rsidR="009C4029" w:rsidRDefault="009C4029">
            <w:pPr>
              <w:pStyle w:val="ConsPlusNormal"/>
              <w:jc w:val="center"/>
            </w:pPr>
            <w:r>
              <w:t>Ожидаемые результаты (с указанием количественных и качественных показателей)</w:t>
            </w:r>
          </w:p>
        </w:tc>
      </w:tr>
      <w:tr w:rsidR="009C4029">
        <w:tc>
          <w:tcPr>
            <w:tcW w:w="577" w:type="dxa"/>
            <w:tcBorders>
              <w:left w:val="nil"/>
            </w:tcBorders>
          </w:tcPr>
          <w:p w:rsidR="009C4029" w:rsidRDefault="009C4029">
            <w:pPr>
              <w:pStyle w:val="ConsPlusNormal"/>
            </w:pPr>
          </w:p>
        </w:tc>
        <w:tc>
          <w:tcPr>
            <w:tcW w:w="2024" w:type="dxa"/>
          </w:tcPr>
          <w:p w:rsidR="009C4029" w:rsidRDefault="009C4029">
            <w:pPr>
              <w:pStyle w:val="ConsPlusNormal"/>
            </w:pPr>
          </w:p>
        </w:tc>
        <w:tc>
          <w:tcPr>
            <w:tcW w:w="2507" w:type="dxa"/>
          </w:tcPr>
          <w:p w:rsidR="009C4029" w:rsidRDefault="009C4029">
            <w:pPr>
              <w:pStyle w:val="ConsPlusNormal"/>
            </w:pPr>
          </w:p>
        </w:tc>
        <w:tc>
          <w:tcPr>
            <w:tcW w:w="3912"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3. Смета проекта</w:t>
      </w:r>
    </w:p>
    <w:p w:rsidR="009C4029" w:rsidRDefault="009C4029">
      <w:pPr>
        <w:pStyle w:val="ConsPlusNonformat"/>
        <w:jc w:val="both"/>
      </w:pPr>
      <w:r>
        <w:t>3.1.  Оплата труда работников (за исключением административного персонала),</w:t>
      </w:r>
    </w:p>
    <w:p w:rsidR="009C4029" w:rsidRDefault="009C4029">
      <w:pPr>
        <w:pStyle w:val="ConsPlusNonformat"/>
        <w:jc w:val="both"/>
      </w:pPr>
      <w:r>
        <w:t>участвующих  в  реализации проекта, включая начисления на выплаты по оплате</w:t>
      </w:r>
    </w:p>
    <w:p w:rsidR="009C4029" w:rsidRDefault="009C4029">
      <w:pPr>
        <w:pStyle w:val="ConsPlusNonformat"/>
        <w:jc w:val="both"/>
      </w:pPr>
      <w:r>
        <w:t>труда</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393"/>
        <w:gridCol w:w="1757"/>
        <w:gridCol w:w="2393"/>
      </w:tblGrid>
      <w:tr w:rsidR="009C4029">
        <w:tc>
          <w:tcPr>
            <w:tcW w:w="2438" w:type="dxa"/>
            <w:tcBorders>
              <w:left w:val="nil"/>
            </w:tcBorders>
          </w:tcPr>
          <w:p w:rsidR="009C4029" w:rsidRDefault="009C4029">
            <w:pPr>
              <w:pStyle w:val="ConsPlusNormal"/>
              <w:jc w:val="center"/>
            </w:pPr>
            <w:r>
              <w:t>Специалисты</w:t>
            </w:r>
          </w:p>
        </w:tc>
        <w:tc>
          <w:tcPr>
            <w:tcW w:w="2393" w:type="dxa"/>
          </w:tcPr>
          <w:p w:rsidR="009C4029" w:rsidRDefault="009C4029">
            <w:pPr>
              <w:pStyle w:val="ConsPlusNormal"/>
              <w:jc w:val="center"/>
            </w:pPr>
            <w:r>
              <w:t>Заработная плата, рублей в месяц &lt;*&gt;</w:t>
            </w:r>
          </w:p>
        </w:tc>
        <w:tc>
          <w:tcPr>
            <w:tcW w:w="1757" w:type="dxa"/>
          </w:tcPr>
          <w:p w:rsidR="009C4029" w:rsidRDefault="009C4029">
            <w:pPr>
              <w:pStyle w:val="ConsPlusNormal"/>
              <w:jc w:val="center"/>
            </w:pPr>
            <w:r>
              <w:t>Количество месяцев</w:t>
            </w:r>
          </w:p>
        </w:tc>
        <w:tc>
          <w:tcPr>
            <w:tcW w:w="2393" w:type="dxa"/>
            <w:tcBorders>
              <w:right w:val="nil"/>
            </w:tcBorders>
          </w:tcPr>
          <w:p w:rsidR="009C4029" w:rsidRDefault="009C4029">
            <w:pPr>
              <w:pStyle w:val="ConsPlusNormal"/>
              <w:jc w:val="center"/>
            </w:pPr>
            <w:r>
              <w:t>Общая сумма, рублей</w:t>
            </w:r>
          </w:p>
        </w:tc>
      </w:tr>
      <w:tr w:rsidR="009C4029">
        <w:tc>
          <w:tcPr>
            <w:tcW w:w="2438" w:type="dxa"/>
            <w:tcBorders>
              <w:left w:val="nil"/>
            </w:tcBorders>
          </w:tcPr>
          <w:p w:rsidR="009C4029" w:rsidRDefault="009C4029">
            <w:pPr>
              <w:pStyle w:val="ConsPlusNormal"/>
            </w:pPr>
          </w:p>
        </w:tc>
        <w:tc>
          <w:tcPr>
            <w:tcW w:w="2393" w:type="dxa"/>
          </w:tcPr>
          <w:p w:rsidR="009C4029" w:rsidRDefault="009C4029">
            <w:pPr>
              <w:pStyle w:val="ConsPlusNormal"/>
            </w:pPr>
          </w:p>
        </w:tc>
        <w:tc>
          <w:tcPr>
            <w:tcW w:w="1757" w:type="dxa"/>
          </w:tcPr>
          <w:p w:rsidR="009C4029" w:rsidRDefault="009C4029">
            <w:pPr>
              <w:pStyle w:val="ConsPlusNormal"/>
            </w:pPr>
          </w:p>
        </w:tc>
        <w:tc>
          <w:tcPr>
            <w:tcW w:w="2393" w:type="dxa"/>
            <w:tcBorders>
              <w:right w:val="nil"/>
            </w:tcBorders>
          </w:tcPr>
          <w:p w:rsidR="009C4029" w:rsidRDefault="009C4029">
            <w:pPr>
              <w:pStyle w:val="ConsPlusNormal"/>
            </w:pPr>
          </w:p>
        </w:tc>
      </w:tr>
      <w:tr w:rsidR="009C4029">
        <w:tc>
          <w:tcPr>
            <w:tcW w:w="2438" w:type="dxa"/>
            <w:tcBorders>
              <w:left w:val="nil"/>
            </w:tcBorders>
          </w:tcPr>
          <w:p w:rsidR="009C4029" w:rsidRDefault="009C4029">
            <w:pPr>
              <w:pStyle w:val="ConsPlusNormal"/>
            </w:pPr>
            <w:r>
              <w:t>Итого</w:t>
            </w:r>
          </w:p>
        </w:tc>
        <w:tc>
          <w:tcPr>
            <w:tcW w:w="2393" w:type="dxa"/>
          </w:tcPr>
          <w:p w:rsidR="009C4029" w:rsidRDefault="009C4029">
            <w:pPr>
              <w:pStyle w:val="ConsPlusNormal"/>
            </w:pPr>
          </w:p>
        </w:tc>
        <w:tc>
          <w:tcPr>
            <w:tcW w:w="1757" w:type="dxa"/>
          </w:tcPr>
          <w:p w:rsidR="009C4029" w:rsidRDefault="009C4029">
            <w:pPr>
              <w:pStyle w:val="ConsPlusNormal"/>
            </w:pPr>
          </w:p>
        </w:tc>
        <w:tc>
          <w:tcPr>
            <w:tcW w:w="2393"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 xml:space="preserve">    --------------------------------</w:t>
      </w:r>
    </w:p>
    <w:p w:rsidR="009C4029" w:rsidRDefault="009C4029">
      <w:pPr>
        <w:pStyle w:val="ConsPlusNonformat"/>
        <w:jc w:val="both"/>
      </w:pPr>
      <w:r>
        <w:t xml:space="preserve">    &lt;*&gt;  Финансовое  обеспечение оплаты труда одного специалиста в месяц не</w:t>
      </w:r>
    </w:p>
    <w:p w:rsidR="009C4029" w:rsidRDefault="009C4029">
      <w:pPr>
        <w:pStyle w:val="ConsPlusNonformat"/>
        <w:jc w:val="both"/>
      </w:pPr>
      <w:r>
        <w:t xml:space="preserve">может  быть  выше среднемесячной номинальной начисленной заработной платы </w:t>
      </w:r>
      <w:proofErr w:type="gramStart"/>
      <w:r>
        <w:t>в</w:t>
      </w:r>
      <w:proofErr w:type="gramEnd"/>
    </w:p>
    <w:p w:rsidR="009C4029" w:rsidRDefault="009C4029">
      <w:pPr>
        <w:pStyle w:val="ConsPlusNonformat"/>
        <w:jc w:val="both"/>
      </w:pPr>
      <w:proofErr w:type="gramStart"/>
      <w:r>
        <w:t>Чувашской  Республике  за  январь  2021  года  -  30794,8  рубля (по данным</w:t>
      </w:r>
      <w:proofErr w:type="gramEnd"/>
    </w:p>
    <w:p w:rsidR="009C4029" w:rsidRDefault="009C4029">
      <w:pPr>
        <w:pStyle w:val="ConsPlusNonformat"/>
        <w:jc w:val="both"/>
      </w:pPr>
      <w:proofErr w:type="spellStart"/>
      <w:proofErr w:type="gramStart"/>
      <w:r>
        <w:t>Чувашстата</w:t>
      </w:r>
      <w:proofErr w:type="spellEnd"/>
      <w:r>
        <w:t>).</w:t>
      </w:r>
      <w:proofErr w:type="gramEnd"/>
    </w:p>
    <w:p w:rsidR="009C4029" w:rsidRDefault="009C4029">
      <w:pPr>
        <w:pStyle w:val="ConsPlusNonformat"/>
        <w:jc w:val="both"/>
      </w:pPr>
    </w:p>
    <w:p w:rsidR="009C4029" w:rsidRDefault="009C4029">
      <w:pPr>
        <w:pStyle w:val="ConsPlusNonformat"/>
        <w:jc w:val="both"/>
      </w:pPr>
      <w:r>
        <w:t>3.2. Оплата товаров, работ, услуг, приобретаемых для реализации проекта</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247"/>
        <w:gridCol w:w="1417"/>
        <w:gridCol w:w="1474"/>
      </w:tblGrid>
      <w:tr w:rsidR="009C4029">
        <w:tc>
          <w:tcPr>
            <w:tcW w:w="4819" w:type="dxa"/>
            <w:tcBorders>
              <w:left w:val="nil"/>
            </w:tcBorders>
          </w:tcPr>
          <w:p w:rsidR="009C4029" w:rsidRDefault="009C4029">
            <w:pPr>
              <w:pStyle w:val="ConsPlusNormal"/>
              <w:jc w:val="center"/>
            </w:pPr>
            <w:r>
              <w:t>Статьи расходов</w:t>
            </w:r>
          </w:p>
        </w:tc>
        <w:tc>
          <w:tcPr>
            <w:tcW w:w="1247" w:type="dxa"/>
          </w:tcPr>
          <w:p w:rsidR="009C4029" w:rsidRDefault="009C4029">
            <w:pPr>
              <w:pStyle w:val="ConsPlusNormal"/>
              <w:jc w:val="center"/>
            </w:pPr>
            <w:r>
              <w:t>Сумма в месяц, рублей</w:t>
            </w:r>
          </w:p>
        </w:tc>
        <w:tc>
          <w:tcPr>
            <w:tcW w:w="1417" w:type="dxa"/>
          </w:tcPr>
          <w:p w:rsidR="009C4029" w:rsidRDefault="009C4029">
            <w:pPr>
              <w:pStyle w:val="ConsPlusNormal"/>
              <w:jc w:val="center"/>
            </w:pPr>
            <w:r>
              <w:t>Количество месяцев</w:t>
            </w:r>
          </w:p>
        </w:tc>
        <w:tc>
          <w:tcPr>
            <w:tcW w:w="1474" w:type="dxa"/>
            <w:tcBorders>
              <w:right w:val="nil"/>
            </w:tcBorders>
          </w:tcPr>
          <w:p w:rsidR="009C4029" w:rsidRDefault="009C4029">
            <w:pPr>
              <w:pStyle w:val="ConsPlusNormal"/>
              <w:jc w:val="center"/>
            </w:pPr>
            <w:r>
              <w:t>Общая сумма, рублей</w:t>
            </w:r>
          </w:p>
        </w:tc>
      </w:tr>
      <w:tr w:rsidR="009C4029">
        <w:tc>
          <w:tcPr>
            <w:tcW w:w="4819" w:type="dxa"/>
            <w:tcBorders>
              <w:left w:val="nil"/>
            </w:tcBorders>
          </w:tcPr>
          <w:p w:rsidR="009C4029" w:rsidRDefault="009C4029">
            <w:pPr>
              <w:pStyle w:val="ConsPlusNormal"/>
              <w:jc w:val="both"/>
            </w:pPr>
            <w:r>
              <w:t>Услуги связи (телефон, доступ к информационно-телекоммуникационную сети "Интернет")</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Транспортные услуги</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Коммунальные услуги</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Арендная плата за пользование имуществом</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 xml:space="preserve">Оплата по договорам оказания услуг (за </w:t>
            </w:r>
            <w:r>
              <w:lastRenderedPageBreak/>
              <w:t>исключением договоров добровольного страхования транспортных средств)</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lastRenderedPageBreak/>
              <w:t>Услуги по разработке, изготовлению и размещению рекламных и информационных материалов, связанных с реализацией проекта</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Услуги по художественному оформлению мероприятий проекта (оформление залов, сценических пространств, площадок, в том числе плакатами, баннерами, цветочными композициями, шарами)</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r w:rsidR="009C4029">
        <w:tc>
          <w:tcPr>
            <w:tcW w:w="4819" w:type="dxa"/>
            <w:tcBorders>
              <w:left w:val="nil"/>
            </w:tcBorders>
          </w:tcPr>
          <w:p w:rsidR="009C4029" w:rsidRDefault="009C4029">
            <w:pPr>
              <w:pStyle w:val="ConsPlusNormal"/>
              <w:jc w:val="both"/>
            </w:pPr>
            <w:r>
              <w:t>Увеличение стоимости материальных запасов, основных сре</w:t>
            </w:r>
            <w:proofErr w:type="gramStart"/>
            <w:r>
              <w:t>дств дл</w:t>
            </w:r>
            <w:proofErr w:type="gramEnd"/>
            <w:r>
              <w:t>я выполнения проекта &lt;*&gt;</w:t>
            </w:r>
          </w:p>
        </w:tc>
        <w:tc>
          <w:tcPr>
            <w:tcW w:w="1247" w:type="dxa"/>
          </w:tcPr>
          <w:p w:rsidR="009C4029" w:rsidRDefault="009C4029">
            <w:pPr>
              <w:pStyle w:val="ConsPlusNormal"/>
            </w:pPr>
          </w:p>
        </w:tc>
        <w:tc>
          <w:tcPr>
            <w:tcW w:w="1417" w:type="dxa"/>
          </w:tcPr>
          <w:p w:rsidR="009C4029" w:rsidRDefault="009C4029">
            <w:pPr>
              <w:pStyle w:val="ConsPlusNormal"/>
            </w:pPr>
          </w:p>
        </w:tc>
        <w:tc>
          <w:tcPr>
            <w:tcW w:w="1474"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 xml:space="preserve">    --------------------------------</w:t>
      </w:r>
    </w:p>
    <w:p w:rsidR="009C4029" w:rsidRDefault="009C4029">
      <w:pPr>
        <w:pStyle w:val="ConsPlusNonformat"/>
        <w:jc w:val="both"/>
      </w:pPr>
      <w:r>
        <w:t xml:space="preserve">    &lt;*&gt;  Прилагается  обоснование необходимости приобретения оборудования и</w:t>
      </w:r>
    </w:p>
    <w:p w:rsidR="009C4029" w:rsidRDefault="009C4029">
      <w:pPr>
        <w:pStyle w:val="ConsPlusNonformat"/>
        <w:jc w:val="both"/>
      </w:pPr>
      <w:r>
        <w:t>прав на использование программ (при необходимости).</w:t>
      </w:r>
    </w:p>
    <w:p w:rsidR="009C4029" w:rsidRDefault="009C4029">
      <w:pPr>
        <w:pStyle w:val="ConsPlusNonformat"/>
        <w:jc w:val="both"/>
      </w:pPr>
    </w:p>
    <w:p w:rsidR="009C4029" w:rsidRDefault="009C4029">
      <w:pPr>
        <w:pStyle w:val="ConsPlusNonformat"/>
        <w:jc w:val="both"/>
      </w:pPr>
      <w:r>
        <w:t>Руководитель организации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Главный бухгалтер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____ _____________ 20___ г.</w:t>
      </w:r>
    </w:p>
    <w:p w:rsidR="009C4029" w:rsidRDefault="009C4029">
      <w:pPr>
        <w:pStyle w:val="ConsPlusNonformat"/>
        <w:jc w:val="both"/>
      </w:pPr>
    </w:p>
    <w:p w:rsidR="009C4029" w:rsidRDefault="009C4029">
      <w:pPr>
        <w:pStyle w:val="ConsPlusNonformat"/>
        <w:jc w:val="both"/>
      </w:pPr>
      <w:r>
        <w:t>М.П.</w:t>
      </w: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right"/>
        <w:outlineLvl w:val="1"/>
      </w:pPr>
      <w:r>
        <w:t>Приложение N 3</w:t>
      </w:r>
    </w:p>
    <w:p w:rsidR="009C4029" w:rsidRDefault="009C4029">
      <w:pPr>
        <w:pStyle w:val="ConsPlusNormal"/>
        <w:jc w:val="right"/>
      </w:pPr>
      <w:r>
        <w:t>к Порядку предоставления</w:t>
      </w:r>
    </w:p>
    <w:p w:rsidR="009C4029" w:rsidRDefault="009C4029">
      <w:pPr>
        <w:pStyle w:val="ConsPlusNormal"/>
        <w:jc w:val="right"/>
      </w:pPr>
      <w:r>
        <w:t>грантов в форме субсидий</w:t>
      </w:r>
    </w:p>
    <w:p w:rsidR="009C4029" w:rsidRDefault="009C4029">
      <w:pPr>
        <w:pStyle w:val="ConsPlusNormal"/>
        <w:jc w:val="right"/>
      </w:pPr>
      <w:r>
        <w:t>на развитие гражданского общества</w:t>
      </w:r>
    </w:p>
    <w:p w:rsidR="009C4029" w:rsidRDefault="009C4029">
      <w:pPr>
        <w:pStyle w:val="ConsPlusNormal"/>
        <w:jc w:val="right"/>
      </w:pPr>
      <w:r>
        <w:t>на территории Чувашской Республики</w:t>
      </w:r>
    </w:p>
    <w:p w:rsidR="009C4029" w:rsidRDefault="009C4029">
      <w:pPr>
        <w:pStyle w:val="ConsPlusNormal"/>
        <w:jc w:val="both"/>
      </w:pPr>
    </w:p>
    <w:p w:rsidR="009C4029" w:rsidRDefault="009C4029">
      <w:pPr>
        <w:pStyle w:val="ConsPlusTitle"/>
        <w:jc w:val="center"/>
      </w:pPr>
      <w:bookmarkStart w:id="13" w:name="P586"/>
      <w:bookmarkEnd w:id="13"/>
      <w:r>
        <w:t>МЕТОДИКА ОЦЕНКИ ЗАЯВОК</w:t>
      </w:r>
    </w:p>
    <w:p w:rsidR="009C4029" w:rsidRDefault="009C4029">
      <w:pPr>
        <w:pStyle w:val="ConsPlusTitle"/>
        <w:jc w:val="center"/>
      </w:pPr>
      <w:r>
        <w:t>НА УЧАСТИЕ В КОНКУРСЕ ПРОЕКТОВ НЕКОММЕРЧЕСКИХ</w:t>
      </w:r>
    </w:p>
    <w:p w:rsidR="009C4029" w:rsidRDefault="009C4029">
      <w:pPr>
        <w:pStyle w:val="ConsPlusTitle"/>
        <w:jc w:val="center"/>
      </w:pPr>
      <w:r>
        <w:t>НЕПРАВИТЕЛЬСТВЕННЫХ ОРГАНИЗАЦИЙ НА ПРЕДОСТАВЛЕНИЕ</w:t>
      </w:r>
    </w:p>
    <w:p w:rsidR="009C4029" w:rsidRDefault="009C4029">
      <w:pPr>
        <w:pStyle w:val="ConsPlusTitle"/>
        <w:jc w:val="center"/>
      </w:pPr>
      <w:r>
        <w:t>ГРАНТОВ В ФОРМЕ СУБСИДИЙ НА РАЗВИТИЕ ГРАЖДАНСКОГО ОБЩЕСТВА</w:t>
      </w:r>
    </w:p>
    <w:p w:rsidR="009C4029" w:rsidRDefault="009C4029">
      <w:pPr>
        <w:pStyle w:val="ConsPlusTitle"/>
        <w:jc w:val="center"/>
      </w:pPr>
      <w:r>
        <w:t>НА ТЕРРИТОРИИ ЧУВАШСКОЙ РЕСПУБЛИКИ</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9"/>
        <w:gridCol w:w="1466"/>
        <w:gridCol w:w="1826"/>
      </w:tblGrid>
      <w:tr w:rsidR="009C4029">
        <w:tc>
          <w:tcPr>
            <w:tcW w:w="680" w:type="dxa"/>
            <w:tcBorders>
              <w:left w:val="nil"/>
            </w:tcBorders>
          </w:tcPr>
          <w:p w:rsidR="009C4029" w:rsidRDefault="009C4029">
            <w:pPr>
              <w:pStyle w:val="ConsPlusNormal"/>
              <w:jc w:val="center"/>
            </w:pPr>
            <w:r>
              <w:t>N</w:t>
            </w:r>
          </w:p>
          <w:p w:rsidR="009C4029" w:rsidRDefault="009C4029">
            <w:pPr>
              <w:pStyle w:val="ConsPlusNormal"/>
              <w:jc w:val="center"/>
            </w:pPr>
            <w:proofErr w:type="spellStart"/>
            <w:r>
              <w:t>пп</w:t>
            </w:r>
            <w:proofErr w:type="spellEnd"/>
          </w:p>
        </w:tc>
        <w:tc>
          <w:tcPr>
            <w:tcW w:w="5109" w:type="dxa"/>
          </w:tcPr>
          <w:p w:rsidR="009C4029" w:rsidRDefault="009C4029">
            <w:pPr>
              <w:pStyle w:val="ConsPlusNormal"/>
              <w:jc w:val="center"/>
            </w:pPr>
            <w:r>
              <w:t>Критерии оценки</w:t>
            </w:r>
          </w:p>
        </w:tc>
        <w:tc>
          <w:tcPr>
            <w:tcW w:w="1466" w:type="dxa"/>
          </w:tcPr>
          <w:p w:rsidR="009C4029" w:rsidRDefault="009C4029">
            <w:pPr>
              <w:pStyle w:val="ConsPlusNormal"/>
              <w:jc w:val="center"/>
            </w:pPr>
            <w:r>
              <w:t>Удельный вес в общей оценке</w:t>
            </w:r>
          </w:p>
        </w:tc>
        <w:tc>
          <w:tcPr>
            <w:tcW w:w="1826" w:type="dxa"/>
            <w:tcBorders>
              <w:right w:val="nil"/>
            </w:tcBorders>
          </w:tcPr>
          <w:p w:rsidR="009C4029" w:rsidRDefault="009C4029">
            <w:pPr>
              <w:pStyle w:val="ConsPlusNormal"/>
              <w:jc w:val="center"/>
            </w:pPr>
            <w:r>
              <w:t>Оценка по результатам рассмотрения заявки</w:t>
            </w:r>
          </w:p>
        </w:tc>
      </w:tr>
      <w:tr w:rsidR="009C4029">
        <w:tc>
          <w:tcPr>
            <w:tcW w:w="680" w:type="dxa"/>
            <w:tcBorders>
              <w:left w:val="nil"/>
            </w:tcBorders>
          </w:tcPr>
          <w:p w:rsidR="009C4029" w:rsidRDefault="009C4029">
            <w:pPr>
              <w:pStyle w:val="ConsPlusNormal"/>
              <w:jc w:val="center"/>
            </w:pPr>
            <w:r>
              <w:t>1</w:t>
            </w:r>
          </w:p>
        </w:tc>
        <w:tc>
          <w:tcPr>
            <w:tcW w:w="5109" w:type="dxa"/>
          </w:tcPr>
          <w:p w:rsidR="009C4029" w:rsidRDefault="009C4029">
            <w:pPr>
              <w:pStyle w:val="ConsPlusNormal"/>
              <w:jc w:val="center"/>
            </w:pPr>
            <w:r>
              <w:t>2</w:t>
            </w:r>
          </w:p>
        </w:tc>
        <w:tc>
          <w:tcPr>
            <w:tcW w:w="1466" w:type="dxa"/>
          </w:tcPr>
          <w:p w:rsidR="009C4029" w:rsidRDefault="009C4029">
            <w:pPr>
              <w:pStyle w:val="ConsPlusNormal"/>
              <w:jc w:val="center"/>
            </w:pPr>
            <w:r>
              <w:t>3</w:t>
            </w:r>
          </w:p>
        </w:tc>
        <w:tc>
          <w:tcPr>
            <w:tcW w:w="1826" w:type="dxa"/>
            <w:tcBorders>
              <w:right w:val="nil"/>
            </w:tcBorders>
          </w:tcPr>
          <w:p w:rsidR="009C4029" w:rsidRDefault="009C4029">
            <w:pPr>
              <w:pStyle w:val="ConsPlusNormal"/>
              <w:jc w:val="center"/>
            </w:pPr>
            <w:r>
              <w:t>4</w:t>
            </w:r>
          </w:p>
        </w:tc>
      </w:tr>
      <w:tr w:rsidR="009C4029">
        <w:tc>
          <w:tcPr>
            <w:tcW w:w="680" w:type="dxa"/>
            <w:tcBorders>
              <w:left w:val="nil"/>
            </w:tcBorders>
          </w:tcPr>
          <w:p w:rsidR="009C4029" w:rsidRDefault="009C4029">
            <w:pPr>
              <w:pStyle w:val="ConsPlusNormal"/>
              <w:jc w:val="center"/>
            </w:pPr>
            <w:r>
              <w:t>1.</w:t>
            </w:r>
          </w:p>
        </w:tc>
        <w:tc>
          <w:tcPr>
            <w:tcW w:w="5109" w:type="dxa"/>
          </w:tcPr>
          <w:p w:rsidR="009C4029" w:rsidRDefault="009C4029">
            <w:pPr>
              <w:pStyle w:val="ConsPlusNormal"/>
              <w:jc w:val="both"/>
            </w:pPr>
            <w:r>
              <w:t>Актуальность и социальная значимость проекта</w:t>
            </w:r>
          </w:p>
        </w:tc>
        <w:tc>
          <w:tcPr>
            <w:tcW w:w="1466" w:type="dxa"/>
          </w:tcPr>
          <w:p w:rsidR="009C4029" w:rsidRDefault="009C4029">
            <w:pPr>
              <w:pStyle w:val="ConsPlusNormal"/>
              <w:jc w:val="center"/>
            </w:pPr>
            <w:r>
              <w:t>0,1</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lastRenderedPageBreak/>
              <w:t>1.1.</w:t>
            </w:r>
          </w:p>
        </w:tc>
        <w:tc>
          <w:tcPr>
            <w:tcW w:w="5109" w:type="dxa"/>
          </w:tcPr>
          <w:p w:rsidR="009C4029" w:rsidRDefault="009C4029">
            <w:pPr>
              <w:pStyle w:val="ConsPlusNormal"/>
              <w:jc w:val="both"/>
            </w:pPr>
            <w:r>
              <w:t xml:space="preserve">Актуальность и социальная значимость проекта убедительно </w:t>
            </w:r>
            <w:proofErr w:type="gramStart"/>
            <w:r>
              <w:t>доказаны</w:t>
            </w:r>
            <w:proofErr w:type="gramEnd"/>
            <w:r>
              <w:t>:</w:t>
            </w:r>
          </w:p>
          <w:p w:rsidR="009C4029" w:rsidRDefault="009C4029">
            <w:pPr>
              <w:pStyle w:val="ConsPlusNormal"/>
              <w:jc w:val="both"/>
            </w:pPr>
            <w:r>
              <w:t>-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rsidR="009C4029" w:rsidRDefault="009C4029">
            <w:pPr>
              <w:pStyle w:val="ConsPlusNormal"/>
              <w:jc w:val="both"/>
            </w:pPr>
            <w:r>
              <w:t>- проект направлен в полной мере на решение именно тех проблем, которые обозначены как значимые;</w:t>
            </w:r>
          </w:p>
          <w:p w:rsidR="009C4029" w:rsidRDefault="009C4029">
            <w:pPr>
              <w:pStyle w:val="ConsPlusNormal"/>
              <w:jc w:val="both"/>
            </w:pPr>
            <w:r>
              <w:t xml:space="preserve">- имеется подтверждение актуальности проблемы представителями целевой аудитории, потенциальными </w:t>
            </w:r>
            <w:proofErr w:type="spellStart"/>
            <w:r>
              <w:t>благополучателями</w:t>
            </w:r>
            <w:proofErr w:type="spellEnd"/>
            <w:r>
              <w:t>, партнерами;</w:t>
            </w:r>
          </w:p>
          <w:p w:rsidR="009C4029" w:rsidRDefault="009C4029">
            <w:pPr>
              <w:pStyle w:val="ConsPlusNormal"/>
              <w:jc w:val="both"/>
            </w:pPr>
            <w:r>
              <w:t xml:space="preserve">- мероприятия проекта полностью соответствуют </w:t>
            </w:r>
            <w:proofErr w:type="spellStart"/>
            <w:r>
              <w:t>грантовым</w:t>
            </w:r>
            <w:proofErr w:type="spellEnd"/>
            <w:r>
              <w:t xml:space="preserve"> направлениям (в том числе направлениям помимо указанного в качестве направления, по которому подана заявка)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1.2.</w:t>
            </w:r>
          </w:p>
        </w:tc>
        <w:tc>
          <w:tcPr>
            <w:tcW w:w="5109" w:type="dxa"/>
          </w:tcPr>
          <w:p w:rsidR="009C4029" w:rsidRDefault="009C4029">
            <w:pPr>
              <w:pStyle w:val="ConsPlusNormal"/>
              <w:jc w:val="both"/>
            </w:pPr>
            <w:r>
              <w:t>Актуальность и социальная значимость проекта в целом доказаны, однако имеются несущественные замечания эксперта:</w:t>
            </w:r>
          </w:p>
          <w:p w:rsidR="009C4029" w:rsidRDefault="009C4029">
            <w:pPr>
              <w:pStyle w:val="ConsPlusNormal"/>
              <w:jc w:val="both"/>
            </w:pPr>
            <w:r>
              <w:t>- проблемы, на решение которых направлен проект, относятся к разряду актуальных, но авторы преувеличили их значимость для целевой группы и (или) территории реализации проекта;</w:t>
            </w:r>
          </w:p>
          <w:p w:rsidR="009C4029" w:rsidRDefault="009C4029">
            <w:pPr>
              <w:pStyle w:val="ConsPlusNormal"/>
              <w:jc w:val="both"/>
            </w:pPr>
            <w:r>
              <w:t>-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целевой группы и (или) территории реализации проекта;</w:t>
            </w:r>
          </w:p>
          <w:p w:rsidR="009C4029" w:rsidRDefault="009C4029">
            <w:pPr>
              <w:pStyle w:val="ConsPlusNormal"/>
              <w:jc w:val="both"/>
            </w:pPr>
            <w:r>
              <w:t>- имеются другие замечания (с комментарием)</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1.3.</w:t>
            </w:r>
          </w:p>
        </w:tc>
        <w:tc>
          <w:tcPr>
            <w:tcW w:w="5109" w:type="dxa"/>
          </w:tcPr>
          <w:p w:rsidR="009C4029" w:rsidRDefault="009C4029">
            <w:pPr>
              <w:pStyle w:val="ConsPlusNormal"/>
              <w:jc w:val="both"/>
            </w:pPr>
            <w:r>
              <w:t xml:space="preserve">Актуальность и социальная значимость проекта </w:t>
            </w:r>
            <w:proofErr w:type="gramStart"/>
            <w:r>
              <w:t>доказаны</w:t>
            </w:r>
            <w:proofErr w:type="gramEnd"/>
            <w:r>
              <w:t xml:space="preserve"> недостаточно убедительно:</w:t>
            </w:r>
          </w:p>
          <w:p w:rsidR="009C4029" w:rsidRDefault="009C4029">
            <w:pPr>
              <w:pStyle w:val="ConsPlusNormal"/>
              <w:jc w:val="both"/>
            </w:pPr>
            <w:r>
              <w:t>- проблема не имеет острой значимости для целевой группы и (или) территории реализации проекта;</w:t>
            </w:r>
          </w:p>
          <w:p w:rsidR="009C4029" w:rsidRDefault="009C4029">
            <w:pPr>
              <w:pStyle w:val="ConsPlusNormal"/>
              <w:jc w:val="both"/>
            </w:pPr>
            <w:r>
              <w:t>-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органами местного самоуправления муниципальных образований, на территориях которых реализуется проект;</w:t>
            </w:r>
          </w:p>
          <w:p w:rsidR="009C4029" w:rsidRDefault="009C4029">
            <w:pPr>
              <w:pStyle w:val="ConsPlusNormal"/>
              <w:jc w:val="both"/>
            </w:pPr>
            <w:r>
              <w:t>- имеются другие замечания (с комментарием)</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2.</w:t>
            </w:r>
          </w:p>
        </w:tc>
        <w:tc>
          <w:tcPr>
            <w:tcW w:w="5109" w:type="dxa"/>
          </w:tcPr>
          <w:p w:rsidR="009C4029" w:rsidRDefault="009C4029">
            <w:pPr>
              <w:pStyle w:val="ConsPlusNormal"/>
              <w:jc w:val="both"/>
            </w:pPr>
            <w:r>
              <w:t>Устойчивость (финансовая стабильность и перспективы развития проекта)</w:t>
            </w:r>
          </w:p>
        </w:tc>
        <w:tc>
          <w:tcPr>
            <w:tcW w:w="1466" w:type="dxa"/>
          </w:tcPr>
          <w:p w:rsidR="009C4029" w:rsidRDefault="009C4029">
            <w:pPr>
              <w:pStyle w:val="ConsPlusNormal"/>
              <w:jc w:val="center"/>
            </w:pPr>
            <w:r>
              <w:t>0,1</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2.1.</w:t>
            </w:r>
          </w:p>
        </w:tc>
        <w:tc>
          <w:tcPr>
            <w:tcW w:w="5109" w:type="dxa"/>
          </w:tcPr>
          <w:p w:rsidR="009C4029" w:rsidRDefault="009C4029">
            <w:pPr>
              <w:pStyle w:val="ConsPlusNormal"/>
              <w:jc w:val="both"/>
            </w:pPr>
            <w:r>
              <w:t>Отражен четкий план развития проекта.</w:t>
            </w:r>
          </w:p>
          <w:p w:rsidR="009C4029" w:rsidRDefault="009C4029">
            <w:pPr>
              <w:pStyle w:val="ConsPlusNormal"/>
              <w:jc w:val="both"/>
            </w:pPr>
            <w:r>
              <w:t>После окончания реализации проекта за счет сре</w:t>
            </w:r>
            <w:proofErr w:type="gramStart"/>
            <w:r>
              <w:t>дств гр</w:t>
            </w:r>
            <w:proofErr w:type="gramEnd"/>
            <w:r>
              <w:t xml:space="preserve">анта в форме субсидии из </w:t>
            </w:r>
            <w:r>
              <w:lastRenderedPageBreak/>
              <w:t>республиканского бюджета Чувашской Республики реализация проекта может быть продолжена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w:t>
            </w:r>
          </w:p>
          <w:p w:rsidR="009C4029" w:rsidRDefault="009C4029">
            <w:pPr>
              <w:pStyle w:val="ConsPlusNormal"/>
              <w:jc w:val="both"/>
            </w:pPr>
            <w:r>
              <w:t>В проекте предусмотрено создание системы передачи опыта в решении социальной проблемы либо механизмов обучения аудиторий, заинтересованных в решении социальной проблемы</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lastRenderedPageBreak/>
              <w:t>2.2.</w:t>
            </w:r>
          </w:p>
        </w:tc>
        <w:tc>
          <w:tcPr>
            <w:tcW w:w="5109" w:type="dxa"/>
          </w:tcPr>
          <w:p w:rsidR="009C4029" w:rsidRDefault="009C4029">
            <w:pPr>
              <w:pStyle w:val="ConsPlusNormal"/>
              <w:jc w:val="both"/>
            </w:pPr>
            <w:r>
              <w:t>После окончания реализации проекта за счет сре</w:t>
            </w:r>
            <w:proofErr w:type="gramStart"/>
            <w:r>
              <w:t>дств гр</w:t>
            </w:r>
            <w:proofErr w:type="gramEnd"/>
            <w:r>
              <w:t>анта в форме субсидии из республиканского бюджета Чувашской Республики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rsidR="009C4029" w:rsidRDefault="009C4029">
            <w:pPr>
              <w:pStyle w:val="ConsPlusNormal"/>
              <w:jc w:val="both"/>
            </w:pPr>
            <w:r>
              <w:t>При этом для долгосрочной реализации проекта требуется его доработка. Отсутствует четкий план развития проекта, либо такой план требует доработки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2.3.</w:t>
            </w:r>
          </w:p>
        </w:tc>
        <w:tc>
          <w:tcPr>
            <w:tcW w:w="5109" w:type="dxa"/>
          </w:tcPr>
          <w:p w:rsidR="009C4029" w:rsidRDefault="009C4029">
            <w:pPr>
              <w:pStyle w:val="ConsPlusNormal"/>
              <w:jc w:val="both"/>
            </w:pPr>
            <w:r>
              <w:t>Не предусматриваются дальнейшая реализация проекта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w:t>
            </w:r>
            <w:proofErr w:type="gramStart"/>
            <w:r>
              <w:t>дств гр</w:t>
            </w:r>
            <w:proofErr w:type="gramEnd"/>
            <w:r>
              <w:t>анта в форме субсидии из республиканского бюджета Чувашской Республики. Отражены мероприятия по дальнейшей реализации проекта, но план развития проекта отсутствует.</w:t>
            </w:r>
          </w:p>
          <w:p w:rsidR="009C4029" w:rsidRDefault="009C4029">
            <w:pPr>
              <w:pStyle w:val="ConsPlusNormal"/>
              <w:jc w:val="both"/>
            </w:pPr>
            <w:r>
              <w:t>Передача опыта в решении социальной проблемы, полученного в ходе реализации проекта, не предусмотрена, либо недостаточно четко представлено описание работы по передаче такого опыта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3.</w:t>
            </w:r>
          </w:p>
        </w:tc>
        <w:tc>
          <w:tcPr>
            <w:tcW w:w="5109" w:type="dxa"/>
          </w:tcPr>
          <w:p w:rsidR="009C4029" w:rsidRDefault="009C4029">
            <w:pPr>
              <w:pStyle w:val="ConsPlusNormal"/>
              <w:jc w:val="both"/>
            </w:pPr>
            <w:r>
              <w:t>Логическая связность и реализуемость проекта, соответствие мероприятий проекта его целям, задачам и ожидаемым результатам</w:t>
            </w:r>
          </w:p>
        </w:tc>
        <w:tc>
          <w:tcPr>
            <w:tcW w:w="1466" w:type="dxa"/>
          </w:tcPr>
          <w:p w:rsidR="009C4029" w:rsidRDefault="009C4029">
            <w:pPr>
              <w:pStyle w:val="ConsPlusNormal"/>
              <w:jc w:val="center"/>
            </w:pPr>
            <w:r>
              <w:t>0,1</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3.1.</w:t>
            </w:r>
          </w:p>
        </w:tc>
        <w:tc>
          <w:tcPr>
            <w:tcW w:w="5109" w:type="dxa"/>
          </w:tcPr>
          <w:p w:rsidR="009C4029" w:rsidRDefault="009C4029">
            <w:pPr>
              <w:pStyle w:val="ConsPlusNormal"/>
              <w:jc w:val="both"/>
            </w:pPr>
            <w:r>
              <w:t xml:space="preserve">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w:t>
            </w:r>
            <w:r>
              <w:lastRenderedPageBreak/>
              <w:t>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lastRenderedPageBreak/>
              <w:t>3.2.</w:t>
            </w:r>
          </w:p>
        </w:tc>
        <w:tc>
          <w:tcPr>
            <w:tcW w:w="5109" w:type="dxa"/>
          </w:tcPr>
          <w:p w:rsidR="009C4029" w:rsidRDefault="009C4029">
            <w:pPr>
              <w:pStyle w:val="ConsPlusNormal"/>
              <w:jc w:val="both"/>
            </w:pPr>
            <w:r>
              <w:t>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предложенными методами реализации проекта, уровнем вовлеченности целевых аудиторий в мероприятия проекта и др.). Нечетко сформулированы цель и задачи проекта. Представлен план мероприятий, в котором отражены не все этапы реализации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3.3.</w:t>
            </w:r>
          </w:p>
        </w:tc>
        <w:tc>
          <w:tcPr>
            <w:tcW w:w="5109" w:type="dxa"/>
          </w:tcPr>
          <w:p w:rsidR="009C4029" w:rsidRDefault="009C4029">
            <w:pPr>
              <w:pStyle w:val="ConsPlusNormal"/>
              <w:jc w:val="both"/>
            </w:pPr>
            <w:r>
              <w:t xml:space="preserve">Проект построен с грубым нарушением логической последовательности. Цель и задачи проекта не повлияют на решение социальной проблемы, либо цель и задачи проекта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и задач проекта. Фактически в качестве проекта </w:t>
            </w:r>
            <w:proofErr w:type="gramStart"/>
            <w:r>
              <w:t>заявляется</w:t>
            </w:r>
            <w:proofErr w:type="gramEnd"/>
            <w:r>
              <w:t xml:space="preserve"> текущая деятельность социально ориентированной некоммерческой организации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4.</w:t>
            </w:r>
          </w:p>
        </w:tc>
        <w:tc>
          <w:tcPr>
            <w:tcW w:w="5109" w:type="dxa"/>
          </w:tcPr>
          <w:p w:rsidR="009C4029" w:rsidRDefault="009C4029">
            <w:pPr>
              <w:pStyle w:val="ConsPlusNormal"/>
              <w:jc w:val="both"/>
            </w:pPr>
            <w:r>
              <w:t>Реалистичность (способность решить обозначенную социальную проблему)</w:t>
            </w:r>
          </w:p>
        </w:tc>
        <w:tc>
          <w:tcPr>
            <w:tcW w:w="1466" w:type="dxa"/>
          </w:tcPr>
          <w:p w:rsidR="009C4029" w:rsidRDefault="009C4029">
            <w:pPr>
              <w:pStyle w:val="ConsPlusNormal"/>
              <w:jc w:val="center"/>
            </w:pPr>
            <w:r>
              <w:t>0,15</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4.1.</w:t>
            </w:r>
          </w:p>
        </w:tc>
        <w:tc>
          <w:tcPr>
            <w:tcW w:w="5109" w:type="dxa"/>
          </w:tcPr>
          <w:p w:rsidR="009C4029" w:rsidRDefault="009C4029">
            <w:pPr>
              <w:pStyle w:val="ConsPlusNormal"/>
              <w:jc w:val="both"/>
            </w:pPr>
            <w:r>
              <w:t>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rsidR="009C4029" w:rsidRDefault="009C4029">
            <w:pPr>
              <w:pStyle w:val="ConsPlusNormal"/>
              <w:jc w:val="both"/>
            </w:pPr>
            <w:r>
              <w:t>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w:t>
            </w:r>
            <w:proofErr w:type="gramStart"/>
            <w:r>
              <w:t>кт с пр</w:t>
            </w:r>
            <w:proofErr w:type="gramEnd"/>
            <w:r>
              <w:t xml:space="preserve">ивлечением всех обозначенных в проекте целевых аудиторий на заявленной территории. В проекте разработаны меры устранения возможных рисков, а также </w:t>
            </w:r>
            <w:r>
              <w:lastRenderedPageBreak/>
              <w:t>предложена система внутреннего мониторинга реализации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lastRenderedPageBreak/>
              <w:t>4.2.</w:t>
            </w:r>
          </w:p>
        </w:tc>
        <w:tc>
          <w:tcPr>
            <w:tcW w:w="5109" w:type="dxa"/>
          </w:tcPr>
          <w:p w:rsidR="009C4029" w:rsidRDefault="009C4029">
            <w:pPr>
              <w:pStyle w:val="ConsPlusNormal"/>
              <w:jc w:val="both"/>
            </w:pPr>
            <w:r>
              <w:t>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в их привлечении к участию в проекте.</w:t>
            </w:r>
          </w:p>
          <w:p w:rsidR="009C4029" w:rsidRDefault="009C4029">
            <w:pPr>
              <w:pStyle w:val="ConsPlusNormal"/>
              <w:jc w:val="both"/>
            </w:pPr>
            <w:r>
              <w:t>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rsidR="009C4029" w:rsidRDefault="009C4029">
            <w:pPr>
              <w:pStyle w:val="ConsPlusNormal"/>
              <w:jc w:val="both"/>
            </w:pPr>
            <w:r>
              <w:t>В проекте недостаточно проработаны меры устранения возможных рисков и система внутреннего мониторинга реализации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4.3.</w:t>
            </w:r>
          </w:p>
        </w:tc>
        <w:tc>
          <w:tcPr>
            <w:tcW w:w="5109" w:type="dxa"/>
          </w:tcPr>
          <w:p w:rsidR="009C4029" w:rsidRDefault="009C4029">
            <w:pPr>
              <w:pStyle w:val="ConsPlusNormal"/>
              <w:jc w:val="both"/>
            </w:pPr>
            <w:r>
              <w:t>В проекте не предложены методы решения социальной проблемы либо представленная по данному вопросу информация недостаточно проработана и обоснована.</w:t>
            </w:r>
          </w:p>
          <w:p w:rsidR="009C4029" w:rsidRDefault="009C4029">
            <w:pPr>
              <w:pStyle w:val="ConsPlusNormal"/>
              <w:jc w:val="both"/>
            </w:pPr>
            <w: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проблемы.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w:t>
            </w:r>
            <w:proofErr w:type="gramStart"/>
            <w:r>
              <w:t>проведения внутреннего мониторинга хода реализации проекта</w:t>
            </w:r>
            <w:proofErr w:type="gramEnd"/>
            <w:r>
              <w:t>.</w:t>
            </w:r>
          </w:p>
          <w:p w:rsidR="009C4029" w:rsidRDefault="009C4029">
            <w:pPr>
              <w:pStyle w:val="ConsPlusNormal"/>
              <w:jc w:val="both"/>
            </w:pPr>
            <w:r>
              <w:t>Социально ориентированная некоммерческая организация не имеет достаточного опыта работы по обозначенной в проекте теме, либо такой опыт отсутствует</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5.</w:t>
            </w:r>
          </w:p>
        </w:tc>
        <w:tc>
          <w:tcPr>
            <w:tcW w:w="5109" w:type="dxa"/>
          </w:tcPr>
          <w:p w:rsidR="009C4029" w:rsidRDefault="009C4029">
            <w:pPr>
              <w:pStyle w:val="ConsPlusNormal"/>
              <w:jc w:val="both"/>
            </w:pPr>
            <w:r>
              <w:t>Эффективность (соотношение затрат и ожидаемых результатов)</w:t>
            </w:r>
          </w:p>
        </w:tc>
        <w:tc>
          <w:tcPr>
            <w:tcW w:w="1466" w:type="dxa"/>
          </w:tcPr>
          <w:p w:rsidR="009C4029" w:rsidRDefault="009C4029">
            <w:pPr>
              <w:pStyle w:val="ConsPlusNormal"/>
              <w:jc w:val="center"/>
            </w:pPr>
            <w:r>
              <w:t>0,2</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5.1</w:t>
            </w:r>
          </w:p>
        </w:tc>
        <w:tc>
          <w:tcPr>
            <w:tcW w:w="5109" w:type="dxa"/>
          </w:tcPr>
          <w:p w:rsidR="009C4029" w:rsidRDefault="009C4029">
            <w:pPr>
              <w:pStyle w:val="ConsPlusNormal"/>
              <w:jc w:val="both"/>
            </w:pPr>
            <w:r>
              <w:t xml:space="preserve">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w:t>
            </w:r>
            <w:r>
              <w:lastRenderedPageBreak/>
              <w:t>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lastRenderedPageBreak/>
              <w:t>5.2.</w:t>
            </w:r>
          </w:p>
        </w:tc>
        <w:tc>
          <w:tcPr>
            <w:tcW w:w="5109" w:type="dxa"/>
          </w:tcPr>
          <w:p w:rsidR="009C4029" w:rsidRDefault="009C4029">
            <w:pPr>
              <w:pStyle w:val="ConsPlusNormal"/>
              <w:jc w:val="both"/>
            </w:pPr>
            <w:r>
              <w:t>Соотношение затрат и ожидаемых результатов проекта обосновано.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(вклад партнеров) по сравнению с заявленным уровнем</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5.3.</w:t>
            </w:r>
          </w:p>
        </w:tc>
        <w:tc>
          <w:tcPr>
            <w:tcW w:w="5109" w:type="dxa"/>
          </w:tcPr>
          <w:p w:rsidR="009C4029" w:rsidRDefault="009C4029">
            <w:pPr>
              <w:pStyle w:val="ConsPlusNormal"/>
              <w:jc w:val="both"/>
            </w:pPr>
            <w:r>
              <w:t>Соотношение затрат и ожидаемых результатов проекта не в полной мере обосновано.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(вклада партнеров) в реализацию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6.</w:t>
            </w:r>
          </w:p>
        </w:tc>
        <w:tc>
          <w:tcPr>
            <w:tcW w:w="5109" w:type="dxa"/>
          </w:tcPr>
          <w:p w:rsidR="009C4029" w:rsidRDefault="009C4029">
            <w:pPr>
              <w:pStyle w:val="ConsPlusNormal"/>
              <w:jc w:val="both"/>
            </w:pPr>
            <w:r>
              <w:t>Результативность (социальные изменения, которые произойдут в ходе реализации проекта)</w:t>
            </w:r>
          </w:p>
        </w:tc>
        <w:tc>
          <w:tcPr>
            <w:tcW w:w="1466" w:type="dxa"/>
          </w:tcPr>
          <w:p w:rsidR="009C4029" w:rsidRDefault="009C4029">
            <w:pPr>
              <w:pStyle w:val="ConsPlusNormal"/>
              <w:jc w:val="center"/>
            </w:pPr>
            <w:r>
              <w:t>0,1</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6.1.</w:t>
            </w:r>
          </w:p>
        </w:tc>
        <w:tc>
          <w:tcPr>
            <w:tcW w:w="5109" w:type="dxa"/>
          </w:tcPr>
          <w:p w:rsidR="009C4029" w:rsidRDefault="009C4029">
            <w:pPr>
              <w:pStyle w:val="ConsPlusNormal"/>
              <w:jc w:val="both"/>
            </w:pPr>
            <w:r>
              <w:t>В качестве результатов реализации проекта указаны положительные изменения в состоянии целевых аудиторий и в сфере, в которой реализуется проект, расширение перечня услуг в социальной сфере. 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6.2.</w:t>
            </w:r>
          </w:p>
        </w:tc>
        <w:tc>
          <w:tcPr>
            <w:tcW w:w="5109" w:type="dxa"/>
          </w:tcPr>
          <w:p w:rsidR="009C4029" w:rsidRDefault="009C4029">
            <w:pPr>
              <w:pStyle w:val="ConsPlusNormal"/>
              <w:jc w:val="both"/>
            </w:pPr>
            <w:r>
              <w:t xml:space="preserve">В качестве результатов реализации проекта указаны положительные изменения для целевых аудиторий, но ожидаемые изменения не будут носить масштабного и кардинального характера в сфере, в которой реализуется проект. Проект </w:t>
            </w:r>
            <w:r>
              <w:lastRenderedPageBreak/>
              <w:t>предусматривает более совершенные методы (способы) предоставления существующих социальных услуг, но не предусматривает расширения их перечня. 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социально ориентированной некоммерческой организации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lastRenderedPageBreak/>
              <w:t>6.3.</w:t>
            </w:r>
          </w:p>
        </w:tc>
        <w:tc>
          <w:tcPr>
            <w:tcW w:w="5109" w:type="dxa"/>
          </w:tcPr>
          <w:p w:rsidR="009C4029" w:rsidRDefault="009C4029">
            <w:pPr>
              <w:pStyle w:val="ConsPlusNormal"/>
              <w:jc w:val="both"/>
            </w:pPr>
            <w:r>
              <w:t>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проекта не повлияет на развитие социально ориентированной некоммерческой организации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7.</w:t>
            </w:r>
          </w:p>
        </w:tc>
        <w:tc>
          <w:tcPr>
            <w:tcW w:w="5109" w:type="dxa"/>
          </w:tcPr>
          <w:p w:rsidR="009C4029" w:rsidRDefault="009C4029">
            <w:pPr>
              <w:pStyle w:val="ConsPlusNormal"/>
              <w:jc w:val="both"/>
            </w:pPr>
            <w:r>
              <w:t>Состав и профессиональный уровень команды проекта</w:t>
            </w:r>
          </w:p>
        </w:tc>
        <w:tc>
          <w:tcPr>
            <w:tcW w:w="1466" w:type="dxa"/>
          </w:tcPr>
          <w:p w:rsidR="009C4029" w:rsidRDefault="009C4029">
            <w:pPr>
              <w:pStyle w:val="ConsPlusNormal"/>
              <w:jc w:val="center"/>
            </w:pPr>
            <w:r>
              <w:t>0,1</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7.1.</w:t>
            </w:r>
          </w:p>
        </w:tc>
        <w:tc>
          <w:tcPr>
            <w:tcW w:w="5109" w:type="dxa"/>
          </w:tcPr>
          <w:p w:rsidR="009C4029" w:rsidRDefault="009C4029">
            <w:pPr>
              <w:pStyle w:val="ConsPlusNormal"/>
              <w:jc w:val="both"/>
            </w:pPr>
            <w:r>
              <w:t>К реализации проекта привлекается обоснованное и оптимальное число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7.2.</w:t>
            </w:r>
          </w:p>
        </w:tc>
        <w:tc>
          <w:tcPr>
            <w:tcW w:w="5109" w:type="dxa"/>
          </w:tcPr>
          <w:p w:rsidR="009C4029" w:rsidRDefault="009C4029">
            <w:pPr>
              <w:pStyle w:val="ConsPlusNormal"/>
              <w:jc w:val="both"/>
            </w:pPr>
            <w:r>
              <w:t>К реализации проекта привлекается достаточное для реализации большинства заявленных мероприятий число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rsidR="009C4029" w:rsidRDefault="009C4029">
            <w:pPr>
              <w:pStyle w:val="ConsPlusNormal"/>
              <w:jc w:val="both"/>
            </w:pPr>
            <w:r>
              <w:t>В проекте недостаточно четко определены роли и обязанности некоторых членов команды проекта, что может повлиять на эффективность реализации проекта.</w:t>
            </w:r>
          </w:p>
          <w:p w:rsidR="009C4029" w:rsidRDefault="009C4029">
            <w:pPr>
              <w:pStyle w:val="ConsPlusNormal"/>
              <w:jc w:val="both"/>
            </w:pPr>
            <w:r>
              <w:lastRenderedPageBreak/>
              <w:t>Проект может быть реализован представленной командой проекта, но требуется корректировка состава команды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lastRenderedPageBreak/>
              <w:t>7.3.</w:t>
            </w:r>
          </w:p>
        </w:tc>
        <w:tc>
          <w:tcPr>
            <w:tcW w:w="5109" w:type="dxa"/>
          </w:tcPr>
          <w:p w:rsidR="009C4029" w:rsidRDefault="009C4029">
            <w:pPr>
              <w:pStyle w:val="ConsPlusNormal"/>
              <w:jc w:val="both"/>
            </w:pPr>
            <w:r>
              <w:t>К реализации проекта привлекается недостаточное число специалистов и добровольцев (волонтеров), что может привести к невозможности реализации проекта.</w:t>
            </w:r>
          </w:p>
          <w:p w:rsidR="009C4029" w:rsidRDefault="009C4029">
            <w:pPr>
              <w:pStyle w:val="ConsPlusNormal"/>
              <w:jc w:val="both"/>
            </w:pPr>
            <w:r>
              <w:t>В проекте не определены роли и обязанности большинства членов команды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8.</w:t>
            </w:r>
          </w:p>
        </w:tc>
        <w:tc>
          <w:tcPr>
            <w:tcW w:w="5109" w:type="dxa"/>
          </w:tcPr>
          <w:p w:rsidR="009C4029" w:rsidRDefault="009C4029">
            <w:pPr>
              <w:pStyle w:val="ConsPlusNormal"/>
              <w:jc w:val="both"/>
            </w:pPr>
            <w:r>
              <w:t>Информационная открытость заявителя</w:t>
            </w:r>
          </w:p>
        </w:tc>
        <w:tc>
          <w:tcPr>
            <w:tcW w:w="1466" w:type="dxa"/>
          </w:tcPr>
          <w:p w:rsidR="009C4029" w:rsidRDefault="009C4029">
            <w:pPr>
              <w:pStyle w:val="ConsPlusNormal"/>
              <w:jc w:val="center"/>
            </w:pPr>
            <w:r>
              <w:t>0,05</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8.1.</w:t>
            </w:r>
          </w:p>
        </w:tc>
        <w:tc>
          <w:tcPr>
            <w:tcW w:w="5109" w:type="dxa"/>
          </w:tcPr>
          <w:p w:rsidR="009C4029" w:rsidRDefault="009C4029">
            <w:pPr>
              <w:pStyle w:val="ConsPlusNormal"/>
              <w:jc w:val="both"/>
            </w:pPr>
            <w:r>
              <w:t>Данный критерий отлично выражен в заявке:</w:t>
            </w:r>
          </w:p>
          <w:p w:rsidR="009C4029" w:rsidRDefault="009C4029">
            <w:pPr>
              <w:pStyle w:val="ConsPlusNormal"/>
              <w:jc w:val="both"/>
            </w:pPr>
            <w:r>
              <w:t>- информацию о деятельности заявителя легко найти в информационно-телекоммуникационной сети "Интернет" с помощью поисковых запросов;</w:t>
            </w:r>
          </w:p>
          <w:p w:rsidR="009C4029" w:rsidRDefault="009C4029">
            <w:pPr>
              <w:pStyle w:val="ConsPlusNormal"/>
              <w:jc w:val="both"/>
            </w:pPr>
            <w:r>
              <w:t>- деятельность заявителя систематически освещается в средствах массовой информации;</w:t>
            </w:r>
          </w:p>
          <w:p w:rsidR="009C4029" w:rsidRDefault="009C4029">
            <w:pPr>
              <w:pStyle w:val="ConsPlusNormal"/>
              <w:jc w:val="both"/>
            </w:pPr>
            <w:r>
              <w:t>- заявитель имеет действующий, постоянно обновляемый сайт, на котором представлены подробные годовые отчеты о его деятельности, размещена актуальная информация о реализованных проектах и мероприятиях, составе органов управления;</w:t>
            </w:r>
          </w:p>
          <w:p w:rsidR="009C4029" w:rsidRDefault="009C4029">
            <w:pPr>
              <w:pStyle w:val="ConsPlusNormal"/>
              <w:jc w:val="both"/>
            </w:pPr>
            <w:r>
              <w:t>- заявитель имеет страницы (группы) в социальных сетях, на которых регулярно обновляется информация;</w:t>
            </w:r>
          </w:p>
          <w:p w:rsidR="009C4029" w:rsidRDefault="009C4029">
            <w:pPr>
              <w:pStyle w:val="ConsPlusNormal"/>
              <w:jc w:val="both"/>
            </w:pPr>
            <w:r>
              <w:t>- заявитель регулярно публикует годовую отчетность о своей деятельности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8.2.</w:t>
            </w:r>
          </w:p>
        </w:tc>
        <w:tc>
          <w:tcPr>
            <w:tcW w:w="5109" w:type="dxa"/>
          </w:tcPr>
          <w:p w:rsidR="009C4029" w:rsidRDefault="009C4029">
            <w:pPr>
              <w:pStyle w:val="ConsPlusNormal"/>
              <w:jc w:val="both"/>
            </w:pPr>
            <w:r>
              <w:t>Данный критерий удовлетворительно выражен в заявке:</w:t>
            </w:r>
          </w:p>
          <w:p w:rsidR="009C4029" w:rsidRDefault="009C4029">
            <w:pPr>
              <w:pStyle w:val="ConsPlusNormal"/>
              <w:jc w:val="both"/>
            </w:pPr>
            <w:r>
              <w:t>- деятельность заявителя мало освещается в средствах массовой информации и в информационно-телекоммуникационной сети "Интернет";</w:t>
            </w:r>
          </w:p>
          <w:p w:rsidR="009C4029" w:rsidRDefault="009C4029">
            <w:pPr>
              <w:pStyle w:val="ConsPlusNormal"/>
              <w:jc w:val="both"/>
            </w:pPr>
            <w:r>
              <w:t>- у заявителя есть сайт и (или) страница (группа) в социальной сети, которые содержат неактуальную (устаревшую) информацию;</w:t>
            </w:r>
          </w:p>
          <w:p w:rsidR="009C4029" w:rsidRDefault="009C4029">
            <w:pPr>
              <w:pStyle w:val="ConsPlusNormal"/>
              <w:jc w:val="both"/>
            </w:pPr>
            <w:r>
              <w:t>- отчеты о деятельности заявителя отсутствуют в открытом доступе;</w:t>
            </w:r>
          </w:p>
          <w:p w:rsidR="009C4029" w:rsidRDefault="009C4029">
            <w:pPr>
              <w:pStyle w:val="ConsPlusNormal"/>
              <w:jc w:val="both"/>
            </w:pPr>
            <w:r>
              <w:t>- имеются другие замечания (с комментарием)</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8.3.</w:t>
            </w:r>
          </w:p>
        </w:tc>
        <w:tc>
          <w:tcPr>
            <w:tcW w:w="5109" w:type="dxa"/>
          </w:tcPr>
          <w:p w:rsidR="009C4029" w:rsidRDefault="009C4029">
            <w:pPr>
              <w:pStyle w:val="ConsPlusNormal"/>
              <w:jc w:val="both"/>
            </w:pPr>
            <w:r>
              <w:t>Данный критерий плохо выражен в заявке:</w:t>
            </w:r>
          </w:p>
          <w:p w:rsidR="009C4029" w:rsidRDefault="009C4029">
            <w:pPr>
              <w:pStyle w:val="ConsPlusNormal"/>
              <w:jc w:val="both"/>
            </w:pPr>
            <w:r>
              <w:t>- информация о деятельности заявителя практически отсутствует в информационно-телекоммуникационной сети "Интернет";</w:t>
            </w:r>
          </w:p>
          <w:p w:rsidR="009C4029" w:rsidRDefault="009C4029">
            <w:pPr>
              <w:pStyle w:val="ConsPlusNormal"/>
              <w:jc w:val="both"/>
            </w:pPr>
            <w:r>
              <w:t>- имеются другие серьезные замечания (с комментарием)</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lastRenderedPageBreak/>
              <w:t>9.</w:t>
            </w:r>
          </w:p>
        </w:tc>
        <w:tc>
          <w:tcPr>
            <w:tcW w:w="5109" w:type="dxa"/>
          </w:tcPr>
          <w:p w:rsidR="009C4029" w:rsidRDefault="009C4029">
            <w:pPr>
              <w:pStyle w:val="ConsPlusNormal"/>
              <w:jc w:val="both"/>
            </w:pPr>
            <w:proofErr w:type="spellStart"/>
            <w:r>
              <w:t>Инновационность</w:t>
            </w:r>
            <w:proofErr w:type="spellEnd"/>
            <w:r>
              <w:t>, оригинальность проекта</w:t>
            </w:r>
          </w:p>
        </w:tc>
        <w:tc>
          <w:tcPr>
            <w:tcW w:w="1466" w:type="dxa"/>
          </w:tcPr>
          <w:p w:rsidR="009C4029" w:rsidRDefault="009C4029">
            <w:pPr>
              <w:pStyle w:val="ConsPlusNormal"/>
              <w:jc w:val="center"/>
            </w:pPr>
            <w:r>
              <w:t>0,05</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9.1.</w:t>
            </w:r>
          </w:p>
        </w:tc>
        <w:tc>
          <w:tcPr>
            <w:tcW w:w="5109" w:type="dxa"/>
          </w:tcPr>
          <w:p w:rsidR="009C4029" w:rsidRDefault="009C4029">
            <w:pPr>
              <w:pStyle w:val="ConsPlusNormal"/>
              <w:jc w:val="both"/>
            </w:pPr>
            <w:r>
              <w:t>В проекте используются новые (оригинальные) методы решения социальной проблемы и (или) запланированы мероприятия, обладающие новыми (оригинальными) характеристиками. В результате реализации проекта будет создан продукт (технология, услуга), обладающий новыми (оригинальными) характеристиками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9.2.</w:t>
            </w:r>
          </w:p>
        </w:tc>
        <w:tc>
          <w:tcPr>
            <w:tcW w:w="5109" w:type="dxa"/>
          </w:tcPr>
          <w:p w:rsidR="009C4029" w:rsidRDefault="009C4029">
            <w:pPr>
              <w:pStyle w:val="ConsPlusNormal"/>
              <w:jc w:val="both"/>
            </w:pPr>
            <w:r>
              <w:t>В проекте обозначены отдельные оригинальные методы решения социальной проблемы, запланированы отдельные мероприятия, обладающие новыми (оригинальными)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9.3.</w:t>
            </w:r>
          </w:p>
        </w:tc>
        <w:tc>
          <w:tcPr>
            <w:tcW w:w="5109" w:type="dxa"/>
          </w:tcPr>
          <w:p w:rsidR="009C4029" w:rsidRDefault="009C4029">
            <w:pPr>
              <w:pStyle w:val="ConsPlusNormal"/>
              <w:jc w:val="both"/>
            </w:pPr>
            <w:r>
              <w:t>В проекте отсутствуют новые (оригинальные) методы решения социальной проблемы и (или) мероприятия, обладающие новыми (оригинальными) характеристиками, либо они представлены минимально</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r w:rsidR="009C4029">
        <w:tc>
          <w:tcPr>
            <w:tcW w:w="680" w:type="dxa"/>
            <w:tcBorders>
              <w:left w:val="nil"/>
            </w:tcBorders>
          </w:tcPr>
          <w:p w:rsidR="009C4029" w:rsidRDefault="009C4029">
            <w:pPr>
              <w:pStyle w:val="ConsPlusNormal"/>
              <w:jc w:val="center"/>
            </w:pPr>
            <w:r>
              <w:t>10.</w:t>
            </w:r>
          </w:p>
        </w:tc>
        <w:tc>
          <w:tcPr>
            <w:tcW w:w="5109" w:type="dxa"/>
          </w:tcPr>
          <w:p w:rsidR="009C4029" w:rsidRDefault="009C4029">
            <w:pPr>
              <w:pStyle w:val="ConsPlusNormal"/>
              <w:jc w:val="both"/>
            </w:pPr>
            <w:r>
              <w:t>Дополнительные материалы</w:t>
            </w:r>
          </w:p>
        </w:tc>
        <w:tc>
          <w:tcPr>
            <w:tcW w:w="1466" w:type="dxa"/>
          </w:tcPr>
          <w:p w:rsidR="009C4029" w:rsidRDefault="009C4029">
            <w:pPr>
              <w:pStyle w:val="ConsPlusNormal"/>
              <w:jc w:val="center"/>
            </w:pPr>
            <w:r>
              <w:t>0,05</w:t>
            </w:r>
          </w:p>
        </w:tc>
        <w:tc>
          <w:tcPr>
            <w:tcW w:w="1826" w:type="dxa"/>
            <w:tcBorders>
              <w:right w:val="nil"/>
            </w:tcBorders>
          </w:tcPr>
          <w:p w:rsidR="009C4029" w:rsidRDefault="009C4029">
            <w:pPr>
              <w:pStyle w:val="ConsPlusNormal"/>
              <w:jc w:val="center"/>
            </w:pPr>
            <w:r>
              <w:t>количество баллов от 0 до 10 баллов,</w:t>
            </w:r>
          </w:p>
          <w:p w:rsidR="009C4029" w:rsidRDefault="009C4029">
            <w:pPr>
              <w:pStyle w:val="ConsPlusNormal"/>
              <w:jc w:val="center"/>
            </w:pPr>
            <w:r>
              <w:t>из них:</w:t>
            </w:r>
          </w:p>
        </w:tc>
      </w:tr>
      <w:tr w:rsidR="009C4029">
        <w:tc>
          <w:tcPr>
            <w:tcW w:w="680" w:type="dxa"/>
            <w:tcBorders>
              <w:left w:val="nil"/>
            </w:tcBorders>
          </w:tcPr>
          <w:p w:rsidR="009C4029" w:rsidRDefault="009C4029">
            <w:pPr>
              <w:pStyle w:val="ConsPlusNormal"/>
              <w:jc w:val="center"/>
            </w:pPr>
            <w:r>
              <w:t>10.1.</w:t>
            </w:r>
          </w:p>
        </w:tc>
        <w:tc>
          <w:tcPr>
            <w:tcW w:w="5109" w:type="dxa"/>
          </w:tcPr>
          <w:p w:rsidR="009C4029" w:rsidRDefault="009C4029">
            <w:pPr>
              <w:pStyle w:val="ConsPlusNormal"/>
              <w:jc w:val="both"/>
            </w:pPr>
            <w:r>
              <w:t>В составе заявки представлены благодарственные письма (три и более), материалы о деятельности социально ориентированной некоммерческой организации, в том числе информация о ранее реализованных проектах (пять и более)</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8 до 10 баллов</w:t>
            </w:r>
          </w:p>
        </w:tc>
      </w:tr>
      <w:tr w:rsidR="009C4029">
        <w:tc>
          <w:tcPr>
            <w:tcW w:w="680" w:type="dxa"/>
            <w:tcBorders>
              <w:left w:val="nil"/>
            </w:tcBorders>
          </w:tcPr>
          <w:p w:rsidR="009C4029" w:rsidRDefault="009C4029">
            <w:pPr>
              <w:pStyle w:val="ConsPlusNormal"/>
              <w:jc w:val="center"/>
            </w:pPr>
            <w:r>
              <w:t>10.2.</w:t>
            </w:r>
          </w:p>
        </w:tc>
        <w:tc>
          <w:tcPr>
            <w:tcW w:w="5109" w:type="dxa"/>
          </w:tcPr>
          <w:p w:rsidR="009C4029" w:rsidRDefault="009C4029">
            <w:pPr>
              <w:pStyle w:val="ConsPlusNormal"/>
              <w:jc w:val="both"/>
            </w:pPr>
            <w:r>
              <w:t>В составе заявки представлены благодарственные письма (1 - 2 письма), материалы о деятельности социально ориентированной некоммерческой организации, в том числе информация о ранее реализованных проектах (3 - 4 проекта)</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4 до 7 баллов</w:t>
            </w:r>
          </w:p>
        </w:tc>
      </w:tr>
      <w:tr w:rsidR="009C4029">
        <w:tc>
          <w:tcPr>
            <w:tcW w:w="680" w:type="dxa"/>
            <w:tcBorders>
              <w:left w:val="nil"/>
            </w:tcBorders>
          </w:tcPr>
          <w:p w:rsidR="009C4029" w:rsidRDefault="009C4029">
            <w:pPr>
              <w:pStyle w:val="ConsPlusNormal"/>
              <w:jc w:val="center"/>
            </w:pPr>
            <w:r>
              <w:t>10.3.</w:t>
            </w:r>
          </w:p>
        </w:tc>
        <w:tc>
          <w:tcPr>
            <w:tcW w:w="5109" w:type="dxa"/>
          </w:tcPr>
          <w:p w:rsidR="009C4029" w:rsidRDefault="009C4029">
            <w:pPr>
              <w:pStyle w:val="ConsPlusNormal"/>
              <w:jc w:val="both"/>
            </w:pPr>
            <w:r>
              <w:t>В составе заявки отсутствуют благодарственные письма, материалы о деятельности социально ориентированной некоммерческой организации, в том числе информация о ранее реализованных проектах (не более двух проектов)</w:t>
            </w:r>
          </w:p>
        </w:tc>
        <w:tc>
          <w:tcPr>
            <w:tcW w:w="1466" w:type="dxa"/>
          </w:tcPr>
          <w:p w:rsidR="009C4029" w:rsidRDefault="009C4029">
            <w:pPr>
              <w:pStyle w:val="ConsPlusNormal"/>
            </w:pPr>
          </w:p>
        </w:tc>
        <w:tc>
          <w:tcPr>
            <w:tcW w:w="1826" w:type="dxa"/>
            <w:tcBorders>
              <w:right w:val="nil"/>
            </w:tcBorders>
          </w:tcPr>
          <w:p w:rsidR="009C4029" w:rsidRDefault="009C4029">
            <w:pPr>
              <w:pStyle w:val="ConsPlusNormal"/>
              <w:jc w:val="center"/>
            </w:pPr>
            <w:r>
              <w:t>от 0 до 3 баллов</w:t>
            </w:r>
          </w:p>
        </w:tc>
      </w:tr>
    </w:tbl>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both"/>
      </w:pPr>
    </w:p>
    <w:p w:rsidR="009C4029" w:rsidRDefault="009C4029">
      <w:pPr>
        <w:pStyle w:val="ConsPlusNormal"/>
        <w:jc w:val="right"/>
        <w:outlineLvl w:val="1"/>
      </w:pPr>
      <w:r>
        <w:t>Приложение N 4</w:t>
      </w:r>
    </w:p>
    <w:p w:rsidR="009C4029" w:rsidRDefault="009C4029">
      <w:pPr>
        <w:pStyle w:val="ConsPlusNormal"/>
        <w:jc w:val="right"/>
      </w:pPr>
      <w:r>
        <w:t>к Порядку предоставления</w:t>
      </w:r>
    </w:p>
    <w:p w:rsidR="009C4029" w:rsidRDefault="009C4029">
      <w:pPr>
        <w:pStyle w:val="ConsPlusNormal"/>
        <w:jc w:val="right"/>
      </w:pPr>
      <w:r>
        <w:t>грантов в форме субсидий</w:t>
      </w:r>
    </w:p>
    <w:p w:rsidR="009C4029" w:rsidRDefault="009C4029">
      <w:pPr>
        <w:pStyle w:val="ConsPlusNormal"/>
        <w:jc w:val="right"/>
      </w:pPr>
      <w:r>
        <w:t>на развитие гражданского общества</w:t>
      </w:r>
    </w:p>
    <w:p w:rsidR="009C4029" w:rsidRDefault="009C4029">
      <w:pPr>
        <w:pStyle w:val="ConsPlusNormal"/>
        <w:jc w:val="right"/>
      </w:pPr>
      <w:r>
        <w:t>на территории Чувашской Республики</w:t>
      </w:r>
    </w:p>
    <w:p w:rsidR="009C4029" w:rsidRDefault="009C4029">
      <w:pPr>
        <w:pStyle w:val="ConsPlusNormal"/>
        <w:jc w:val="both"/>
      </w:pPr>
    </w:p>
    <w:p w:rsidR="009C4029" w:rsidRDefault="009C4029">
      <w:pPr>
        <w:pStyle w:val="ConsPlusNonformat"/>
        <w:jc w:val="both"/>
      </w:pPr>
      <w:bookmarkStart w:id="14" w:name="P815"/>
      <w:bookmarkEnd w:id="14"/>
      <w:r>
        <w:t xml:space="preserve">                                   </w:t>
      </w:r>
      <w:r>
        <w:rPr>
          <w:b/>
        </w:rPr>
        <w:t>ОТЧЕТ</w:t>
      </w:r>
    </w:p>
    <w:p w:rsidR="009C4029" w:rsidRDefault="009C4029">
      <w:pPr>
        <w:pStyle w:val="ConsPlusNonformat"/>
        <w:jc w:val="both"/>
      </w:pPr>
      <w:r>
        <w:t xml:space="preserve">               </w:t>
      </w:r>
      <w:r>
        <w:rPr>
          <w:b/>
        </w:rPr>
        <w:t>о достижении результата предоставления гранта</w:t>
      </w:r>
    </w:p>
    <w:p w:rsidR="009C4029" w:rsidRDefault="009C4029">
      <w:pPr>
        <w:pStyle w:val="ConsPlusNonformat"/>
        <w:jc w:val="both"/>
      </w:pPr>
      <w:r>
        <w:t xml:space="preserve">        </w:t>
      </w:r>
      <w:r>
        <w:rPr>
          <w:b/>
        </w:rPr>
        <w:t>в форме субсидии и показателей, необходимых для достижения</w:t>
      </w:r>
    </w:p>
    <w:p w:rsidR="009C4029" w:rsidRDefault="009C4029">
      <w:pPr>
        <w:pStyle w:val="ConsPlusNonformat"/>
        <w:jc w:val="both"/>
      </w:pPr>
      <w:r>
        <w:t xml:space="preserve">            </w:t>
      </w:r>
      <w:r>
        <w:rPr>
          <w:b/>
        </w:rPr>
        <w:t>результата предоставления гранта в форме субсидии,</w:t>
      </w:r>
    </w:p>
    <w:p w:rsidR="009C4029" w:rsidRDefault="009C4029">
      <w:pPr>
        <w:pStyle w:val="ConsPlusNonformat"/>
        <w:jc w:val="both"/>
      </w:pPr>
      <w:r>
        <w:t xml:space="preserve">                </w:t>
      </w:r>
      <w:r>
        <w:rPr>
          <w:b/>
        </w:rPr>
        <w:t>по состоянию на</w:t>
      </w:r>
      <w:r>
        <w:t xml:space="preserve"> ________________ </w:t>
      </w:r>
      <w:r>
        <w:rPr>
          <w:b/>
        </w:rPr>
        <w:t>20</w:t>
      </w:r>
      <w:r>
        <w:t xml:space="preserve">___ </w:t>
      </w:r>
      <w:r>
        <w:rPr>
          <w:b/>
        </w:rPr>
        <w:t>года</w:t>
      </w:r>
    </w:p>
    <w:p w:rsidR="009C4029" w:rsidRDefault="009C4029">
      <w:pPr>
        <w:pStyle w:val="ConsPlusNonformat"/>
        <w:jc w:val="both"/>
      </w:pPr>
      <w:r>
        <w:t xml:space="preserve">                                 (число, месяц)</w:t>
      </w:r>
    </w:p>
    <w:p w:rsidR="009C4029" w:rsidRDefault="009C4029">
      <w:pPr>
        <w:pStyle w:val="ConsPlusNonformat"/>
        <w:jc w:val="both"/>
      </w:pPr>
      <w:r>
        <w:t xml:space="preserve">        __________________________________________________________</w:t>
      </w:r>
    </w:p>
    <w:p w:rsidR="009C4029" w:rsidRDefault="009C4029">
      <w:pPr>
        <w:pStyle w:val="ConsPlusNonformat"/>
        <w:jc w:val="both"/>
      </w:pPr>
      <w:r>
        <w:t xml:space="preserve">                       </w:t>
      </w:r>
      <w:proofErr w:type="gramStart"/>
      <w:r>
        <w:t>(наименование некоммерческой</w:t>
      </w:r>
      <w:proofErr w:type="gramEnd"/>
    </w:p>
    <w:p w:rsidR="009C4029" w:rsidRDefault="009C4029">
      <w:pPr>
        <w:pStyle w:val="ConsPlusNonformat"/>
        <w:jc w:val="both"/>
      </w:pPr>
      <w:r>
        <w:t xml:space="preserve">                     неправительственной организации)</w:t>
      </w:r>
    </w:p>
    <w:p w:rsidR="009C4029" w:rsidRDefault="009C4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1567"/>
        <w:gridCol w:w="737"/>
        <w:gridCol w:w="1499"/>
        <w:gridCol w:w="1499"/>
        <w:gridCol w:w="1474"/>
        <w:gridCol w:w="1531"/>
      </w:tblGrid>
      <w:tr w:rsidR="009C4029">
        <w:tc>
          <w:tcPr>
            <w:tcW w:w="711" w:type="dxa"/>
            <w:tcBorders>
              <w:left w:val="nil"/>
            </w:tcBorders>
          </w:tcPr>
          <w:p w:rsidR="009C4029" w:rsidRDefault="009C4029">
            <w:pPr>
              <w:pStyle w:val="ConsPlusNormal"/>
              <w:jc w:val="center"/>
            </w:pPr>
            <w:r>
              <w:t>N</w:t>
            </w:r>
          </w:p>
          <w:p w:rsidR="009C4029" w:rsidRDefault="009C4029">
            <w:pPr>
              <w:pStyle w:val="ConsPlusNormal"/>
              <w:jc w:val="center"/>
            </w:pPr>
            <w:proofErr w:type="spellStart"/>
            <w:r>
              <w:t>пп</w:t>
            </w:r>
            <w:proofErr w:type="spellEnd"/>
          </w:p>
        </w:tc>
        <w:tc>
          <w:tcPr>
            <w:tcW w:w="1567" w:type="dxa"/>
          </w:tcPr>
          <w:p w:rsidR="009C4029" w:rsidRDefault="009C4029">
            <w:pPr>
              <w:pStyle w:val="ConsPlusNormal"/>
              <w:jc w:val="center"/>
            </w:pPr>
            <w:r>
              <w:t>Наименование показателя, необходимого для достижения результата предоставления гранта в форме</w:t>
            </w:r>
          </w:p>
          <w:p w:rsidR="009C4029" w:rsidRDefault="009C4029">
            <w:pPr>
              <w:pStyle w:val="ConsPlusNormal"/>
              <w:jc w:val="center"/>
            </w:pPr>
            <w:r>
              <w:t>субсидии (далее - показатель предоставления гранта)</w:t>
            </w:r>
          </w:p>
        </w:tc>
        <w:tc>
          <w:tcPr>
            <w:tcW w:w="737" w:type="dxa"/>
          </w:tcPr>
          <w:p w:rsidR="009C4029" w:rsidRDefault="009C4029">
            <w:pPr>
              <w:pStyle w:val="ConsPlusNormal"/>
              <w:jc w:val="center"/>
            </w:pPr>
            <w:r>
              <w:t>Единица измерения</w:t>
            </w:r>
          </w:p>
        </w:tc>
        <w:tc>
          <w:tcPr>
            <w:tcW w:w="1499" w:type="dxa"/>
          </w:tcPr>
          <w:p w:rsidR="009C4029" w:rsidRDefault="009C4029">
            <w:pPr>
              <w:pStyle w:val="ConsPlusNormal"/>
              <w:jc w:val="center"/>
            </w:pPr>
            <w:r>
              <w:t>Планируемое значение показателя предоставления гранта &lt;*&gt;</w:t>
            </w:r>
          </w:p>
        </w:tc>
        <w:tc>
          <w:tcPr>
            <w:tcW w:w="1499" w:type="dxa"/>
          </w:tcPr>
          <w:p w:rsidR="009C4029" w:rsidRDefault="009C4029">
            <w:pPr>
              <w:pStyle w:val="ConsPlusNormal"/>
              <w:jc w:val="center"/>
            </w:pPr>
            <w:r>
              <w:t>Фактическое значение показателя предоставления гранта</w:t>
            </w:r>
          </w:p>
        </w:tc>
        <w:tc>
          <w:tcPr>
            <w:tcW w:w="1474" w:type="dxa"/>
          </w:tcPr>
          <w:p w:rsidR="009C4029" w:rsidRDefault="009C4029">
            <w:pPr>
              <w:pStyle w:val="ConsPlusNormal"/>
              <w:jc w:val="center"/>
            </w:pPr>
            <w:r>
              <w:t>Достижение результата предоставления гранта (да/нет)</w:t>
            </w:r>
          </w:p>
        </w:tc>
        <w:tc>
          <w:tcPr>
            <w:tcW w:w="1531" w:type="dxa"/>
            <w:tcBorders>
              <w:right w:val="nil"/>
            </w:tcBorders>
          </w:tcPr>
          <w:p w:rsidR="009C4029" w:rsidRDefault="009C4029">
            <w:pPr>
              <w:pStyle w:val="ConsPlusNormal"/>
              <w:jc w:val="center"/>
            </w:pPr>
            <w:r>
              <w:t xml:space="preserve">Причины </w:t>
            </w:r>
            <w:proofErr w:type="spellStart"/>
            <w:r>
              <w:t>недостижения</w:t>
            </w:r>
            <w:proofErr w:type="spellEnd"/>
            <w:r>
              <w:t xml:space="preserve"> планируемого значения показателя предоставления гранта</w:t>
            </w:r>
          </w:p>
        </w:tc>
      </w:tr>
      <w:tr w:rsidR="009C4029">
        <w:tc>
          <w:tcPr>
            <w:tcW w:w="711" w:type="dxa"/>
            <w:tcBorders>
              <w:left w:val="nil"/>
            </w:tcBorders>
          </w:tcPr>
          <w:p w:rsidR="009C4029" w:rsidRDefault="009C4029">
            <w:pPr>
              <w:pStyle w:val="ConsPlusNormal"/>
              <w:jc w:val="center"/>
            </w:pPr>
            <w:r>
              <w:t>1.</w:t>
            </w:r>
          </w:p>
        </w:tc>
        <w:tc>
          <w:tcPr>
            <w:tcW w:w="1567" w:type="dxa"/>
          </w:tcPr>
          <w:p w:rsidR="009C4029" w:rsidRDefault="009C4029">
            <w:pPr>
              <w:pStyle w:val="ConsPlusNormal"/>
            </w:pPr>
          </w:p>
        </w:tc>
        <w:tc>
          <w:tcPr>
            <w:tcW w:w="737" w:type="dxa"/>
          </w:tcPr>
          <w:p w:rsidR="009C4029" w:rsidRDefault="009C4029">
            <w:pPr>
              <w:pStyle w:val="ConsPlusNormal"/>
            </w:pPr>
          </w:p>
        </w:tc>
        <w:tc>
          <w:tcPr>
            <w:tcW w:w="1499" w:type="dxa"/>
          </w:tcPr>
          <w:p w:rsidR="009C4029" w:rsidRDefault="009C4029">
            <w:pPr>
              <w:pStyle w:val="ConsPlusNormal"/>
            </w:pPr>
          </w:p>
        </w:tc>
        <w:tc>
          <w:tcPr>
            <w:tcW w:w="1499" w:type="dxa"/>
          </w:tcPr>
          <w:p w:rsidR="009C4029" w:rsidRDefault="009C4029">
            <w:pPr>
              <w:pStyle w:val="ConsPlusNormal"/>
            </w:pPr>
          </w:p>
        </w:tc>
        <w:tc>
          <w:tcPr>
            <w:tcW w:w="1474" w:type="dxa"/>
          </w:tcPr>
          <w:p w:rsidR="009C4029" w:rsidRDefault="009C4029">
            <w:pPr>
              <w:pStyle w:val="ConsPlusNormal"/>
            </w:pPr>
          </w:p>
        </w:tc>
        <w:tc>
          <w:tcPr>
            <w:tcW w:w="1531" w:type="dxa"/>
            <w:tcBorders>
              <w:right w:val="nil"/>
            </w:tcBorders>
          </w:tcPr>
          <w:p w:rsidR="009C4029" w:rsidRDefault="009C4029">
            <w:pPr>
              <w:pStyle w:val="ConsPlusNormal"/>
            </w:pPr>
          </w:p>
        </w:tc>
      </w:tr>
      <w:tr w:rsidR="009C4029">
        <w:tc>
          <w:tcPr>
            <w:tcW w:w="711" w:type="dxa"/>
            <w:tcBorders>
              <w:left w:val="nil"/>
            </w:tcBorders>
          </w:tcPr>
          <w:p w:rsidR="009C4029" w:rsidRDefault="009C4029">
            <w:pPr>
              <w:pStyle w:val="ConsPlusNormal"/>
            </w:pPr>
          </w:p>
        </w:tc>
        <w:tc>
          <w:tcPr>
            <w:tcW w:w="1567" w:type="dxa"/>
          </w:tcPr>
          <w:p w:rsidR="009C4029" w:rsidRDefault="009C4029">
            <w:pPr>
              <w:pStyle w:val="ConsPlusNormal"/>
            </w:pPr>
          </w:p>
        </w:tc>
        <w:tc>
          <w:tcPr>
            <w:tcW w:w="737" w:type="dxa"/>
          </w:tcPr>
          <w:p w:rsidR="009C4029" w:rsidRDefault="009C4029">
            <w:pPr>
              <w:pStyle w:val="ConsPlusNormal"/>
            </w:pPr>
          </w:p>
        </w:tc>
        <w:tc>
          <w:tcPr>
            <w:tcW w:w="1499" w:type="dxa"/>
          </w:tcPr>
          <w:p w:rsidR="009C4029" w:rsidRDefault="009C4029">
            <w:pPr>
              <w:pStyle w:val="ConsPlusNormal"/>
            </w:pPr>
          </w:p>
        </w:tc>
        <w:tc>
          <w:tcPr>
            <w:tcW w:w="1499" w:type="dxa"/>
          </w:tcPr>
          <w:p w:rsidR="009C4029" w:rsidRDefault="009C4029">
            <w:pPr>
              <w:pStyle w:val="ConsPlusNormal"/>
            </w:pPr>
          </w:p>
        </w:tc>
        <w:tc>
          <w:tcPr>
            <w:tcW w:w="1474" w:type="dxa"/>
          </w:tcPr>
          <w:p w:rsidR="009C4029" w:rsidRDefault="009C4029">
            <w:pPr>
              <w:pStyle w:val="ConsPlusNormal"/>
            </w:pPr>
          </w:p>
        </w:tc>
        <w:tc>
          <w:tcPr>
            <w:tcW w:w="1531" w:type="dxa"/>
            <w:tcBorders>
              <w:right w:val="nil"/>
            </w:tcBorders>
          </w:tcPr>
          <w:p w:rsidR="009C4029" w:rsidRDefault="009C4029">
            <w:pPr>
              <w:pStyle w:val="ConsPlusNormal"/>
            </w:pPr>
          </w:p>
        </w:tc>
      </w:tr>
    </w:tbl>
    <w:p w:rsidR="009C4029" w:rsidRDefault="009C4029">
      <w:pPr>
        <w:pStyle w:val="ConsPlusNormal"/>
        <w:jc w:val="both"/>
      </w:pPr>
    </w:p>
    <w:p w:rsidR="009C4029" w:rsidRDefault="009C4029">
      <w:pPr>
        <w:pStyle w:val="ConsPlusNonformat"/>
        <w:jc w:val="both"/>
      </w:pPr>
      <w:r>
        <w:t>Руководитель организации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Главный бухгалтер        _______________ __________________________________</w:t>
      </w:r>
    </w:p>
    <w:p w:rsidR="009C4029" w:rsidRDefault="009C4029">
      <w:pPr>
        <w:pStyle w:val="ConsPlusNonformat"/>
        <w:jc w:val="both"/>
      </w:pPr>
      <w:r>
        <w:t xml:space="preserve">                            (подпись)          (расшифровка подписи)</w:t>
      </w:r>
    </w:p>
    <w:p w:rsidR="009C4029" w:rsidRDefault="009C4029">
      <w:pPr>
        <w:pStyle w:val="ConsPlusNonformat"/>
        <w:jc w:val="both"/>
      </w:pPr>
      <w:r>
        <w:t>____ _____________ 20___ г.</w:t>
      </w:r>
    </w:p>
    <w:p w:rsidR="009C4029" w:rsidRDefault="009C4029">
      <w:pPr>
        <w:pStyle w:val="ConsPlusNonformat"/>
        <w:jc w:val="both"/>
      </w:pPr>
    </w:p>
    <w:p w:rsidR="009C4029" w:rsidRDefault="009C4029">
      <w:pPr>
        <w:pStyle w:val="ConsPlusNonformat"/>
        <w:jc w:val="both"/>
      </w:pPr>
      <w:r>
        <w:t>М.П.</w:t>
      </w:r>
    </w:p>
    <w:p w:rsidR="009C4029" w:rsidRDefault="009C4029">
      <w:pPr>
        <w:pStyle w:val="ConsPlusNormal"/>
        <w:jc w:val="both"/>
      </w:pPr>
    </w:p>
    <w:p w:rsidR="009C4029" w:rsidRDefault="009C4029">
      <w:pPr>
        <w:pStyle w:val="ConsPlusNormal"/>
        <w:ind w:firstLine="540"/>
        <w:jc w:val="both"/>
      </w:pPr>
      <w:r>
        <w:t>--------------------------------</w:t>
      </w:r>
    </w:p>
    <w:p w:rsidR="009C4029" w:rsidRDefault="009C4029">
      <w:pPr>
        <w:pStyle w:val="ConsPlusNormal"/>
        <w:spacing w:before="220"/>
        <w:ind w:firstLine="540"/>
        <w:jc w:val="both"/>
      </w:pPr>
      <w:r>
        <w:t>&lt;*&gt; Значение показателя предоставления гранта, указываемое в настоящей таблице, должно соответствовать значению показателя предоставления гранта, установленному в договоре.</w:t>
      </w:r>
    </w:p>
    <w:p w:rsidR="009C4029" w:rsidRDefault="009C4029">
      <w:pPr>
        <w:pStyle w:val="ConsPlusNormal"/>
        <w:jc w:val="both"/>
      </w:pPr>
    </w:p>
    <w:p w:rsidR="009C4029" w:rsidRDefault="009C4029">
      <w:pPr>
        <w:pStyle w:val="ConsPlusNormal"/>
        <w:jc w:val="both"/>
      </w:pPr>
    </w:p>
    <w:p w:rsidR="009C4029" w:rsidRDefault="009C4029">
      <w:pPr>
        <w:pStyle w:val="ConsPlusNormal"/>
        <w:pBdr>
          <w:top w:val="single" w:sz="6" w:space="0" w:color="auto"/>
        </w:pBdr>
        <w:spacing w:before="100" w:after="100"/>
        <w:jc w:val="both"/>
        <w:rPr>
          <w:sz w:val="2"/>
          <w:szCs w:val="2"/>
        </w:rPr>
      </w:pPr>
    </w:p>
    <w:p w:rsidR="00171F96" w:rsidRDefault="009C4029"/>
    <w:sectPr w:rsidR="00171F96" w:rsidSect="006D5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29"/>
    <w:rsid w:val="00902A14"/>
    <w:rsid w:val="009C4029"/>
    <w:rsid w:val="00EF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4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0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4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0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21FA0E938DF7EAE6387E4AC93874917F6B4FFA8328C4890E73EA77A99ED4F9D34960DB1DEDD4095DEE592DCEE8Y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21FA0E938DF7EAE6387E4AC93874917F644FFF852FC4890E73EA77A99ED4F9D34960DB1DEDD4095DEE592DCEE8Y7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21FA0E938DF7EAE6387E4AC93874917F6B4EF3862EC4890E73EA77A99ED4F9C14938D71FEDC15D0AB40E20CD832EC7C346BBD884E9Y0G" TargetMode="External"/><Relationship Id="rId11" Type="http://schemas.openxmlformats.org/officeDocument/2006/relationships/hyperlink" Target="consultantplus://offline/ref=E121FA0E938DF7EAE6387E4AC93874917F6B44F38329C4890E73EA77A99ED4F9C14938D71CE0CE0850A40A69998B31C2DB58BFC6849184ECY0G" TargetMode="External"/><Relationship Id="rId5" Type="http://schemas.openxmlformats.org/officeDocument/2006/relationships/hyperlink" Target="consultantplus://offline/ref=E121FA0E938DF7EAE6387E4AC93874917F6B4EF3862EC4890E73EA77A99ED4F9C14938D71FEDC15D0AB40E20CD832EC7C346BBD884E9Y0G"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Михайлова Елена Геннадьевна</dc:creator>
  <cp:lastModifiedBy>МЭ Михайлова Елена Геннадьевна</cp:lastModifiedBy>
  <cp:revision>1</cp:revision>
  <dcterms:created xsi:type="dcterms:W3CDTF">2021-06-15T06:24:00Z</dcterms:created>
  <dcterms:modified xsi:type="dcterms:W3CDTF">2021-06-15T06:24:00Z</dcterms:modified>
</cp:coreProperties>
</file>