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  <w:szCs w:val="24"/>
          </w:rPr>
          <w:t>КонсультантПлюс</w:t>
        </w:r>
      </w:hyperlink>
      <w:r>
        <w:rPr>
          <w:rFonts w:ascii="Times New Roman" w:hAnsi="Times New Roman" w:cs="Times New Roman"/>
          <w:szCs w:val="24"/>
        </w:rPr>
        <w:br/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 CYR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6C2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21" w:rsidRDefault="002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 CYR"/>
                <w:szCs w:val="24"/>
              </w:rPr>
            </w:pPr>
            <w:r>
              <w:rPr>
                <w:rFonts w:cs="Times New Roman CYR"/>
                <w:szCs w:val="24"/>
              </w:rPr>
              <w:t>19 декабря 1997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21" w:rsidRDefault="0023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 CYR"/>
                <w:szCs w:val="24"/>
              </w:rPr>
            </w:pPr>
            <w:r>
              <w:rPr>
                <w:rFonts w:cs="Times New Roman CYR"/>
                <w:szCs w:val="24"/>
              </w:rPr>
              <w:t>N 28</w:t>
            </w:r>
          </w:p>
        </w:tc>
      </w:tr>
    </w:tbl>
    <w:p w:rsidR="00236C21" w:rsidRDefault="00236C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 CYR"/>
          <w:sz w:val="2"/>
          <w:szCs w:val="2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ЗАКОН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ОБ АДМИНИСТРАТИВНО-ТЕРРИТОРИАЛЬНОМ УСТРОЙСТВЕ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proofErr w:type="gramStart"/>
      <w:r>
        <w:rPr>
          <w:rFonts w:cs="Times New Roman CYR"/>
          <w:szCs w:val="24"/>
        </w:rPr>
        <w:t>Принят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>Государственным Советом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>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>28 ноября 1997 года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szCs w:val="24"/>
        </w:rPr>
      </w:pPr>
      <w:proofErr w:type="gramStart"/>
      <w:r>
        <w:rPr>
          <w:rFonts w:cs="Times New Roman CYR"/>
          <w:szCs w:val="24"/>
        </w:rPr>
        <w:t>(в ред. Законов ЧР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от 27.12.2001 </w:t>
      </w:r>
      <w:hyperlink r:id="rId6" w:history="1">
        <w:r>
          <w:rPr>
            <w:rFonts w:cs="Times New Roman CYR"/>
            <w:color w:val="0000FF"/>
            <w:szCs w:val="24"/>
          </w:rPr>
          <w:t>N 53</w:t>
        </w:r>
      </w:hyperlink>
      <w:r>
        <w:rPr>
          <w:rFonts w:cs="Times New Roman CYR"/>
          <w:szCs w:val="24"/>
        </w:rPr>
        <w:t xml:space="preserve">, от 29.11.2005 </w:t>
      </w:r>
      <w:hyperlink r:id="rId7" w:history="1">
        <w:r>
          <w:rPr>
            <w:rFonts w:cs="Times New Roman CYR"/>
            <w:color w:val="0000FF"/>
            <w:szCs w:val="24"/>
          </w:rPr>
          <w:t>N 58</w:t>
        </w:r>
      </w:hyperlink>
      <w:r>
        <w:rPr>
          <w:rFonts w:cs="Times New Roman CYR"/>
          <w:szCs w:val="24"/>
        </w:rPr>
        <w:t xml:space="preserve">, от 30.11.2006 </w:t>
      </w:r>
      <w:hyperlink r:id="rId8" w:history="1">
        <w:r>
          <w:rPr>
            <w:rFonts w:cs="Times New Roman CYR"/>
            <w:color w:val="0000FF"/>
            <w:szCs w:val="24"/>
          </w:rPr>
          <w:t>N 58</w:t>
        </w:r>
      </w:hyperlink>
      <w:r>
        <w:rPr>
          <w:rFonts w:cs="Times New Roman CYR"/>
          <w:szCs w:val="24"/>
        </w:rPr>
        <w:t>,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от 05.12.2011 </w:t>
      </w:r>
      <w:hyperlink r:id="rId9" w:history="1">
        <w:r>
          <w:rPr>
            <w:rFonts w:cs="Times New Roman CYR"/>
            <w:color w:val="0000FF"/>
            <w:szCs w:val="24"/>
          </w:rPr>
          <w:t>N 95</w:t>
        </w:r>
      </w:hyperlink>
      <w:r>
        <w:rPr>
          <w:rFonts w:cs="Times New Roman CYR"/>
          <w:szCs w:val="24"/>
        </w:rPr>
        <w:t xml:space="preserve">, от 30.07.2013 </w:t>
      </w:r>
      <w:hyperlink r:id="rId10" w:history="1">
        <w:r>
          <w:rPr>
            <w:rFonts w:cs="Times New Roman CYR"/>
            <w:color w:val="0000FF"/>
            <w:szCs w:val="24"/>
          </w:rPr>
          <w:t>N 37</w:t>
        </w:r>
      </w:hyperlink>
      <w:r>
        <w:rPr>
          <w:rFonts w:cs="Times New Roman CYR"/>
          <w:szCs w:val="24"/>
        </w:rPr>
        <w:t>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Настоящий Закон определяет административно-территориальное устройство Чувашской Республики, его принципы, порядок образования, объединения, преобразования и упразднения административно-территориальных единиц, установления и изменения их границ и административных центров.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1" w:name="Par22"/>
      <w:bookmarkEnd w:id="1"/>
      <w:r>
        <w:rPr>
          <w:rFonts w:cs="Times New Roman CYR"/>
          <w:b/>
          <w:bCs/>
          <w:szCs w:val="24"/>
        </w:rPr>
        <w:t>Глава I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ОБЩИЕ ПОЛОЖЕНИЯ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" w:name="Par26"/>
      <w:bookmarkEnd w:id="2"/>
      <w:r>
        <w:rPr>
          <w:rFonts w:cs="Times New Roman CYR"/>
          <w:szCs w:val="24"/>
        </w:rPr>
        <w:t>Статья 1. Основные понятия и термины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1. В настоящем Законе используются понятия и термины в следующих значениях: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Административно-территориальное устройство (деление) Чувашской Республики - территориальная организация Чувашской Республики, представляющая систему входящих в нее состав административно-территориальных единиц, в соответствии с которыми строится и функционирует система органов местного самоуправления.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Административно-территориальная единица - часть территории Чувашской Республики, имеющая установленный правовой статус, название и границы.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11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Населенный пункт - территория, имеющая сосредоточенную застройку в пределах установленной границы и служащая местом постоянного проживания людей.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12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Административный центр - населенный пункт, который в установленном законодательством порядке определен как место постоянного нахождения органов государственной власти и (или) органов местного самоуправления.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13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30.11.2006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Городская черта, черта сельского населенного пункта - внешняя граница земель города, сельского населенного пункта, которая отделяет их от земель других категорий.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14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Поселение - городское или сельское поселение.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lastRenderedPageBreak/>
        <w:t xml:space="preserve">(абзац введен </w:t>
      </w:r>
      <w:hyperlink r:id="rId15" w:history="1">
        <w:r>
          <w:rPr>
            <w:rFonts w:cs="Times New Roman CYR"/>
            <w:color w:val="0000FF"/>
            <w:szCs w:val="24"/>
          </w:rPr>
          <w:t>Законом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2. Административно-территориальными единицами Чувашской Республики являются: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а) Район - объединение городских и сельских поселений с прилегающими к ним землями вокруг районного центра.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б) Город - населенный пункт, являющийся промышленным и культурным центром, с численностью населения не менее 12 тыс. человек, или при меньшей численности населения, которому ранее присвоена данная категория.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в) Район города - часть территории города, выделенная в целях рациональной организации управления муниципальным хозяйством, улучшения обслуживания населения и удобства жителей во взаимоотношениях с органами местного самоуправления.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г) Поселок городского типа - населенный пункт, на территории которого имеются промышленные предприятия, строительные организации, железнодорожные узлы и другие объекты производственной инфраструктуры с численностью населения не менее 3 тыс. человек.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16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В понятие "поселок городского типа" включаются рабочие, курортные и дачные поселки.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(абзац введен </w:t>
      </w:r>
      <w:hyperlink r:id="rId17" w:history="1">
        <w:r>
          <w:rPr>
            <w:rFonts w:cs="Times New Roman CYR"/>
            <w:color w:val="0000FF"/>
            <w:szCs w:val="24"/>
          </w:rPr>
          <w:t>Законом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д) утратил силу. - </w:t>
      </w:r>
      <w:hyperlink r:id="rId18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29.11.2005 N 58.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е) Сельское поселение - один или несколько объединенных общей территорией населенных пунктов, расположенных в сельской местности.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(</w:t>
      </w:r>
      <w:proofErr w:type="gramStart"/>
      <w:r>
        <w:rPr>
          <w:rFonts w:cs="Times New Roman CYR"/>
          <w:szCs w:val="24"/>
        </w:rPr>
        <w:t>п</w:t>
      </w:r>
      <w:proofErr w:type="gramEnd"/>
      <w:r>
        <w:rPr>
          <w:rFonts w:cs="Times New Roman CYR"/>
          <w:szCs w:val="24"/>
        </w:rPr>
        <w:t xml:space="preserve">. "е" в ред. </w:t>
      </w:r>
      <w:hyperlink r:id="rId19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30.11.2006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ж) Городское поселение - один или несколько объединенных общей территорией населенных пунктов, которые </w:t>
      </w:r>
      <w:proofErr w:type="gramStart"/>
      <w:r>
        <w:rPr>
          <w:rFonts w:cs="Times New Roman CYR"/>
          <w:szCs w:val="24"/>
        </w:rPr>
        <w:t>исходя из социально-экономического и культурно-исторического значения наделены</w:t>
      </w:r>
      <w:proofErr w:type="gramEnd"/>
      <w:r>
        <w:rPr>
          <w:rFonts w:cs="Times New Roman CYR"/>
          <w:szCs w:val="24"/>
        </w:rPr>
        <w:t xml:space="preserve"> в установленном порядке статусом городского поселения.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(п. "ж" в ред. </w:t>
      </w:r>
      <w:hyperlink r:id="rId20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30.11.2006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з) Сельский населенный пункт - населенный пункт, расположенный в сельской местности (село, поселок, поселок городского типа, деревня, выселок), не отнесенный к категории городов.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(п. "з" </w:t>
      </w:r>
      <w:proofErr w:type="gramStart"/>
      <w:r>
        <w:rPr>
          <w:rFonts w:cs="Times New Roman CYR"/>
          <w:szCs w:val="24"/>
        </w:rPr>
        <w:t>введен</w:t>
      </w:r>
      <w:proofErr w:type="gramEnd"/>
      <w:r>
        <w:rPr>
          <w:rFonts w:cs="Times New Roman CYR"/>
          <w:szCs w:val="24"/>
        </w:rPr>
        <w:t xml:space="preserve"> </w:t>
      </w:r>
      <w:hyperlink r:id="rId21" w:history="1">
        <w:r>
          <w:rPr>
            <w:rFonts w:cs="Times New Roman CYR"/>
            <w:color w:val="0000FF"/>
            <w:szCs w:val="24"/>
          </w:rPr>
          <w:t>Законом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3. На момент вступления в силу настоящего Закона установленные им категории административно-территориальных единиц Чувашской Республики считаются соответствующими прежним категориям административно-территориальных единиц в ранее установленных границах.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3" w:name="Par57"/>
      <w:bookmarkEnd w:id="3"/>
      <w:r>
        <w:rPr>
          <w:rFonts w:cs="Times New Roman CYR"/>
          <w:szCs w:val="24"/>
        </w:rPr>
        <w:t>Статья 2. Правовая основа решения вопросов 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Административно-территориальное устройство Чувашской Республики осуществляется в соответствии с </w:t>
      </w:r>
      <w:hyperlink r:id="rId22" w:history="1">
        <w:r>
          <w:rPr>
            <w:rFonts w:cs="Times New Roman CYR"/>
            <w:color w:val="0000FF"/>
            <w:szCs w:val="24"/>
          </w:rPr>
          <w:t>Конституцией</w:t>
        </w:r>
      </w:hyperlink>
      <w:r>
        <w:rPr>
          <w:rFonts w:cs="Times New Roman CYR"/>
          <w:szCs w:val="24"/>
        </w:rPr>
        <w:t xml:space="preserve"> Российской Федерации и </w:t>
      </w:r>
      <w:hyperlink r:id="rId23" w:history="1">
        <w:r>
          <w:rPr>
            <w:rFonts w:cs="Times New Roman CYR"/>
            <w:color w:val="0000FF"/>
            <w:szCs w:val="24"/>
          </w:rPr>
          <w:t>Конституцией</w:t>
        </w:r>
      </w:hyperlink>
      <w:r>
        <w:rPr>
          <w:rFonts w:cs="Times New Roman CYR"/>
          <w:szCs w:val="24"/>
        </w:rPr>
        <w:t xml:space="preserve"> Чувашской Республики, настоящим Законом и иными правовыми актами Российской Федерации и Чувашской Республики.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24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4" w:name="Par62"/>
      <w:bookmarkEnd w:id="4"/>
      <w:r>
        <w:rPr>
          <w:rFonts w:cs="Times New Roman CYR"/>
          <w:szCs w:val="24"/>
        </w:rPr>
        <w:t>Статья 3. Основные принципы административно-территориального устройства 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Административно-территориальное устройство Чувашской Республики основывается на следующих принципах: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lastRenderedPageBreak/>
        <w:t>соответствия исторически сложившейся системе расселения и устойчивым тенденциям ее развития;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создания экономических, финансовых и организационно-правовых условий для формирования и деятельности органов местного самоуправления и участия населения в их работе;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обеспечения населения здоровой и безопасной средой обитания;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рационального использования природных ресурсов, развития экономического потенциала территор</w:t>
      </w:r>
      <w:proofErr w:type="gramStart"/>
      <w:r>
        <w:rPr>
          <w:rFonts w:cs="Times New Roman CYR"/>
          <w:szCs w:val="24"/>
        </w:rPr>
        <w:t>ии и ее</w:t>
      </w:r>
      <w:proofErr w:type="gramEnd"/>
      <w:r>
        <w:rPr>
          <w:rFonts w:cs="Times New Roman CYR"/>
          <w:szCs w:val="24"/>
        </w:rPr>
        <w:t xml:space="preserve"> социальной инфраструктуры;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развития национальной культуры, культурно-бытовых традиций и исконных видов хозяйственной деятельности населения.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5" w:name="Par71"/>
      <w:bookmarkEnd w:id="5"/>
      <w:r>
        <w:rPr>
          <w:rFonts w:cs="Times New Roman CYR"/>
          <w:b/>
          <w:bCs/>
          <w:szCs w:val="24"/>
        </w:rPr>
        <w:t>Глава II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АДМИНИСТРАТИВНО-ТЕРРИТОРИАЛЬНОЕ УСТРОЙСТВО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6" w:name="Par76"/>
      <w:bookmarkEnd w:id="6"/>
      <w:r>
        <w:rPr>
          <w:rFonts w:cs="Times New Roman CYR"/>
          <w:szCs w:val="24"/>
        </w:rPr>
        <w:t>Статья 4. Территория и границы 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Территория Чувашской Республики едина и является составной частью территории Российской Федерации.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Чувашская Республика граничит с Республикой Марий Эл, Республикой Мордовия, Республикой Татарстан, Нижегородской и Ульяновской областями.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Официальным документом, определяющим границы Чувашской Республики, является Описание границ Чувашской Республики. Описание содержит картографические материалы, заверенные подписью Главы Чувашской Республики и согласованные с граничащими субъектами Российской Федерации. Описание границ Чувашской Республики составляется Кабинетом Министров Чувашской Республики и утверждается Государственным Советом Чувашской Республики.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(</w:t>
      </w:r>
      <w:proofErr w:type="gramStart"/>
      <w:r>
        <w:rPr>
          <w:rFonts w:cs="Times New Roman CYR"/>
          <w:szCs w:val="24"/>
        </w:rPr>
        <w:t>в</w:t>
      </w:r>
      <w:proofErr w:type="gramEnd"/>
      <w:r>
        <w:rPr>
          <w:rFonts w:cs="Times New Roman CYR"/>
          <w:szCs w:val="24"/>
        </w:rPr>
        <w:t xml:space="preserve"> ред. </w:t>
      </w:r>
      <w:hyperlink r:id="rId25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05.12.2011 N 95)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7" w:name="Par83"/>
      <w:bookmarkEnd w:id="7"/>
      <w:r>
        <w:rPr>
          <w:rFonts w:cs="Times New Roman CYR"/>
          <w:szCs w:val="24"/>
        </w:rPr>
        <w:t>Статья 5. Схема административно-территориального устройства 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1. В состав Чувашской Республики входят: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Районы: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Алатырский            - административный центр город Алатырь,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Аликовский            - административный центр село Аликово,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Батыревский           - административный центр село Батырево,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Вурнарский            - административный     центр     поселок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городского типа Вурнары,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ЧР от 29.11.2005 N 58)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Ибресинский           - административный     центр     поселок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городского типа Ибреси,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ЧР от 29.11.2005 N 58)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Канашский             - административный центр город Канаш,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Козловский            - административный центр город Козловка,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Комсомольский         - административный      центр       село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Комсомольское,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Красноармейский       - административный      центр       село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Красноармейское,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Красночетайский       - административный  центр  село  Красные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Четаи,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Мариинско-Посадский   - административный      центр      город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Мариинский Посад,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Моргаушский           - административный центр село Моргауши,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Порецкий              - административный центр село Порецкое,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Урмарский             - административный     центр     поселок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городского типа Урмары,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ЧР от 29.11.2005 N 58)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Цивильский            - административный центр город Цивильск,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Чебоксарский          - административный     центр     поселок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городского типа Кугеси,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ЧР от 29.11.2005 N 58)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Шемуршинский          - административный центр село Шемурша,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Шумерлинский          - административный центр город Шумерля,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Яльчикский            - административный центр село Яльчики,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Янтиковский           - административный центр село Янтиково,</w:t>
      </w:r>
    </w:p>
    <w:p w:rsidR="00236C21" w:rsidRDefault="00236C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Ядринский             - административный центр город Ядрин.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Города республиканского значения: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Чебоксары, Новочебоксарск, Алатырь, Канаш, Шумерля.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Города районного значения: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Козловка, Мариинский Посад, Цивильск, Ядрин.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Поселки городского типа: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0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Буинск, Вурнары, Ибреси, Кугеси, Новые Лапсары, Сосновка, Урмары.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1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Абзац утратил силу. - </w:t>
      </w:r>
      <w:hyperlink r:id="rId32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29.11.2005 N 58.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Сельские и городские поселения, сельские населенные пункты.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3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2. Столицей Чувашской Республики является город Чебоксары.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8" w:name="Par133"/>
      <w:bookmarkEnd w:id="8"/>
      <w:r>
        <w:rPr>
          <w:rFonts w:cs="Times New Roman CYR"/>
          <w:b/>
          <w:bCs/>
          <w:szCs w:val="24"/>
        </w:rPr>
        <w:t>Глава III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ПОЛНОМОЧИЯ ОРГАНОВ ГОСУДАРСТВЕННОЙ ВЛАСТИ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И ОРГАНОВ МЕСТНОГО САМОУПРАВЛЕНИЯ В ОБЛАСТИ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9" w:name="Par140"/>
      <w:bookmarkEnd w:id="9"/>
      <w:r>
        <w:rPr>
          <w:rFonts w:cs="Times New Roman CYR"/>
          <w:szCs w:val="24"/>
        </w:rPr>
        <w:t>Статья 6. Полномочия Государственного Совета Чувашской Республики в области 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Государственный Совет Чувашской Республики принимает соответствующие правовые акты по следующим вопросам административно-территориального устройства Чувашской Республики: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образование, объединение, преобразование или упразднение административно-территориальных единиц, установление, изменение их границ и установление или перенесение их административных центров (кроме вопросов образования и упразднения районов города, установления и изменения их территорий);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отнесение населенных пунктов к категории городов республиканского, районного значения, поселков городского типа;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объединение населенных пунктов, включение их в состав города или поселка городского типа;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4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рассмотрение предложений о наименовании и переименовании административно-территориальных единиц, населенных пунктов;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5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учет изменений в административно-территориальном устройстве Чувашской Республики, регистрация административно-территориальных единиц, исключение их из учетных данных;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рассмотрение заключений Кабинета Министров Чувашской Республики по вопросам </w:t>
      </w:r>
      <w:r>
        <w:rPr>
          <w:rFonts w:cs="Times New Roman CYR"/>
          <w:szCs w:val="24"/>
        </w:rPr>
        <w:lastRenderedPageBreak/>
        <w:t>административно-территориального устройства Чувашской Республики;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6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27.12.2001 N 53)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утверждение городской, поселковой (городского типа) черты;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утверждение соглашения об изменении границ Чувашской Республики;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(абзац введен </w:t>
      </w:r>
      <w:hyperlink r:id="rId37" w:history="1">
        <w:r>
          <w:rPr>
            <w:rFonts w:cs="Times New Roman CYR"/>
            <w:color w:val="0000FF"/>
            <w:szCs w:val="24"/>
          </w:rPr>
          <w:t>Законом</w:t>
        </w:r>
      </w:hyperlink>
      <w:r>
        <w:rPr>
          <w:rFonts w:cs="Times New Roman CYR"/>
          <w:szCs w:val="24"/>
        </w:rPr>
        <w:t xml:space="preserve"> ЧР от 27.12.2001 N 53)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иные полномочия в соответствии с настоящим Законом и действующим законодательством Чувашской Республики.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0" w:name="Par157"/>
      <w:bookmarkEnd w:id="10"/>
      <w:r>
        <w:rPr>
          <w:rFonts w:cs="Times New Roman CYR"/>
          <w:szCs w:val="24"/>
        </w:rPr>
        <w:t>Статья 7. Полномочия Кабинета Министров Чувашской Республики в области 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Кабинет Министров Чувашской Республики осуществляет следующие полномочия в области административно-территориального устройства Чувашской Республики: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разработка и представление на утверждение Государственного </w:t>
      </w:r>
      <w:proofErr w:type="gramStart"/>
      <w:r>
        <w:rPr>
          <w:rFonts w:cs="Times New Roman CYR"/>
          <w:szCs w:val="24"/>
        </w:rPr>
        <w:t>Совета Чувашской Республики Описания границ Чувашской Республики</w:t>
      </w:r>
      <w:proofErr w:type="gramEnd"/>
      <w:r>
        <w:rPr>
          <w:rFonts w:cs="Times New Roman CYR"/>
          <w:szCs w:val="24"/>
        </w:rPr>
        <w:t>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организация проведения необходимой экспертизы и подготовка заключений по вопросам административно-территориального устройства Чувашской Республики, вносимым на рассмотрение Государственного Совета Чувашской Республики;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разработка и внесение в Государственный Совет Чувашской Республики документов и материалов по вопросам административно-территориального устройства Чувашской Республики;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абзац утратил силу. - </w:t>
      </w:r>
      <w:hyperlink r:id="rId38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30.11.2006 N 58;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иные полномочия в соответствии с настоящим Законом и действующим законодательством Чувашской Республики.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1" w:name="Par166"/>
      <w:bookmarkEnd w:id="11"/>
      <w:r>
        <w:rPr>
          <w:rFonts w:cs="Times New Roman CYR"/>
          <w:szCs w:val="24"/>
        </w:rPr>
        <w:t>Статья 8. Полномочия органов местного самоуправления в области 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39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27.12.2001 N 53)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В соответствии с законодательством Российской Федерации к ведению органов местного самоуправления относятся: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40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30.11.2006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образование, объединение, преобразование или упразднение районов города, установление или изменение их территорий;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инициирование перед Государственным Советом Чувашской Республики вопросов административно-территориального устройства с учетом мнения населения соответствующей территории;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абзац утратил силу. - </w:t>
      </w:r>
      <w:hyperlink r:id="rId41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30.07.2013 N 37;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абзац утратил силу. - </w:t>
      </w:r>
      <w:hyperlink r:id="rId42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29.11.2005 N 58;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proofErr w:type="gramStart"/>
      <w:r>
        <w:rPr>
          <w:rFonts w:cs="Times New Roman CYR"/>
          <w:szCs w:val="24"/>
        </w:rPr>
        <w:t>о</w:t>
      </w:r>
      <w:proofErr w:type="gramEnd"/>
      <w:r>
        <w:rPr>
          <w:rFonts w:cs="Times New Roman CYR"/>
          <w:szCs w:val="24"/>
        </w:rPr>
        <w:t>существление иных полномочий.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43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30.07.2013 N 37)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12" w:name="Par179"/>
      <w:bookmarkEnd w:id="12"/>
      <w:r>
        <w:rPr>
          <w:rFonts w:cs="Times New Roman CYR"/>
          <w:b/>
          <w:bCs/>
          <w:szCs w:val="24"/>
        </w:rPr>
        <w:t>Глава IV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ОБРАЗОВАНИЕ, ОБЪЕДИНЕНИЕ, ПРЕОБРАЗОВАНИЕ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 xml:space="preserve">И УПРАЗДНЕНИЕ </w:t>
      </w:r>
      <w:proofErr w:type="gramStart"/>
      <w:r>
        <w:rPr>
          <w:rFonts w:cs="Times New Roman CYR"/>
          <w:b/>
          <w:bCs/>
          <w:szCs w:val="24"/>
        </w:rPr>
        <w:t>АДМИНИСТРАТИВНО-ТЕРРИТОРИАЛЬНЫХ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ЕДИНИЦ, УСТАНОВЛЕНИЕ И ИЗМЕНЕНИЕ ИХ ГРАНИЦ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И АДМИНИСТРАТИВНЫХ ЦЕНТРОВ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3" w:name="Par186"/>
      <w:bookmarkEnd w:id="13"/>
      <w:r>
        <w:rPr>
          <w:rFonts w:cs="Times New Roman CYR"/>
          <w:szCs w:val="24"/>
        </w:rPr>
        <w:t>Статья 9. Отнесение поселений к категории городов республиканского и районного значения, а также поселков городского типа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1. Населенные пункты, находящиеся в Чувашской Республике, делятся </w:t>
      </w:r>
      <w:proofErr w:type="gramStart"/>
      <w:r>
        <w:rPr>
          <w:rFonts w:cs="Times New Roman CYR"/>
          <w:szCs w:val="24"/>
        </w:rPr>
        <w:t>на</w:t>
      </w:r>
      <w:proofErr w:type="gramEnd"/>
      <w:r>
        <w:rPr>
          <w:rFonts w:cs="Times New Roman CYR"/>
          <w:szCs w:val="24"/>
        </w:rPr>
        <w:t xml:space="preserve"> городские и сельские. К </w:t>
      </w:r>
      <w:proofErr w:type="gramStart"/>
      <w:r>
        <w:rPr>
          <w:rFonts w:cs="Times New Roman CYR"/>
          <w:szCs w:val="24"/>
        </w:rPr>
        <w:t>городским</w:t>
      </w:r>
      <w:proofErr w:type="gramEnd"/>
      <w:r>
        <w:rPr>
          <w:rFonts w:cs="Times New Roman CYR"/>
          <w:szCs w:val="24"/>
        </w:rPr>
        <w:t xml:space="preserve"> относятся города республиканского и районного значения, к сельским - все остальные населенные пункты.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(часть первая в ред. </w:t>
      </w:r>
      <w:hyperlink r:id="rId44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2. К категории городов республиканского значения могут быть отнесены поселения, являющиеся экономическими и культурными центрами, имеющие развитую промышленность, с численностью населения свыше 50 тыс. человек. В отдельных случаях к категории городов республиканского значения могут быть отнесены поселения с численностью населения и менее 50 тыс. человек, имеющие важное промышленное, социально-культурное и историческое значение, перспективу дальнейшего экономического развития и роста численности населения.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3. К категории городов районного значения могут быть отнесены поселения, являющиеся промышленными и культурными центрами, с численностью населения не менее 12 тыс. человек.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4. </w:t>
      </w:r>
      <w:proofErr w:type="gramStart"/>
      <w:r>
        <w:rPr>
          <w:rFonts w:cs="Times New Roman CYR"/>
          <w:szCs w:val="24"/>
        </w:rPr>
        <w:t>К категории поселков городского типа могут быть отнесены поселения, на территории которых имеются промышленные предприятия, строительные организации, железнодорожные узлы, гидротехнические сооружения, предприятия по переработке сельскохозяйственной продукции и другие экономически важные объекты, а также объекты социально-культурного назначения, с численностью населения не менее 3 тыс. человек, из которых рабочие, служащие и члены их семей составляют не менее 85 процентов.</w:t>
      </w:r>
      <w:proofErr w:type="gramEnd"/>
      <w:r>
        <w:rPr>
          <w:rFonts w:cs="Times New Roman CYR"/>
          <w:szCs w:val="24"/>
        </w:rPr>
        <w:t xml:space="preserve"> К категории поселков городского типа могут быть отнесены также поселения, на территории которых расположены учреждения высшего и среднего профессионального образования, научно-исследовательские учреждения. В отдельных случаях к категории поселков городского типа могут быть отнесены поселения с численностью населения и менее 3 тыс. человек, имеющие перспективу дальнейшего экономического развития и роста численности населения.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4" w:name="Par194"/>
      <w:bookmarkEnd w:id="14"/>
      <w:r>
        <w:rPr>
          <w:rFonts w:cs="Times New Roman CYR"/>
          <w:szCs w:val="24"/>
        </w:rPr>
        <w:t>Статья 10. Порядок образования, объединения, преобразования или упразднения административно-территориальных единиц, установления и изменения их границ и административных центров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proofErr w:type="gramStart"/>
      <w:r>
        <w:rPr>
          <w:rFonts w:cs="Times New Roman CYR"/>
          <w:szCs w:val="24"/>
        </w:rPr>
        <w:t>Решение об образовании, объединении, о преобразовании или об упразднении административно-территориальных единиц, установлении и изменении их границ, в том числе об утверждении черты городов и поселков городского типа, а также установление и перенесение административных центров принимается Государственным Советом Чувашской Республики по инициативе и по представлению органов местного самоуправления либо органов государственной власти Чувашской Республики с учетом мнения населения соответствующих территорий.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45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5" w:name="Par199"/>
      <w:bookmarkEnd w:id="15"/>
      <w:r>
        <w:rPr>
          <w:rFonts w:cs="Times New Roman CYR"/>
          <w:szCs w:val="24"/>
        </w:rPr>
        <w:t>Статья 11. Учет мнения населения при решении вопросов 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46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Решение вопросов административно-территориального устройства осуществляется с учетом мнения населения. Учет мнения населения реализуется посредством опроса граждан.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(</w:t>
      </w:r>
      <w:proofErr w:type="gramStart"/>
      <w:r>
        <w:rPr>
          <w:rFonts w:cs="Times New Roman CYR"/>
          <w:szCs w:val="24"/>
        </w:rPr>
        <w:t>в</w:t>
      </w:r>
      <w:proofErr w:type="gramEnd"/>
      <w:r>
        <w:rPr>
          <w:rFonts w:cs="Times New Roman CYR"/>
          <w:szCs w:val="24"/>
        </w:rPr>
        <w:t xml:space="preserve"> ред. </w:t>
      </w:r>
      <w:hyperlink r:id="rId47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30.07.2013 N 37)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Абзац утратил силу. - </w:t>
      </w:r>
      <w:hyperlink r:id="rId48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30.11.2006 N 58.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6" w:name="Par207"/>
      <w:bookmarkEnd w:id="16"/>
      <w:r>
        <w:rPr>
          <w:rFonts w:cs="Times New Roman CYR"/>
          <w:szCs w:val="24"/>
        </w:rPr>
        <w:lastRenderedPageBreak/>
        <w:t>Статья 12. Включение населенных пунктов в состав городов и поселков городского типа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49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Населенные пункты, которые фактически слились с городом, поселком городского типа, могут включаться в состав города, поселка городского типа. При этом включенный в состав города или поселка городского типа населенный пункт теряет свое прежнее правовое положение и становится частью города или поселка городского типа (его улицами).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7" w:name="Par213"/>
      <w:bookmarkEnd w:id="17"/>
      <w:r>
        <w:rPr>
          <w:rFonts w:cs="Times New Roman CYR"/>
          <w:szCs w:val="24"/>
        </w:rPr>
        <w:t>Статья 13. Общие критерии образования районов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50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1. Новый район может быть образован за счет объединения существующих районов, разделения территории района, выделения в состав образуемого района частей территорий двух и более сопредельных районов и в иных случаях, предусмотренных федеральным законом.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2. При образовании района учитываются сложившееся на данной территории сочетание сельскохозяйственного и иного производства, обслуживающего потребности экономики и населения, тяготение населенных пунктов к определенному центру, состояние путей сообщения и сре</w:t>
      </w:r>
      <w:proofErr w:type="gramStart"/>
      <w:r>
        <w:rPr>
          <w:rFonts w:cs="Times New Roman CYR"/>
          <w:szCs w:val="24"/>
        </w:rPr>
        <w:t>дств св</w:t>
      </w:r>
      <w:proofErr w:type="gramEnd"/>
      <w:r>
        <w:rPr>
          <w:rFonts w:cs="Times New Roman CYR"/>
          <w:szCs w:val="24"/>
        </w:rPr>
        <w:t>язи, численность населения, наличие общего экономического и финансового потенциала территории, необходимого для функционирования объектов производственной и социальной инфраструктуры.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18" w:name="Par220"/>
      <w:bookmarkEnd w:id="18"/>
      <w:r>
        <w:rPr>
          <w:rFonts w:cs="Times New Roman CYR"/>
          <w:szCs w:val="24"/>
        </w:rPr>
        <w:t>Статья 14. Образование, объединение, преобразование или упразднение районов города, установление или изменение их территорий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Вопросы об образовании, объединении, о преобразовании или упразднении районов города, установлении или изменении их территорий решаются с учетом мнения населения соответствующей территории представительным органом муниципального образования самостоятельно в соответствии с Уставом города.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Законов ЧР от 29.11.2005 </w:t>
      </w:r>
      <w:hyperlink r:id="rId51" w:history="1">
        <w:r>
          <w:rPr>
            <w:rFonts w:cs="Times New Roman CYR"/>
            <w:color w:val="0000FF"/>
            <w:szCs w:val="24"/>
          </w:rPr>
          <w:t>N 58</w:t>
        </w:r>
      </w:hyperlink>
      <w:r>
        <w:rPr>
          <w:rFonts w:cs="Times New Roman CYR"/>
          <w:szCs w:val="24"/>
        </w:rPr>
        <w:t xml:space="preserve">, от 30.11.2006 </w:t>
      </w:r>
      <w:hyperlink r:id="rId52" w:history="1">
        <w:r>
          <w:rPr>
            <w:rFonts w:cs="Times New Roman CYR"/>
            <w:color w:val="0000FF"/>
            <w:szCs w:val="24"/>
          </w:rPr>
          <w:t>N 58</w:t>
        </w:r>
      </w:hyperlink>
      <w:r>
        <w:rPr>
          <w:rFonts w:cs="Times New Roman CYR"/>
          <w:szCs w:val="24"/>
        </w:rPr>
        <w:t>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19" w:name="Par225"/>
      <w:bookmarkEnd w:id="19"/>
      <w:r>
        <w:rPr>
          <w:rFonts w:cs="Times New Roman CYR"/>
          <w:b/>
          <w:bCs/>
          <w:szCs w:val="24"/>
        </w:rPr>
        <w:t>Глава V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НАИМЕНОВАНИЕ И ПЕРЕИМЕНОВАНИЕ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АДМИНИСТРАТИВНО-ТЕРРИТОРИАЛЬНЫХ ЕДИНИЦ,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А ТАКЖЕ ПРИСВОЕНИЕ ИМ ИМЕН ГОСУДАРСТВЕННЫХ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И ОБЩЕСТВЕННЫХ ДЕЯТЕЛЕЙ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0" w:name="Par232"/>
      <w:bookmarkEnd w:id="20"/>
      <w:r>
        <w:rPr>
          <w:rFonts w:cs="Times New Roman CYR"/>
          <w:szCs w:val="24"/>
        </w:rPr>
        <w:t>Статья 15. Наименование и переименование административно-территориальных единиц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53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proofErr w:type="gramStart"/>
      <w:r>
        <w:rPr>
          <w:rFonts w:cs="Times New Roman CYR"/>
          <w:szCs w:val="24"/>
        </w:rPr>
        <w:t xml:space="preserve">Рассмотрение Государственным Советом Чувашской Республики предложений о наименовании и переименовании административно-территориальных единиц, населенных пунктов и принятие решений об их направлении на экспертизу в уполномоченные федеральные органы исполнительной власти, осуществляющие регулирование в области наименований географических объектов для присвоения наименований и переименования </w:t>
      </w:r>
      <w:r>
        <w:rPr>
          <w:rFonts w:cs="Times New Roman CYR"/>
          <w:szCs w:val="24"/>
        </w:rPr>
        <w:lastRenderedPageBreak/>
        <w:t xml:space="preserve">административно-территориальных образований, населенных пунктов производятся в порядке, установленном Федеральным </w:t>
      </w:r>
      <w:hyperlink r:id="rId54" w:history="1">
        <w:r>
          <w:rPr>
            <w:rFonts w:cs="Times New Roman CYR"/>
            <w:color w:val="0000FF"/>
            <w:szCs w:val="24"/>
          </w:rPr>
          <w:t>законом</w:t>
        </w:r>
      </w:hyperlink>
      <w:r>
        <w:rPr>
          <w:rFonts w:cs="Times New Roman CYR"/>
          <w:szCs w:val="24"/>
        </w:rPr>
        <w:t xml:space="preserve"> от 18 декабря 1997 года N 152-ФЗ "О наименованиях географических</w:t>
      </w:r>
      <w:proofErr w:type="gramEnd"/>
      <w:r>
        <w:rPr>
          <w:rFonts w:cs="Times New Roman CYR"/>
          <w:szCs w:val="24"/>
        </w:rPr>
        <w:t xml:space="preserve"> объектов" и </w:t>
      </w:r>
      <w:hyperlink r:id="rId55" w:history="1">
        <w:r>
          <w:rPr>
            <w:rFonts w:cs="Times New Roman CYR"/>
            <w:color w:val="0000FF"/>
            <w:szCs w:val="24"/>
          </w:rPr>
          <w:t>Законом</w:t>
        </w:r>
      </w:hyperlink>
      <w:r>
        <w:rPr>
          <w:rFonts w:cs="Times New Roman CYR"/>
          <w:szCs w:val="24"/>
        </w:rPr>
        <w:t xml:space="preserve"> Чувашской Республики "О порядке рассмотрения предложений о присвоении наименований географических объектов или о переименовании географических объектов".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56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30.07.2013 N 37)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1" w:name="Par239"/>
      <w:bookmarkEnd w:id="21"/>
      <w:r>
        <w:rPr>
          <w:rFonts w:cs="Times New Roman CYR"/>
          <w:szCs w:val="24"/>
        </w:rPr>
        <w:t>Статья 16. Присвоение имен государственных и общественных деятелей административно-территориальным единицам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1. Утратила силу. - </w:t>
      </w:r>
      <w:hyperlink r:id="rId57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29.11.2005 N 58.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2. Присвоение имен государственных и общественных деятелей административно-территориальным единицам может производиться только посмертно и лишь в исключительных случаях в целях увековечения памяти особо выдающихся государственных, общественных деятелей, защитников Родины, деятелей науки и культуры.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2" w:name="Par244"/>
      <w:bookmarkEnd w:id="22"/>
      <w:r>
        <w:rPr>
          <w:rFonts w:cs="Times New Roman CYR"/>
          <w:szCs w:val="24"/>
        </w:rPr>
        <w:t>Статья 17. Наименование и переименование улиц, площадей и иных территорий проживания граждан в населенных пунктах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58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30.07.2013 N 37)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Наименование и переименование улиц, площадей и иных территорий проживания граждан в населенных пунктах производятся органами местного самоуправления поселения или городского округа по собственной инициативе, а также по ходатайствам общественных объединений, коллективов организаций и граждан.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23" w:name="Par250"/>
      <w:bookmarkEnd w:id="23"/>
      <w:r>
        <w:rPr>
          <w:rFonts w:cs="Times New Roman CYR"/>
          <w:b/>
          <w:bCs/>
          <w:szCs w:val="24"/>
        </w:rPr>
        <w:t>Глава VI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 xml:space="preserve">УЧЕТ И РЕГИСТРАЦИЯ </w:t>
      </w:r>
      <w:proofErr w:type="gramStart"/>
      <w:r>
        <w:rPr>
          <w:rFonts w:cs="Times New Roman CYR"/>
          <w:b/>
          <w:bCs/>
          <w:szCs w:val="24"/>
        </w:rPr>
        <w:t>АДМИНИСТРАТИВНО-ТЕРРИТОРИАЛЬНЫХ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ЕДИНИЦ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4" w:name="Par255"/>
      <w:bookmarkEnd w:id="24"/>
      <w:r>
        <w:rPr>
          <w:rFonts w:cs="Times New Roman CYR"/>
          <w:szCs w:val="24"/>
        </w:rPr>
        <w:t>Статья 18. Порядок учета, регистрации административно-территориальных единиц и исключения из учетных данных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1. Учет и регистрация административно-территориальных единиц производится Государственным Советом Чувашской Республики.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2. Учету и регистрации подлежат все административно-территориальные единицы, имеющие закрепленную за ними территорию и постоянно проживающее в них население.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Небольшие населенные пункты, имеющие временное значение и непостоянный состав населения или являющиеся объектами служебного назначения, а также одиночные дома не составляют самостоятельные населенные пункты и числятся за теми административно-территориальными единицами, в границах которых они находятся.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(</w:t>
      </w:r>
      <w:proofErr w:type="gramStart"/>
      <w:r>
        <w:rPr>
          <w:rFonts w:cs="Times New Roman CYR"/>
          <w:szCs w:val="24"/>
        </w:rPr>
        <w:t>в</w:t>
      </w:r>
      <w:proofErr w:type="gramEnd"/>
      <w:r>
        <w:rPr>
          <w:rFonts w:cs="Times New Roman CYR"/>
          <w:szCs w:val="24"/>
        </w:rPr>
        <w:t xml:space="preserve"> ред. </w:t>
      </w:r>
      <w:hyperlink r:id="rId59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3. Вновь возникшие административно-территориальные единицы регистрируются не позднее трех месяцев со дня их возникновения.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4. Из учетных данных подлежат исключению населенные пункты, из которых выехали или переселились все жители. Из учетных данных также исключаются населенные пункты, которые вошли в состав городов, поселков городского типа или объединены с другими населенными пунктами.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0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О ликвидации статуса этих населенных пунктов Государственным Советом </w:t>
      </w:r>
      <w:r>
        <w:rPr>
          <w:rFonts w:cs="Times New Roman CYR"/>
          <w:szCs w:val="24"/>
        </w:rPr>
        <w:lastRenderedPageBreak/>
        <w:t>Чувашской Республики принимается соответствующее постановление.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5. Учет и регистрация административно-территориальных единиц осуществляется посредством занесения в регистрационный паспорт следующих учетных данных: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а) наименование и дата принятия правового акта Государственного Совета Чувашской Республики;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б) наименование месторасположения административно-территориальной единицы (расстояние до административного центра, ближайшей железнодорожной станции, почтового отделения);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в) размер территории административно-территориальной единицы;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г) численность населения;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д) перечень производственных объектов, учебных заведений, расположенных на территории административно-территориальной единицы;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е) сведения о наименовании административно-территориальной единицы и ее частей.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5" w:name="Par273"/>
      <w:bookmarkEnd w:id="25"/>
      <w:r>
        <w:rPr>
          <w:rFonts w:cs="Times New Roman CYR"/>
          <w:szCs w:val="24"/>
        </w:rPr>
        <w:t>Статья 19. Официальное закрепление административно-территориальных единиц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Перечень административно-территориальных единиц Чувашской Республики закрепляется в официальном справочнике "Административно-территориальное деление Чувашской Республики", издаваемом Государственным Советом Чувашской Республики.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26" w:name="Par277"/>
      <w:bookmarkEnd w:id="26"/>
      <w:r>
        <w:rPr>
          <w:rFonts w:cs="Times New Roman CYR"/>
          <w:szCs w:val="24"/>
        </w:rPr>
        <w:t>Статья 20. Перечень документов и материалов по вопросам административно-территориального устройства, представляемых в Государственный Совет 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1. При образовании, объединении, преобразовании или упразднении административно-территориальных единиц, установлении и изменении их границ, установлении и перенесении их административных центров: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пояснительная записка, содержащая обоснование целесообразности вносимых предложений; сведения о составе административно-территориальной единицы; предложения о наименовании вновь образуемой административно-территориальной единицы и объяснение этого наименования; </w:t>
      </w:r>
      <w:proofErr w:type="gramStart"/>
      <w:r>
        <w:rPr>
          <w:rFonts w:cs="Times New Roman CYR"/>
          <w:szCs w:val="24"/>
        </w:rPr>
        <w:t>характеристика населенного пункта, в котором размещается и (или) предлагается разместить административный центр, включающая сведения о численности населения, наличии помещений для размещения органов местного самоуправления, состоянии путей сообщения и средств связи, наименовании ближайшей железнодорожной станции и расстоянии до нее;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схематическая карта соответствующих территорий с указанием предлагаемых изменений;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решения соответствующих представительных органов муниципального образования;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1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результаты голосования граждан, проживающих в населенных пунктах, которых затрагивают предполагаемые изменения;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2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заключение Кабинета Министров Чувашской Республики по предлагаемым изменениям административно-территориального устройства.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bookmarkStart w:id="27" w:name="Par287"/>
      <w:bookmarkEnd w:id="27"/>
      <w:r>
        <w:rPr>
          <w:rFonts w:cs="Times New Roman CYR"/>
          <w:szCs w:val="24"/>
        </w:rPr>
        <w:t>2. При отнесении населенных пунктов к категории городов: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пояснительная записка, содержащая обоснование целесообразности вносимых предложений и сведения об общей численности населения, в том числе о структуре занятости, о предприятиях, учреждениях и организациях, коммунальном хозяйстве, жилищном фонде и его принадлежности, размере территории населенного пункта, наименование ближайшей железнодорожной станции и расстояние до нее;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сведения о местном бюджете;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предложение о наименовании города и объяснение этого наименования;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lastRenderedPageBreak/>
        <w:t>решения соответствующих представительных органов муниципального образования;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3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решение местного референдума по рассматриваемому вопросу;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схематический план населенного пункта с указанием его черты и экспликацией занимаемых им земель;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заключение Кабинета Министров Чувашской Республики по рассматриваемому вопросу.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3. При отнесении населенных пунктов к категории поселков городского типа, а также при их упразднении или преобразовании в иные населенные пункты: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4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документы и материалы, указанные в </w:t>
      </w:r>
      <w:hyperlink w:anchor="Par287" w:history="1">
        <w:r>
          <w:rPr>
            <w:rFonts w:cs="Times New Roman CYR"/>
            <w:color w:val="0000FF"/>
            <w:szCs w:val="24"/>
          </w:rPr>
          <w:t>части 2</w:t>
        </w:r>
      </w:hyperlink>
      <w:r>
        <w:rPr>
          <w:rFonts w:cs="Times New Roman CYR"/>
          <w:szCs w:val="24"/>
        </w:rPr>
        <w:t xml:space="preserve"> настоящей статьи.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4. При утверждении городской, поселковой (городского типа) черты, в том числе при включении в их состав населенных пунктов: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пояснительная записка, содержащая обоснование целесообразности вносимых предложений, сведения о том, как увязывается расширение черты города, поселка городского типа, включение в его состав населенного пункта с генеральным планом развития города, поселка городского типа и на какие цели будут использоваться присоединяемые земли;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5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proofErr w:type="gramStart"/>
      <w:r>
        <w:rPr>
          <w:rFonts w:cs="Times New Roman CYR"/>
          <w:szCs w:val="24"/>
        </w:rPr>
        <w:t>на включаемый в состав города, поселка городского типа населенный пункт представляются данные, на каком расстоянии он расположен от города, поселка городского типа, о размере территории, ее землепользователях, о численности населения, в том числе рабочих, служащих и членов их семей, из них рабочих и служащих, работающих в городе, поселке городского типа;</w:t>
      </w:r>
      <w:proofErr w:type="gramEnd"/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6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решения соответствующих представительных органов муниципального образования;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7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результаты голосования граждан, проживающих в населенных пунктах, которых затрагивают предполагаемые изменения;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8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схематический план города, поселка городского типа с обозначением существующей и проектируемой черты города, поселка городского типа, территории, включаемой вместе с населенным пунктом;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69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заключение Кабинета Министров Чувашской Республики по рассматриваемому вопросу.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5 - 6. Утратили силу. - </w:t>
      </w:r>
      <w:hyperlink r:id="rId70" w:history="1">
        <w:r>
          <w:rPr>
            <w:rFonts w:cs="Times New Roman CYR"/>
            <w:color w:val="0000FF"/>
            <w:szCs w:val="24"/>
          </w:rPr>
          <w:t>Закон</w:t>
        </w:r>
      </w:hyperlink>
      <w:r>
        <w:rPr>
          <w:rFonts w:cs="Times New Roman CYR"/>
          <w:szCs w:val="24"/>
        </w:rPr>
        <w:t xml:space="preserve"> ЧР от 30.07.2013 N 37.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7. При исключении населенных пунктов из учетных данных: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пояснительная записка, содержащая обоснование вносимого предложения и сведения о причине и времени ликвидации производственных объектов в населенном пункте, переселении его жителей, состоянии оставшихся в поселении производственных и жилых строений;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решения соответствующих представительных органов муниципального образования;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(в ред. </w:t>
      </w:r>
      <w:hyperlink r:id="rId71" w:history="1">
        <w:r>
          <w:rPr>
            <w:rFonts w:cs="Times New Roman CYR"/>
            <w:color w:val="0000FF"/>
            <w:szCs w:val="24"/>
          </w:rPr>
          <w:t>Закона</w:t>
        </w:r>
      </w:hyperlink>
      <w:r>
        <w:rPr>
          <w:rFonts w:cs="Times New Roman CYR"/>
          <w:szCs w:val="24"/>
        </w:rPr>
        <w:t xml:space="preserve"> ЧР от 29.11.2005 N 58)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схематическая карта административно-территориальной единицы с указанием на ней места расположения населенного пункта, подлежащего исключению из учетных данных;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заключение Кабинета Министров Чувашской Республики по рассматриваемому вопросу.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bookmarkStart w:id="28" w:name="Par318"/>
      <w:bookmarkEnd w:id="28"/>
      <w:r>
        <w:rPr>
          <w:rFonts w:cs="Times New Roman CYR"/>
          <w:szCs w:val="24"/>
        </w:rPr>
        <w:t>8. Пояснительные записки, указанные в настоящей статье, подписываются должностными лицами органов, вносящих соответствующие предложения.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bookmarkStart w:id="29" w:name="Par319"/>
      <w:bookmarkEnd w:id="29"/>
      <w:r>
        <w:rPr>
          <w:rFonts w:cs="Times New Roman CYR"/>
          <w:szCs w:val="24"/>
        </w:rPr>
        <w:t xml:space="preserve">9. Схематические карты и планы должны иметь масштаб и условные обозначения. Карты и планы заверяются должностными лицами органов, вносящих соответствующие </w:t>
      </w:r>
      <w:r>
        <w:rPr>
          <w:rFonts w:cs="Times New Roman CYR"/>
          <w:szCs w:val="24"/>
        </w:rPr>
        <w:lastRenderedPageBreak/>
        <w:t>предложения.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 xml:space="preserve">10. Подписи лиц, указанных в </w:t>
      </w:r>
      <w:hyperlink w:anchor="Par318" w:history="1">
        <w:r>
          <w:rPr>
            <w:rFonts w:cs="Times New Roman CYR"/>
            <w:color w:val="0000FF"/>
            <w:szCs w:val="24"/>
          </w:rPr>
          <w:t>частях 8</w:t>
        </w:r>
      </w:hyperlink>
      <w:r>
        <w:rPr>
          <w:rFonts w:cs="Times New Roman CYR"/>
          <w:szCs w:val="24"/>
        </w:rPr>
        <w:t xml:space="preserve"> и </w:t>
      </w:r>
      <w:hyperlink w:anchor="Par319" w:history="1">
        <w:r>
          <w:rPr>
            <w:rFonts w:cs="Times New Roman CYR"/>
            <w:color w:val="0000FF"/>
            <w:szCs w:val="24"/>
          </w:rPr>
          <w:t>9</w:t>
        </w:r>
      </w:hyperlink>
      <w:r>
        <w:rPr>
          <w:rFonts w:cs="Times New Roman CYR"/>
          <w:szCs w:val="24"/>
        </w:rPr>
        <w:t xml:space="preserve"> настоящей статьи, скрепляются печатью.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 CYR"/>
          <w:b/>
          <w:bCs/>
          <w:szCs w:val="24"/>
        </w:rPr>
      </w:pPr>
      <w:bookmarkStart w:id="30" w:name="Par322"/>
      <w:bookmarkEnd w:id="30"/>
      <w:r>
        <w:rPr>
          <w:rFonts w:cs="Times New Roman CYR"/>
          <w:b/>
          <w:bCs/>
          <w:szCs w:val="24"/>
        </w:rPr>
        <w:t>Глава VII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ЗАКЛЮЧИТЕЛЬНЫЕ ПОЛОЖЕНИЯ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31" w:name="Par326"/>
      <w:bookmarkEnd w:id="31"/>
      <w:r>
        <w:rPr>
          <w:rFonts w:cs="Times New Roman CYR"/>
          <w:szCs w:val="24"/>
        </w:rPr>
        <w:t>Статья 21. Разрешение споров (разногласий) по вопросам, регулируемым настоящим Законом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Споры (разногласия) по вопросам, регулируемым настоящим Законом, если они не разрешены на местном уровне, рассматриваются согласительной комиссией, создаваемой Государственным Советом Чувашской Республики с участием представителей заинтересованных сторон.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Результаты работы согласительной комиссии учитываются Государственным Советом Чувашской Республики при рассмотрении и принятии окончательного решения.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32" w:name="Par331"/>
      <w:bookmarkEnd w:id="32"/>
      <w:r>
        <w:rPr>
          <w:rFonts w:cs="Times New Roman CYR"/>
          <w:szCs w:val="24"/>
        </w:rPr>
        <w:t xml:space="preserve">Статья 22. О признании </w:t>
      </w:r>
      <w:proofErr w:type="gramStart"/>
      <w:r>
        <w:rPr>
          <w:rFonts w:cs="Times New Roman CYR"/>
          <w:szCs w:val="24"/>
        </w:rPr>
        <w:t>утратившими</w:t>
      </w:r>
      <w:proofErr w:type="gramEnd"/>
      <w:r>
        <w:rPr>
          <w:rFonts w:cs="Times New Roman CYR"/>
          <w:szCs w:val="24"/>
        </w:rPr>
        <w:t xml:space="preserve"> силу нормативных правовых актов Чувашской Республики о порядке решения вопросов административно-территориального устройства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Признать утратившим силу Указ Президиума Верховного Совета Чувашской АССР от 29 сентября 1983 года "О порядке решения вопросов административно-территориального устройства Чувашской АССР".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 CYR"/>
          <w:szCs w:val="24"/>
        </w:rPr>
      </w:pPr>
      <w:bookmarkStart w:id="33" w:name="Par335"/>
      <w:bookmarkEnd w:id="33"/>
      <w:r>
        <w:rPr>
          <w:rFonts w:cs="Times New Roman CYR"/>
          <w:szCs w:val="24"/>
        </w:rPr>
        <w:t>Статья 23. О вступлении в силу настоящего Закона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 CYR"/>
          <w:szCs w:val="24"/>
        </w:rPr>
      </w:pPr>
      <w:r>
        <w:rPr>
          <w:rFonts w:cs="Times New Roman CYR"/>
          <w:szCs w:val="24"/>
        </w:rPr>
        <w:t>Настоящий Закон вступает в силу со дня его официального опубликования.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>Президент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>Чувашской Республики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Cs w:val="24"/>
        </w:rPr>
      </w:pPr>
      <w:r>
        <w:rPr>
          <w:rFonts w:cs="Times New Roman CYR"/>
          <w:szCs w:val="24"/>
        </w:rPr>
        <w:t>Н.ФЕДОРОВ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  <w:r>
        <w:rPr>
          <w:rFonts w:cs="Times New Roman CYR"/>
          <w:szCs w:val="24"/>
        </w:rPr>
        <w:t>г. Чебоксары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  <w:r>
        <w:rPr>
          <w:rFonts w:cs="Times New Roman CYR"/>
          <w:szCs w:val="24"/>
        </w:rPr>
        <w:t>19 декабря 1997 года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  <w:r>
        <w:rPr>
          <w:rFonts w:cs="Times New Roman CYR"/>
          <w:szCs w:val="24"/>
        </w:rPr>
        <w:t>N 28</w:t>
      </w: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szCs w:val="24"/>
        </w:rPr>
      </w:pPr>
    </w:p>
    <w:p w:rsidR="00236C21" w:rsidRDefault="00236C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 CYR"/>
          <w:sz w:val="2"/>
          <w:szCs w:val="2"/>
        </w:rPr>
      </w:pPr>
    </w:p>
    <w:p w:rsidR="0074476F" w:rsidRDefault="0074476F"/>
    <w:sectPr w:rsidR="0074476F" w:rsidSect="009B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1"/>
    <w:rsid w:val="00154ECD"/>
    <w:rsid w:val="00236C21"/>
    <w:rsid w:val="004615A0"/>
    <w:rsid w:val="004703FB"/>
    <w:rsid w:val="0074476F"/>
    <w:rsid w:val="007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6C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6C2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CC236BA4BAD85B2A7A721DEEC65777090B3055A2D9760AB7E49F17C8245518A40B239B2F2C587395059121t9I" TargetMode="External"/><Relationship Id="rId18" Type="http://schemas.openxmlformats.org/officeDocument/2006/relationships/hyperlink" Target="consultantplus://offline/ref=54CC236BA4BAD85B2A7A721DEEC65777090B3055A1DF7708B3E49F17C8245518A40B239B2F2C587395059221tAI" TargetMode="External"/><Relationship Id="rId26" Type="http://schemas.openxmlformats.org/officeDocument/2006/relationships/hyperlink" Target="consultantplus://offline/ref=54CC236BA4BAD85B2A7A721DEEC65777090B3055A1DF7708B3E49F17C8245518A40B239B2F2C587395059321tBI" TargetMode="External"/><Relationship Id="rId39" Type="http://schemas.openxmlformats.org/officeDocument/2006/relationships/hyperlink" Target="consultantplus://offline/ref=54CC236BA4BAD85B2A7A721DEEC65777090B3055A9DA730DBBB9951F9128571FAB54349C66205973950429t3I" TargetMode="External"/><Relationship Id="rId21" Type="http://schemas.openxmlformats.org/officeDocument/2006/relationships/hyperlink" Target="consultantplus://offline/ref=54CC236BA4BAD85B2A7A721DEEC65777090B3055A1DF7708B3E49F17C8245518A40B239B2F2C587395059221t1I" TargetMode="External"/><Relationship Id="rId34" Type="http://schemas.openxmlformats.org/officeDocument/2006/relationships/hyperlink" Target="consultantplus://offline/ref=54CC236BA4BAD85B2A7A721DEEC65777090B3055A1DF7708B3E49F17C8245518A40B239B2F2C587395059421tBI" TargetMode="External"/><Relationship Id="rId42" Type="http://schemas.openxmlformats.org/officeDocument/2006/relationships/hyperlink" Target="consultantplus://offline/ref=54CC236BA4BAD85B2A7A721DEEC65777090B3055A1DF7708B3E49F17C8245518A40B239B2F2C587395059421tCI" TargetMode="External"/><Relationship Id="rId47" Type="http://schemas.openxmlformats.org/officeDocument/2006/relationships/hyperlink" Target="consultantplus://offline/ref=54CC236BA4BAD85B2A7A721DEEC65777090B3055A5D1770EB8E49F17C8245518A40B239B2F2C587395059121tAI" TargetMode="External"/><Relationship Id="rId50" Type="http://schemas.openxmlformats.org/officeDocument/2006/relationships/hyperlink" Target="consultantplus://offline/ref=54CC236BA4BAD85B2A7A721DEEC65777090B3055A1DF7708B3E49F17C8245518A40B239B2F2C587395059521tFI" TargetMode="External"/><Relationship Id="rId55" Type="http://schemas.openxmlformats.org/officeDocument/2006/relationships/hyperlink" Target="consultantplus://offline/ref=54CC236BA4BAD85B2A7A721DEEC65777090B3055A5DF7103B7E49F17C82455182At4I" TargetMode="External"/><Relationship Id="rId63" Type="http://schemas.openxmlformats.org/officeDocument/2006/relationships/hyperlink" Target="consultantplus://offline/ref=54CC236BA4BAD85B2A7A721DEEC65777090B3055A1DF7708B3E49F17C8245518A40B239B2F2C587395059621t0I" TargetMode="External"/><Relationship Id="rId68" Type="http://schemas.openxmlformats.org/officeDocument/2006/relationships/hyperlink" Target="consultantplus://offline/ref=54CC236BA4BAD85B2A7A721DEEC65777090B3055A1DF7708B3E49F17C8245518A40B239B2F2C587395059721t9I" TargetMode="External"/><Relationship Id="rId7" Type="http://schemas.openxmlformats.org/officeDocument/2006/relationships/hyperlink" Target="consultantplus://offline/ref=54CC236BA4BAD85B2A7A721DEEC65777090B3055A1DF7708B3E49F17C8245518A40B239B2F2C587395059021t1I" TargetMode="External"/><Relationship Id="rId71" Type="http://schemas.openxmlformats.org/officeDocument/2006/relationships/hyperlink" Target="consultantplus://offline/ref=54CC236BA4BAD85B2A7A721DEEC65777090B3055A1DF7708B3E49F17C8245518A40B239B2F2C587395059621t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CC236BA4BAD85B2A7A721DEEC65777090B3055A1DF7708B3E49F17C8245518A40B239B2F2C587395059221t9I" TargetMode="External"/><Relationship Id="rId29" Type="http://schemas.openxmlformats.org/officeDocument/2006/relationships/hyperlink" Target="consultantplus://offline/ref=54CC236BA4BAD85B2A7A721DEEC65777090B3055A1DF7708B3E49F17C8245518A40B239B2F2C587395059321tCI" TargetMode="External"/><Relationship Id="rId11" Type="http://schemas.openxmlformats.org/officeDocument/2006/relationships/hyperlink" Target="consultantplus://offline/ref=54CC236BA4BAD85B2A7A721DEEC65777090B3055A1DF7708B3E49F17C8245518A40B239B2F2C587395059121t8I" TargetMode="External"/><Relationship Id="rId24" Type="http://schemas.openxmlformats.org/officeDocument/2006/relationships/hyperlink" Target="consultantplus://offline/ref=54CC236BA4BAD85B2A7A721DEEC65777090B3055A1DF7708B3E49F17C8245518A40B239B2F2C587395059321t9I" TargetMode="External"/><Relationship Id="rId32" Type="http://schemas.openxmlformats.org/officeDocument/2006/relationships/hyperlink" Target="consultantplus://offline/ref=54CC236BA4BAD85B2A7A721DEEC65777090B3055A1DF7708B3E49F17C8245518A40B239B2F2C587395059321t1I" TargetMode="External"/><Relationship Id="rId37" Type="http://schemas.openxmlformats.org/officeDocument/2006/relationships/hyperlink" Target="consultantplus://offline/ref=54CC236BA4BAD85B2A7A721DEEC65777090B3055A9DA730DBBB9951F9128571FAB54349C66205973950429t0I" TargetMode="External"/><Relationship Id="rId40" Type="http://schemas.openxmlformats.org/officeDocument/2006/relationships/hyperlink" Target="consultantplus://offline/ref=54CC236BA4BAD85B2A7A721DEEC65777090B3055A2D9760AB7E49F17C8245518A40B239B2F2C587395059121t1I" TargetMode="External"/><Relationship Id="rId45" Type="http://schemas.openxmlformats.org/officeDocument/2006/relationships/hyperlink" Target="consultantplus://offline/ref=54CC236BA4BAD85B2A7A721DEEC65777090B3055A1DF7708B3E49F17C8245518A40B239B2F2C587395059421t1I" TargetMode="External"/><Relationship Id="rId53" Type="http://schemas.openxmlformats.org/officeDocument/2006/relationships/hyperlink" Target="consultantplus://offline/ref=54CC236BA4BAD85B2A7A721DEEC65777090B3055A1DF7708B3E49F17C8245518A40B239B2F2C587395059621t8I" TargetMode="External"/><Relationship Id="rId58" Type="http://schemas.openxmlformats.org/officeDocument/2006/relationships/hyperlink" Target="consultantplus://offline/ref=54CC236BA4BAD85B2A7A721DEEC65777090B3055A5D1770EB8E49F17C8245518A40B239B2F2C587395059121tCI" TargetMode="External"/><Relationship Id="rId66" Type="http://schemas.openxmlformats.org/officeDocument/2006/relationships/hyperlink" Target="consultantplus://offline/ref=54CC236BA4BAD85B2A7A721DEEC65777090B3055A1DF7708B3E49F17C8245518A40B239B2F2C587395059721t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CC236BA4BAD85B2A7A721DEEC65777090B3055A1DF7708B3E49F17C8245518A40B239B2F2C587395059121tEI" TargetMode="External"/><Relationship Id="rId23" Type="http://schemas.openxmlformats.org/officeDocument/2006/relationships/hyperlink" Target="consultantplus://offline/ref=54CC236BA4BAD85B2A7A721DEEC65777090B3055A6D07209B1E49F17C8245518A40B239B2F2C587395079121t1I" TargetMode="External"/><Relationship Id="rId28" Type="http://schemas.openxmlformats.org/officeDocument/2006/relationships/hyperlink" Target="consultantplus://offline/ref=54CC236BA4BAD85B2A7A721DEEC65777090B3055A1DF7708B3E49F17C8245518A40B239B2F2C587395059321tDI" TargetMode="External"/><Relationship Id="rId36" Type="http://schemas.openxmlformats.org/officeDocument/2006/relationships/hyperlink" Target="consultantplus://offline/ref=54CC236BA4BAD85B2A7A721DEEC65777090B3055A9DA730DBBB9951F9128571FAB54349C66205973950529t9I" TargetMode="External"/><Relationship Id="rId49" Type="http://schemas.openxmlformats.org/officeDocument/2006/relationships/hyperlink" Target="consultantplus://offline/ref=54CC236BA4BAD85B2A7A721DEEC65777090B3055A1DF7708B3E49F17C8245518A40B239B2F2C587395059521tAI" TargetMode="External"/><Relationship Id="rId57" Type="http://schemas.openxmlformats.org/officeDocument/2006/relationships/hyperlink" Target="consultantplus://offline/ref=54CC236BA4BAD85B2A7A721DEEC65777090B3055A1DF7708B3E49F17C8245518A40B239B2F2C587395059621tDI" TargetMode="External"/><Relationship Id="rId61" Type="http://schemas.openxmlformats.org/officeDocument/2006/relationships/hyperlink" Target="consultantplus://offline/ref=54CC236BA4BAD85B2A7A721DEEC65777090B3055A1DF7708B3E49F17C8245518A40B239B2F2C587395059621t0I" TargetMode="External"/><Relationship Id="rId10" Type="http://schemas.openxmlformats.org/officeDocument/2006/relationships/hyperlink" Target="consultantplus://offline/ref=54CC236BA4BAD85B2A7A721DEEC65777090B3055A5D1770EB8E49F17C8245518A40B239B2F2C587395059021t1I" TargetMode="External"/><Relationship Id="rId19" Type="http://schemas.openxmlformats.org/officeDocument/2006/relationships/hyperlink" Target="consultantplus://offline/ref=54CC236BA4BAD85B2A7A721DEEC65777090B3055A2D9760AB7E49F17C8245518A40B239B2F2C587395059121tAI" TargetMode="External"/><Relationship Id="rId31" Type="http://schemas.openxmlformats.org/officeDocument/2006/relationships/hyperlink" Target="consultantplus://offline/ref=54CC236BA4BAD85B2A7A721DEEC65777090B3055A1DF7708B3E49F17C8245518A40B239B2F2C587395059321tEI" TargetMode="External"/><Relationship Id="rId44" Type="http://schemas.openxmlformats.org/officeDocument/2006/relationships/hyperlink" Target="consultantplus://offline/ref=54CC236BA4BAD85B2A7A721DEEC65777090B3055A1DF7708B3E49F17C8245518A40B239B2F2C587395059421tFI" TargetMode="External"/><Relationship Id="rId52" Type="http://schemas.openxmlformats.org/officeDocument/2006/relationships/hyperlink" Target="consultantplus://offline/ref=54CC236BA4BAD85B2A7A721DEEC65777090B3055A2D9760AB7E49F17C8245518A40B239B2F2C587395059221t8I" TargetMode="External"/><Relationship Id="rId60" Type="http://schemas.openxmlformats.org/officeDocument/2006/relationships/hyperlink" Target="consultantplus://offline/ref=54CC236BA4BAD85B2A7A721DEEC65777090B3055A1DF7708B3E49F17C8245518A40B239B2F2C587395059621tEI" TargetMode="External"/><Relationship Id="rId65" Type="http://schemas.openxmlformats.org/officeDocument/2006/relationships/hyperlink" Target="consultantplus://offline/ref=54CC236BA4BAD85B2A7A721DEEC65777090B3055A1DF7708B3E49F17C8245518A40B239B2F2C587395059721tA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C236BA4BAD85B2A7A721DEEC65777090B3055A4DF750DB5E49F17C8245518A40B239B2F2C587395059121tCI" TargetMode="External"/><Relationship Id="rId14" Type="http://schemas.openxmlformats.org/officeDocument/2006/relationships/hyperlink" Target="consultantplus://offline/ref=54CC236BA4BAD85B2A7A721DEEC65777090B3055A1DF7708B3E49F17C8245518A40B239B2F2C587395059121tFI" TargetMode="External"/><Relationship Id="rId22" Type="http://schemas.openxmlformats.org/officeDocument/2006/relationships/hyperlink" Target="consultantplus://offline/ref=54CC236BA4BAD85B2A7A6C10F8AA09730308695DAB8E2B5FBDEECA4F977D175FAD0177D8692425tAI" TargetMode="External"/><Relationship Id="rId27" Type="http://schemas.openxmlformats.org/officeDocument/2006/relationships/hyperlink" Target="consultantplus://offline/ref=54CC236BA4BAD85B2A7A721DEEC65777090B3055A1DF7708B3E49F17C8245518A40B239B2F2C587395059321tAI" TargetMode="External"/><Relationship Id="rId30" Type="http://schemas.openxmlformats.org/officeDocument/2006/relationships/hyperlink" Target="consultantplus://offline/ref=54CC236BA4BAD85B2A7A721DEEC65777090B3055A1DF7708B3E49F17C8245518A40B239B2F2C587395059321tFI" TargetMode="External"/><Relationship Id="rId35" Type="http://schemas.openxmlformats.org/officeDocument/2006/relationships/hyperlink" Target="consultantplus://offline/ref=54CC236BA4BAD85B2A7A721DEEC65777090B3055A1DF7708B3E49F17C8245518A40B239B2F2C587395059421tAI" TargetMode="External"/><Relationship Id="rId43" Type="http://schemas.openxmlformats.org/officeDocument/2006/relationships/hyperlink" Target="consultantplus://offline/ref=54CC236BA4BAD85B2A7A721DEEC65777090B3055A5D1770EB8E49F17C8245518A40B239B2F2C587395059121t8I" TargetMode="External"/><Relationship Id="rId48" Type="http://schemas.openxmlformats.org/officeDocument/2006/relationships/hyperlink" Target="consultantplus://offline/ref=54CC236BA4BAD85B2A7A721DEEC65777090B3055A2D9760AB7E49F17C8245518A40B239B2F2C587395059221t9I" TargetMode="External"/><Relationship Id="rId56" Type="http://schemas.openxmlformats.org/officeDocument/2006/relationships/hyperlink" Target="consultantplus://offline/ref=54CC236BA4BAD85B2A7A721DEEC65777090B3055A5D1770EB8E49F17C8245518A40B239B2F2C587395059121tDI" TargetMode="External"/><Relationship Id="rId64" Type="http://schemas.openxmlformats.org/officeDocument/2006/relationships/hyperlink" Target="consultantplus://offline/ref=54CC236BA4BAD85B2A7A721DEEC65777090B3055A1DF7708B3E49F17C8245518A40B239B2F2C587395059721tBI" TargetMode="External"/><Relationship Id="rId69" Type="http://schemas.openxmlformats.org/officeDocument/2006/relationships/hyperlink" Target="consultantplus://offline/ref=54CC236BA4BAD85B2A7A721DEEC65777090B3055A1DF7708B3E49F17C8245518A40B239B2F2C587395059721tAI" TargetMode="External"/><Relationship Id="rId8" Type="http://schemas.openxmlformats.org/officeDocument/2006/relationships/hyperlink" Target="consultantplus://offline/ref=54CC236BA4BAD85B2A7A721DEEC65777090B3055A2D9760AB7E49F17C8245518A40B239B2F2C587395059021t1I" TargetMode="External"/><Relationship Id="rId51" Type="http://schemas.openxmlformats.org/officeDocument/2006/relationships/hyperlink" Target="consultantplus://offline/ref=54CC236BA4BAD85B2A7A721DEEC65777090B3055A1DF7708B3E49F17C8245518A40B239B2F2C587395059621t9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CC236BA4BAD85B2A7A721DEEC65777090B3055A1DF7708B3E49F17C8245518A40B239B2F2C587395059121tAI" TargetMode="External"/><Relationship Id="rId17" Type="http://schemas.openxmlformats.org/officeDocument/2006/relationships/hyperlink" Target="consultantplus://offline/ref=54CC236BA4BAD85B2A7A721DEEC65777090B3055A1DF7708B3E49F17C8245518A40B239B2F2C587395059221t8I" TargetMode="External"/><Relationship Id="rId25" Type="http://schemas.openxmlformats.org/officeDocument/2006/relationships/hyperlink" Target="consultantplus://offline/ref=54CC236BA4BAD85B2A7A721DEEC65777090B3055A4DF750DB5E49F17C8245518A40B239B2F2C587395059121tCI" TargetMode="External"/><Relationship Id="rId33" Type="http://schemas.openxmlformats.org/officeDocument/2006/relationships/hyperlink" Target="consultantplus://offline/ref=54CC236BA4BAD85B2A7A721DEEC65777090B3055A1DF7708B3E49F17C8245518A40B239B2F2C587395059321t0I" TargetMode="External"/><Relationship Id="rId38" Type="http://schemas.openxmlformats.org/officeDocument/2006/relationships/hyperlink" Target="consultantplus://offline/ref=54CC236BA4BAD85B2A7A721DEEC65777090B3055A2D9760AB7E49F17C8245518A40B239B2F2C587395059121tEI" TargetMode="External"/><Relationship Id="rId46" Type="http://schemas.openxmlformats.org/officeDocument/2006/relationships/hyperlink" Target="consultantplus://offline/ref=54CC236BA4BAD85B2A7A721DEEC65777090B3055A1DF7708B3E49F17C8245518A40B239B2F2C587395059421t0I" TargetMode="External"/><Relationship Id="rId59" Type="http://schemas.openxmlformats.org/officeDocument/2006/relationships/hyperlink" Target="consultantplus://offline/ref=54CC236BA4BAD85B2A7A721DEEC65777090B3055A1DF7708B3E49F17C8245518A40B239B2F2C587395059621tFI" TargetMode="External"/><Relationship Id="rId67" Type="http://schemas.openxmlformats.org/officeDocument/2006/relationships/hyperlink" Target="consultantplus://offline/ref=54CC236BA4BAD85B2A7A721DEEC65777090B3055A1DF7708B3E49F17C8245518A40B239B2F2C587395059621t0I" TargetMode="External"/><Relationship Id="rId20" Type="http://schemas.openxmlformats.org/officeDocument/2006/relationships/hyperlink" Target="consultantplus://offline/ref=54CC236BA4BAD85B2A7A721DEEC65777090B3055A2D9760AB7E49F17C8245518A40B239B2F2C587395059121tCI" TargetMode="External"/><Relationship Id="rId41" Type="http://schemas.openxmlformats.org/officeDocument/2006/relationships/hyperlink" Target="consultantplus://offline/ref=54CC236BA4BAD85B2A7A721DEEC65777090B3055A5D1770EB8E49F17C8245518A40B239B2F2C587395059121t9I" TargetMode="External"/><Relationship Id="rId54" Type="http://schemas.openxmlformats.org/officeDocument/2006/relationships/hyperlink" Target="consultantplus://offline/ref=54CC236BA4BAD85B2A7A6C10F8AA097300036C5CA5D87C5DECBBC44A9F22tDI" TargetMode="External"/><Relationship Id="rId62" Type="http://schemas.openxmlformats.org/officeDocument/2006/relationships/hyperlink" Target="consultantplus://offline/ref=54CC236BA4BAD85B2A7A721DEEC65777090B3055A1DF7708B3E49F17C8245518A40B239B2F2C587395059721t9I" TargetMode="External"/><Relationship Id="rId70" Type="http://schemas.openxmlformats.org/officeDocument/2006/relationships/hyperlink" Target="consultantplus://offline/ref=54CC236BA4BAD85B2A7A721DEEC65777090B3055A5D1770EB8E49F17C8245518A40B239B2F2C587395059121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C236BA4BAD85B2A7A721DEEC65777090B3055A9DA730DBBB9951F9128571FAB54349C66205973950529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5433</Words>
  <Characters>30970</Characters>
  <Application>Microsoft Office Word</Application>
  <DocSecurity>0</DocSecurity>
  <Lines>258</Lines>
  <Paragraphs>72</Paragraphs>
  <ScaleCrop>false</ScaleCrop>
  <Company/>
  <LinksUpToDate>false</LinksUpToDate>
  <CharactersWithSpaces>36331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arch5</dc:creator>
  <cp:lastModifiedBy>arch5</cp:lastModifiedBy>
  <cp:revision>1</cp:revision>
  <dcterms:created xsi:type="dcterms:W3CDTF">2014-10-29T08:45:00Z</dcterms:created>
  <dcterms:modified xsi:type="dcterms:W3CDTF">2014-10-29T08:46:00Z</dcterms:modified>
</cp:coreProperties>
</file>