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250"/>
      </w:tblGrid>
      <w:tr w:rsidR="00443F90" w:rsidRPr="00443F90" w:rsidTr="00443F90"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443F90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F90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443F90" w:rsidRPr="00443F90" w:rsidTr="00443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2" w:type="dxa"/>
          </w:tcPr>
          <w:p w:rsidR="00443F90" w:rsidRPr="00443F90" w:rsidRDefault="00443F9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3F90">
              <w:rPr>
                <w:rFonts w:cstheme="minorHAnsi"/>
                <w:sz w:val="24"/>
                <w:szCs w:val="24"/>
              </w:rPr>
              <w:t>30 июля 2013 года</w:t>
            </w:r>
          </w:p>
        </w:tc>
        <w:tc>
          <w:tcPr>
            <w:tcW w:w="4251" w:type="dxa"/>
          </w:tcPr>
          <w:p w:rsidR="00443F90" w:rsidRPr="00443F90" w:rsidRDefault="00443F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443F90">
              <w:rPr>
                <w:rFonts w:cstheme="minorHAnsi"/>
                <w:sz w:val="24"/>
                <w:szCs w:val="24"/>
              </w:rPr>
              <w:t>N 50</w:t>
            </w:r>
          </w:p>
        </w:tc>
      </w:tr>
    </w:tbl>
    <w:p w:rsidR="00443F90" w:rsidRPr="00443F90" w:rsidRDefault="00443F90" w:rsidP="00443F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443F90" w:rsidRPr="00C5032D" w:rsidRDefault="00443F90" w:rsidP="00443F9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5032D">
        <w:rPr>
          <w:rFonts w:cstheme="minorHAnsi"/>
          <w:b/>
          <w:sz w:val="24"/>
          <w:szCs w:val="24"/>
        </w:rPr>
        <w:t>ЗАКОН</w:t>
      </w:r>
    </w:p>
    <w:p w:rsidR="00443F90" w:rsidRPr="00C5032D" w:rsidRDefault="00443F90" w:rsidP="00443F9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5032D">
        <w:rPr>
          <w:rFonts w:cstheme="minorHAnsi"/>
          <w:b/>
          <w:sz w:val="24"/>
          <w:szCs w:val="24"/>
        </w:rPr>
        <w:t>ЧУВАШСКОЙ РЕСПУБЛИКИ</w:t>
      </w:r>
    </w:p>
    <w:p w:rsidR="00443F90" w:rsidRPr="00C5032D" w:rsidRDefault="00443F90" w:rsidP="00443F9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C5032D">
        <w:rPr>
          <w:rFonts w:cstheme="minorHAnsi"/>
          <w:b/>
          <w:sz w:val="24"/>
          <w:szCs w:val="24"/>
        </w:rPr>
        <w:t>ОБ ОБРАЗОВАНИИ В ЧУВАШСКОЙ РЕСПУБЛИКЕ</w:t>
      </w:r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443F90">
        <w:rPr>
          <w:rFonts w:cstheme="minorHAnsi"/>
          <w:sz w:val="24"/>
          <w:szCs w:val="24"/>
        </w:rPr>
        <w:t>Принят</w:t>
      </w:r>
      <w:proofErr w:type="gramEnd"/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43F90">
        <w:rPr>
          <w:rFonts w:cstheme="minorHAnsi"/>
          <w:sz w:val="24"/>
          <w:szCs w:val="24"/>
        </w:rPr>
        <w:t>Государственным Советом</w:t>
      </w:r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43F90">
        <w:rPr>
          <w:rFonts w:cstheme="minorHAnsi"/>
          <w:sz w:val="24"/>
          <w:szCs w:val="24"/>
        </w:rPr>
        <w:t>Чувашской Республики</w:t>
      </w:r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443F90">
        <w:rPr>
          <w:rFonts w:cstheme="minorHAnsi"/>
          <w:sz w:val="24"/>
          <w:szCs w:val="24"/>
        </w:rPr>
        <w:t>23 июля 2013 года</w:t>
      </w:r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43F90">
        <w:rPr>
          <w:rFonts w:cstheme="minorHAnsi"/>
          <w:sz w:val="24"/>
          <w:szCs w:val="24"/>
        </w:rPr>
        <w:t>Список изменяющих документов</w:t>
      </w:r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443F90">
        <w:rPr>
          <w:rFonts w:cstheme="minorHAnsi"/>
          <w:sz w:val="24"/>
          <w:szCs w:val="24"/>
        </w:rPr>
        <w:t xml:space="preserve">(в ред. Законов ЧР от 27.03.2014 </w:t>
      </w:r>
      <w:hyperlink r:id="rId7" w:history="1">
        <w:r w:rsidRPr="00443F90">
          <w:rPr>
            <w:rFonts w:cstheme="minorHAnsi"/>
            <w:sz w:val="24"/>
            <w:szCs w:val="24"/>
          </w:rPr>
          <w:t>N 18</w:t>
        </w:r>
      </w:hyperlink>
      <w:r w:rsidRPr="00443F90">
        <w:rPr>
          <w:rFonts w:cstheme="minorHAnsi"/>
          <w:sz w:val="24"/>
          <w:szCs w:val="24"/>
        </w:rPr>
        <w:t xml:space="preserve">, от 26.06.2014 </w:t>
      </w:r>
      <w:hyperlink r:id="rId8" w:history="1">
        <w:r w:rsidRPr="00443F90">
          <w:rPr>
            <w:rFonts w:cstheme="minorHAnsi"/>
            <w:sz w:val="24"/>
            <w:szCs w:val="24"/>
          </w:rPr>
          <w:t>N 38</w:t>
        </w:r>
      </w:hyperlink>
      <w:r w:rsidRPr="00443F90">
        <w:rPr>
          <w:rFonts w:cstheme="minorHAnsi"/>
          <w:sz w:val="24"/>
          <w:szCs w:val="24"/>
        </w:rPr>
        <w:t>,</w:t>
      </w:r>
      <w:proofErr w:type="gramEnd"/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43F90">
        <w:rPr>
          <w:rFonts w:cstheme="minorHAnsi"/>
          <w:sz w:val="24"/>
          <w:szCs w:val="24"/>
        </w:rPr>
        <w:t xml:space="preserve">от 01.11.2014 </w:t>
      </w:r>
      <w:hyperlink r:id="rId9" w:history="1">
        <w:r w:rsidRPr="00443F90">
          <w:rPr>
            <w:rFonts w:cstheme="minorHAnsi"/>
            <w:sz w:val="24"/>
            <w:szCs w:val="24"/>
          </w:rPr>
          <w:t>N 67</w:t>
        </w:r>
      </w:hyperlink>
      <w:r w:rsidRPr="00443F90">
        <w:rPr>
          <w:rFonts w:cstheme="minorHAnsi"/>
          <w:sz w:val="24"/>
          <w:szCs w:val="24"/>
        </w:rPr>
        <w:t xml:space="preserve">, от 08.12.2014 </w:t>
      </w:r>
      <w:hyperlink r:id="rId10" w:history="1">
        <w:r w:rsidRPr="00443F90">
          <w:rPr>
            <w:rFonts w:cstheme="minorHAnsi"/>
            <w:sz w:val="24"/>
            <w:szCs w:val="24"/>
          </w:rPr>
          <w:t>N 77</w:t>
        </w:r>
      </w:hyperlink>
      <w:r w:rsidRPr="00443F90">
        <w:rPr>
          <w:rFonts w:cstheme="minorHAnsi"/>
          <w:sz w:val="24"/>
          <w:szCs w:val="24"/>
        </w:rPr>
        <w:t xml:space="preserve">, от 22.06.2015 </w:t>
      </w:r>
      <w:hyperlink r:id="rId11" w:history="1">
        <w:r w:rsidRPr="00443F90">
          <w:rPr>
            <w:rFonts w:cstheme="minorHAnsi"/>
            <w:sz w:val="24"/>
            <w:szCs w:val="24"/>
          </w:rPr>
          <w:t>N 37</w:t>
        </w:r>
      </w:hyperlink>
      <w:r w:rsidRPr="00443F90">
        <w:rPr>
          <w:rFonts w:cstheme="minorHAnsi"/>
          <w:sz w:val="24"/>
          <w:szCs w:val="24"/>
        </w:rPr>
        <w:t>,</w:t>
      </w:r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43F90">
        <w:rPr>
          <w:rFonts w:cstheme="minorHAnsi"/>
          <w:sz w:val="24"/>
          <w:szCs w:val="24"/>
        </w:rPr>
        <w:t xml:space="preserve">от 09.10.2015 </w:t>
      </w:r>
      <w:hyperlink r:id="rId12" w:history="1">
        <w:r w:rsidRPr="00443F90">
          <w:rPr>
            <w:rFonts w:cstheme="minorHAnsi"/>
            <w:sz w:val="24"/>
            <w:szCs w:val="24"/>
          </w:rPr>
          <w:t>N 62</w:t>
        </w:r>
      </w:hyperlink>
      <w:r w:rsidRPr="00443F90">
        <w:rPr>
          <w:rFonts w:cstheme="minorHAnsi"/>
          <w:sz w:val="24"/>
          <w:szCs w:val="24"/>
        </w:rPr>
        <w:t xml:space="preserve">, от 31.12.2015 </w:t>
      </w:r>
      <w:hyperlink r:id="rId13" w:history="1">
        <w:r w:rsidRPr="00443F90">
          <w:rPr>
            <w:rFonts w:cstheme="minorHAnsi"/>
            <w:sz w:val="24"/>
            <w:szCs w:val="24"/>
          </w:rPr>
          <w:t>N 89</w:t>
        </w:r>
      </w:hyperlink>
      <w:r w:rsidRPr="00443F90">
        <w:rPr>
          <w:rFonts w:cstheme="minorHAnsi"/>
          <w:sz w:val="24"/>
          <w:szCs w:val="24"/>
        </w:rPr>
        <w:t xml:space="preserve">, от 22.02.2017 </w:t>
      </w:r>
      <w:hyperlink r:id="rId14" w:history="1">
        <w:r w:rsidRPr="00443F90">
          <w:rPr>
            <w:rFonts w:cstheme="minorHAnsi"/>
            <w:sz w:val="24"/>
            <w:szCs w:val="24"/>
          </w:rPr>
          <w:t>N 8</w:t>
        </w:r>
      </w:hyperlink>
      <w:r w:rsidRPr="00443F90">
        <w:rPr>
          <w:rFonts w:cstheme="minorHAnsi"/>
          <w:sz w:val="24"/>
          <w:szCs w:val="24"/>
        </w:rPr>
        <w:t>,</w:t>
      </w:r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43F90">
        <w:rPr>
          <w:rFonts w:cstheme="minorHAnsi"/>
          <w:sz w:val="24"/>
          <w:szCs w:val="24"/>
        </w:rPr>
        <w:t xml:space="preserve">от 29.08.2017 </w:t>
      </w:r>
      <w:hyperlink r:id="rId15" w:history="1">
        <w:r w:rsidRPr="00443F90">
          <w:rPr>
            <w:rFonts w:cstheme="minorHAnsi"/>
            <w:sz w:val="24"/>
            <w:szCs w:val="24"/>
          </w:rPr>
          <w:t>N 44</w:t>
        </w:r>
      </w:hyperlink>
      <w:r w:rsidRPr="00443F90">
        <w:rPr>
          <w:rFonts w:cstheme="minorHAnsi"/>
          <w:sz w:val="24"/>
          <w:szCs w:val="24"/>
        </w:rPr>
        <w:t xml:space="preserve">, от 20.06.2018 </w:t>
      </w:r>
      <w:hyperlink r:id="rId16" w:history="1">
        <w:r w:rsidRPr="00443F90">
          <w:rPr>
            <w:rFonts w:cstheme="minorHAnsi"/>
            <w:sz w:val="24"/>
            <w:szCs w:val="24"/>
          </w:rPr>
          <w:t>N 38</w:t>
        </w:r>
      </w:hyperlink>
      <w:r w:rsidRPr="00443F90">
        <w:rPr>
          <w:rFonts w:cstheme="minorHAnsi"/>
          <w:sz w:val="24"/>
          <w:szCs w:val="24"/>
        </w:rPr>
        <w:t xml:space="preserve">, от 20.09.2018 </w:t>
      </w:r>
      <w:hyperlink r:id="rId17" w:history="1">
        <w:r w:rsidRPr="00443F90">
          <w:rPr>
            <w:rFonts w:cstheme="minorHAnsi"/>
            <w:sz w:val="24"/>
            <w:szCs w:val="24"/>
          </w:rPr>
          <w:t>N 61</w:t>
        </w:r>
      </w:hyperlink>
      <w:r w:rsidRPr="00443F90">
        <w:rPr>
          <w:rFonts w:cstheme="minorHAnsi"/>
          <w:sz w:val="24"/>
          <w:szCs w:val="24"/>
        </w:rPr>
        <w:t>,</w:t>
      </w:r>
    </w:p>
    <w:p w:rsidR="00443F90" w:rsidRPr="00443F90" w:rsidRDefault="00443F90" w:rsidP="00443F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43F90">
        <w:rPr>
          <w:rFonts w:cstheme="minorHAnsi"/>
          <w:sz w:val="24"/>
          <w:szCs w:val="24"/>
        </w:rPr>
        <w:t xml:space="preserve">от 21.12.2018 </w:t>
      </w:r>
      <w:hyperlink r:id="rId18" w:history="1">
        <w:r w:rsidRPr="00443F90">
          <w:rPr>
            <w:rFonts w:cstheme="minorHAnsi"/>
            <w:sz w:val="24"/>
            <w:szCs w:val="24"/>
          </w:rPr>
          <w:t>N 103</w:t>
        </w:r>
      </w:hyperlink>
      <w:r w:rsidRPr="00443F90">
        <w:rPr>
          <w:rFonts w:cstheme="minorHAnsi"/>
          <w:sz w:val="24"/>
          <w:szCs w:val="24"/>
        </w:rPr>
        <w:t xml:space="preserve">, от 11.09.2019 </w:t>
      </w:r>
      <w:hyperlink r:id="rId19" w:history="1">
        <w:r w:rsidRPr="00443F90">
          <w:rPr>
            <w:rFonts w:cstheme="minorHAnsi"/>
            <w:sz w:val="24"/>
            <w:szCs w:val="24"/>
          </w:rPr>
          <w:t>N 65</w:t>
        </w:r>
      </w:hyperlink>
      <w:r w:rsidRPr="00443F90">
        <w:rPr>
          <w:rFonts w:cstheme="minorHAnsi"/>
          <w:sz w:val="24"/>
          <w:szCs w:val="24"/>
        </w:rPr>
        <w:t xml:space="preserve">, от 04.03.2020 </w:t>
      </w:r>
      <w:hyperlink r:id="rId20" w:history="1">
        <w:r w:rsidRPr="00443F90">
          <w:rPr>
            <w:rFonts w:cstheme="minorHAnsi"/>
            <w:sz w:val="24"/>
            <w:szCs w:val="24"/>
          </w:rPr>
          <w:t>N 14</w:t>
        </w:r>
      </w:hyperlink>
      <w:r w:rsidRPr="00443F90">
        <w:rPr>
          <w:rFonts w:cstheme="minorHAnsi"/>
          <w:sz w:val="24"/>
          <w:szCs w:val="24"/>
        </w:rPr>
        <w:t>,</w:t>
      </w:r>
    </w:p>
    <w:p w:rsidR="00DD1473" w:rsidRPr="00443F90" w:rsidRDefault="00443F90" w:rsidP="00443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443F90">
        <w:rPr>
          <w:rFonts w:cstheme="minorHAnsi"/>
          <w:sz w:val="24"/>
          <w:szCs w:val="24"/>
        </w:rPr>
        <w:t xml:space="preserve">от 14.07.2020 </w:t>
      </w:r>
      <w:hyperlink r:id="rId21" w:history="1">
        <w:r w:rsidRPr="00443F90">
          <w:rPr>
            <w:rFonts w:cstheme="minorHAnsi"/>
            <w:sz w:val="24"/>
            <w:szCs w:val="24"/>
          </w:rPr>
          <w:t>N 59</w:t>
        </w:r>
      </w:hyperlink>
      <w:r w:rsidRPr="00443F90">
        <w:rPr>
          <w:rFonts w:cstheme="minorHAnsi"/>
          <w:sz w:val="24"/>
          <w:szCs w:val="24"/>
        </w:rPr>
        <w:t xml:space="preserve">, от 11.02.2021 </w:t>
      </w:r>
      <w:hyperlink r:id="rId22" w:history="1">
        <w:r w:rsidRPr="00443F90">
          <w:rPr>
            <w:rFonts w:cstheme="minorHAnsi"/>
            <w:sz w:val="24"/>
            <w:szCs w:val="24"/>
          </w:rPr>
          <w:t>N 2</w:t>
        </w:r>
      </w:hyperlink>
      <w:r w:rsidRPr="00443F90">
        <w:rPr>
          <w:rFonts w:cstheme="minorHAnsi"/>
          <w:sz w:val="24"/>
          <w:szCs w:val="24"/>
        </w:rPr>
        <w:t xml:space="preserve">, от 17.02.2021 </w:t>
      </w:r>
      <w:hyperlink r:id="rId23" w:history="1">
        <w:r w:rsidRPr="00443F90">
          <w:rPr>
            <w:rFonts w:cstheme="minorHAnsi"/>
            <w:sz w:val="24"/>
            <w:szCs w:val="24"/>
          </w:rPr>
          <w:t>N 7</w:t>
        </w:r>
      </w:hyperlink>
      <w:r w:rsidRPr="00443F90">
        <w:rPr>
          <w:rFonts w:cstheme="minorHAnsi"/>
          <w:sz w:val="24"/>
          <w:szCs w:val="24"/>
        </w:rPr>
        <w:t>)</w:t>
      </w:r>
    </w:p>
    <w:p w:rsidR="00443F90" w:rsidRDefault="00443F90" w:rsidP="00443F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color w:val="392C69"/>
          <w:sz w:val="20"/>
          <w:szCs w:val="20"/>
        </w:rPr>
      </w:pPr>
    </w:p>
    <w:p w:rsidR="00443F90" w:rsidRPr="00046DCC" w:rsidRDefault="00443F90" w:rsidP="00443F9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cstheme="minorHAnsi"/>
          <w:b/>
          <w:bCs/>
          <w:sz w:val="24"/>
          <w:szCs w:val="24"/>
        </w:rPr>
      </w:pPr>
    </w:p>
    <w:p w:rsidR="00046DCC" w:rsidRPr="00C5032D" w:rsidRDefault="00046DCC" w:rsidP="00046D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theme="minorHAnsi"/>
          <w:b/>
          <w:sz w:val="24"/>
          <w:szCs w:val="24"/>
        </w:rPr>
      </w:pPr>
      <w:r w:rsidRPr="00C5032D">
        <w:rPr>
          <w:rFonts w:cstheme="minorHAnsi"/>
          <w:b/>
          <w:sz w:val="24"/>
          <w:szCs w:val="24"/>
        </w:rPr>
        <w:t>Статья 4. Право на образование. Государственные гарантии реализации права на образование в Чувашской Республике</w:t>
      </w:r>
    </w:p>
    <w:p w:rsidR="00046DCC" w:rsidRPr="00046DCC" w:rsidRDefault="00046DCC" w:rsidP="0004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46DCC">
        <w:rPr>
          <w:rFonts w:cstheme="minorHAnsi"/>
          <w:sz w:val="24"/>
          <w:szCs w:val="24"/>
        </w:rPr>
        <w:t>…</w:t>
      </w:r>
    </w:p>
    <w:p w:rsidR="00046DCC" w:rsidRPr="00046DCC" w:rsidRDefault="00046DCC" w:rsidP="00046DC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046DCC">
        <w:rPr>
          <w:rFonts w:cstheme="minorHAnsi"/>
          <w:sz w:val="24"/>
          <w:szCs w:val="24"/>
        </w:rPr>
        <w:t>3. В Чувашской Республике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</w:p>
    <w:p w:rsidR="00DD1473" w:rsidRPr="00046DCC" w:rsidRDefault="00DD1473" w:rsidP="00DD1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  <w:r w:rsidRPr="00046DCC">
        <w:rPr>
          <w:rFonts w:cstheme="minorHAnsi"/>
          <w:sz w:val="24"/>
          <w:szCs w:val="24"/>
        </w:rPr>
        <w:t>…</w:t>
      </w:r>
    </w:p>
    <w:p w:rsidR="00DD1473" w:rsidRPr="00C5032D" w:rsidRDefault="00DD1473" w:rsidP="00DD1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sz w:val="24"/>
          <w:szCs w:val="24"/>
        </w:rPr>
      </w:pPr>
    </w:p>
    <w:p w:rsidR="007F3602" w:rsidRPr="00C5032D" w:rsidRDefault="007F3602" w:rsidP="007F36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theme="minorHAnsi"/>
          <w:b/>
          <w:sz w:val="24"/>
          <w:szCs w:val="24"/>
        </w:rPr>
      </w:pPr>
      <w:r w:rsidRPr="00C5032D">
        <w:rPr>
          <w:rFonts w:cstheme="minorHAnsi"/>
          <w:b/>
          <w:sz w:val="24"/>
          <w:szCs w:val="24"/>
        </w:rPr>
        <w:t>Статья 8. Полномочия Кабинета Министров Чувашской Республики в сфере образования</w:t>
      </w:r>
    </w:p>
    <w:p w:rsidR="007F3602" w:rsidRPr="007F3602" w:rsidRDefault="007F3602" w:rsidP="007F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7F3602" w:rsidRPr="007F3602" w:rsidRDefault="007F3602" w:rsidP="007F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7F3602">
        <w:rPr>
          <w:rFonts w:cstheme="minorHAnsi"/>
          <w:sz w:val="24"/>
          <w:szCs w:val="24"/>
        </w:rPr>
        <w:t>К полномочиям Кабинета Министров Чувашской Республики в сфере образования относятся:</w:t>
      </w:r>
    </w:p>
    <w:p w:rsidR="007F3602" w:rsidRPr="007F3602" w:rsidRDefault="007F3602" w:rsidP="007F3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7F3602">
        <w:rPr>
          <w:rFonts w:cstheme="minorHAnsi"/>
          <w:sz w:val="24"/>
          <w:szCs w:val="24"/>
        </w:rPr>
        <w:t>…</w:t>
      </w:r>
    </w:p>
    <w:p w:rsidR="007F3602" w:rsidRPr="007F3602" w:rsidRDefault="007F3602" w:rsidP="007F36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7F3602">
        <w:rPr>
          <w:rFonts w:cstheme="minorHAnsi"/>
          <w:sz w:val="24"/>
          <w:szCs w:val="24"/>
        </w:rPr>
        <w:t xml:space="preserve">7) финансовое обеспечение осуществления переданных полномочий (за исключением полномочий, указанных в </w:t>
      </w:r>
      <w:hyperlink w:anchor="Par8" w:history="1">
        <w:r w:rsidRPr="007F3602">
          <w:rPr>
            <w:rFonts w:cstheme="minorHAnsi"/>
            <w:sz w:val="24"/>
            <w:szCs w:val="24"/>
          </w:rPr>
          <w:t>пункте 6</w:t>
        </w:r>
      </w:hyperlink>
      <w:r w:rsidRPr="007F3602">
        <w:rPr>
          <w:rFonts w:cstheme="minorHAnsi"/>
          <w:sz w:val="24"/>
          <w:szCs w:val="24"/>
        </w:rPr>
        <w:t xml:space="preserve"> настоящей статьи) за счет субвенций из федерального бюджета, а также в пределах бюджетных ассигнований, предусмотренных в республиканском бюджете Чувашской Республики на указанные цели не менее чем в размере планируемых поступлений в республиканский бюджет Чувашской Республики от уплаты государственной пошлины, связанной с осуществлением переданных полномочий и зачисляемой в</w:t>
      </w:r>
      <w:proofErr w:type="gramEnd"/>
      <w:r w:rsidRPr="007F3602">
        <w:rPr>
          <w:rFonts w:cstheme="minorHAnsi"/>
          <w:sz w:val="24"/>
          <w:szCs w:val="24"/>
        </w:rPr>
        <w:t xml:space="preserve"> республиканский бюджет Чувашской Республики в соответствии с Бюджетным </w:t>
      </w:r>
      <w:hyperlink r:id="rId24" w:history="1">
        <w:r w:rsidRPr="007F3602">
          <w:rPr>
            <w:rFonts w:cstheme="minorHAnsi"/>
            <w:sz w:val="24"/>
            <w:szCs w:val="24"/>
          </w:rPr>
          <w:t>кодексом</w:t>
        </w:r>
      </w:hyperlink>
      <w:r w:rsidRPr="007F3602">
        <w:rPr>
          <w:rFonts w:cstheme="minorHAnsi"/>
          <w:sz w:val="24"/>
          <w:szCs w:val="24"/>
        </w:rPr>
        <w:t xml:space="preserve"> Российской Федерации:</w:t>
      </w:r>
    </w:p>
    <w:p w:rsidR="007F3602" w:rsidRPr="007F3602" w:rsidRDefault="007F3602" w:rsidP="007F36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7F3602">
        <w:rPr>
          <w:rFonts w:cstheme="minorHAnsi"/>
          <w:sz w:val="24"/>
          <w:szCs w:val="24"/>
        </w:rPr>
        <w:lastRenderedPageBreak/>
        <w:t xml:space="preserve">по государственному контролю (надзору) в сфере образования за деятельностью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25" w:history="1">
        <w:r w:rsidRPr="007F3602">
          <w:rPr>
            <w:rFonts w:cstheme="minorHAnsi"/>
            <w:sz w:val="24"/>
            <w:szCs w:val="24"/>
          </w:rPr>
          <w:t>пункте 7 части 1 статьи 6</w:t>
        </w:r>
      </w:hyperlink>
      <w:r w:rsidRPr="007F3602">
        <w:rPr>
          <w:rFonts w:cstheme="minorHAnsi"/>
          <w:sz w:val="24"/>
          <w:szCs w:val="24"/>
        </w:rPr>
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</w:t>
      </w:r>
    </w:p>
    <w:p w:rsidR="007F3602" w:rsidRPr="007F3602" w:rsidRDefault="007F3602" w:rsidP="007F36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7F3602">
        <w:rPr>
          <w:rFonts w:cstheme="minorHAnsi"/>
          <w:sz w:val="24"/>
          <w:szCs w:val="24"/>
        </w:rPr>
        <w:t xml:space="preserve">по лицензированию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26" w:history="1">
        <w:r w:rsidRPr="007F3602">
          <w:rPr>
            <w:rFonts w:cstheme="minorHAnsi"/>
            <w:sz w:val="24"/>
            <w:szCs w:val="24"/>
          </w:rPr>
          <w:t>пункте 7 части 1 статьи 6</w:t>
        </w:r>
      </w:hyperlink>
      <w:r w:rsidRPr="007F3602">
        <w:rPr>
          <w:rFonts w:cstheme="minorHAnsi"/>
          <w:sz w:val="24"/>
          <w:szCs w:val="24"/>
        </w:rPr>
        <w:t xml:space="preserve"> Федерального закона "Об образовании в Российской Федерации"), а также расположенных в других субъектах Российской Федерации филиалов указанных организаций;</w:t>
      </w:r>
    </w:p>
    <w:p w:rsidR="007F3602" w:rsidRPr="007F3602" w:rsidRDefault="007F3602" w:rsidP="007F360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7F3602">
        <w:rPr>
          <w:rFonts w:cstheme="minorHAnsi"/>
          <w:sz w:val="24"/>
          <w:szCs w:val="24"/>
        </w:rPr>
        <w:t xml:space="preserve">по государственной аккредитации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27" w:history="1">
        <w:r w:rsidRPr="007F3602">
          <w:rPr>
            <w:rFonts w:cstheme="minorHAnsi"/>
            <w:sz w:val="24"/>
            <w:szCs w:val="24"/>
          </w:rPr>
          <w:t>пункте 7 части 1 статьи 6</w:t>
        </w:r>
      </w:hyperlink>
      <w:r w:rsidRPr="007F3602">
        <w:rPr>
          <w:rFonts w:cstheme="minorHAnsi"/>
          <w:sz w:val="24"/>
          <w:szCs w:val="24"/>
        </w:rPr>
        <w:t xml:space="preserve"> Федерального закона "Об образовании в Российской Федерации"), а также расположенных в других субъектах Российской Федерации филиалов указанных организаций;</w:t>
      </w:r>
    </w:p>
    <w:p w:rsidR="007F3602" w:rsidRPr="007F3602" w:rsidRDefault="007F3602" w:rsidP="007F3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7F3602">
        <w:rPr>
          <w:rFonts w:cstheme="minorHAnsi"/>
          <w:sz w:val="24"/>
          <w:szCs w:val="24"/>
        </w:rPr>
        <w:t>…</w:t>
      </w:r>
    </w:p>
    <w:p w:rsidR="00020FB7" w:rsidRDefault="00020FB7" w:rsidP="007F36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153D3" w:rsidRPr="00C5032D" w:rsidRDefault="001153D3" w:rsidP="001153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theme="minorHAnsi"/>
          <w:b/>
          <w:sz w:val="24"/>
          <w:szCs w:val="24"/>
        </w:rPr>
      </w:pPr>
      <w:r w:rsidRPr="00C5032D">
        <w:rPr>
          <w:rFonts w:cstheme="minorHAnsi"/>
          <w:b/>
          <w:sz w:val="24"/>
          <w:szCs w:val="24"/>
        </w:rPr>
        <w:t>Статья 9. Полномочия органов исполнительной власти Чувашской Республики в сфере образования</w:t>
      </w:r>
    </w:p>
    <w:p w:rsidR="001153D3" w:rsidRPr="001153D3" w:rsidRDefault="001153D3" w:rsidP="00115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3D3" w:rsidRPr="001153D3" w:rsidRDefault="001153D3" w:rsidP="00115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>1. К полномочиям органа исполнительной власти Чувашской Республики, осуществляющего государственное управление в сфере образования, относятся:</w:t>
      </w:r>
    </w:p>
    <w:p w:rsidR="001153D3" w:rsidRPr="001153D3" w:rsidRDefault="001153D3" w:rsidP="007F36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>…</w:t>
      </w:r>
    </w:p>
    <w:p w:rsidR="001153D3" w:rsidRPr="001153D3" w:rsidRDefault="001153D3" w:rsidP="00115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>20) осуществление следующих полномочий, переданных Российской Федерацией органам государственной власти субъектов Российской Федерации в сфере образования:</w:t>
      </w:r>
    </w:p>
    <w:p w:rsidR="001153D3" w:rsidRPr="001153D3" w:rsidRDefault="001153D3" w:rsidP="001153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28" w:history="1">
        <w:r w:rsidRPr="001153D3">
          <w:rPr>
            <w:rFonts w:cstheme="minorHAnsi"/>
            <w:sz w:val="24"/>
            <w:szCs w:val="24"/>
          </w:rPr>
          <w:t>пункте 7 части 1 статьи 6</w:t>
        </w:r>
      </w:hyperlink>
      <w:r w:rsidRPr="001153D3">
        <w:rPr>
          <w:rFonts w:cstheme="minorHAnsi"/>
          <w:sz w:val="24"/>
          <w:szCs w:val="24"/>
        </w:rPr>
        <w:t xml:space="preserve">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</w:t>
      </w:r>
    </w:p>
    <w:p w:rsidR="001153D3" w:rsidRPr="001153D3" w:rsidRDefault="001153D3" w:rsidP="001153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 xml:space="preserve">лицензирование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29" w:history="1">
        <w:r w:rsidRPr="001153D3">
          <w:rPr>
            <w:rFonts w:cstheme="minorHAnsi"/>
            <w:sz w:val="24"/>
            <w:szCs w:val="24"/>
          </w:rPr>
          <w:t>пункте 7 части 1 статьи 6</w:t>
        </w:r>
      </w:hyperlink>
      <w:r w:rsidRPr="001153D3">
        <w:rPr>
          <w:rFonts w:cstheme="minorHAnsi"/>
          <w:sz w:val="24"/>
          <w:szCs w:val="24"/>
        </w:rPr>
        <w:t xml:space="preserve"> Федерального закона "Об образовании в Российской Федерации"), а также расположенных в других субъектах Российской Федерации филиалов указанных организаций;</w:t>
      </w:r>
    </w:p>
    <w:p w:rsidR="001153D3" w:rsidRPr="001153D3" w:rsidRDefault="001153D3" w:rsidP="00115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 xml:space="preserve">(в ред. </w:t>
      </w:r>
      <w:hyperlink r:id="rId30" w:history="1">
        <w:r w:rsidRPr="001153D3">
          <w:rPr>
            <w:rFonts w:cstheme="minorHAnsi"/>
            <w:sz w:val="24"/>
            <w:szCs w:val="24"/>
          </w:rPr>
          <w:t>Закона</w:t>
        </w:r>
      </w:hyperlink>
      <w:r w:rsidRPr="001153D3">
        <w:rPr>
          <w:rFonts w:cstheme="minorHAnsi"/>
          <w:sz w:val="24"/>
          <w:szCs w:val="24"/>
        </w:rPr>
        <w:t xml:space="preserve"> ЧР от 11.09.2019 N 65)</w:t>
      </w:r>
    </w:p>
    <w:p w:rsidR="001153D3" w:rsidRPr="001153D3" w:rsidRDefault="001153D3" w:rsidP="001153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 xml:space="preserve">государственная аккредитация образовательной деятельности организаций, осуществляющих образовательную деятельность на территории Чувашской Республики (за исключением организаций, указанных в </w:t>
      </w:r>
      <w:hyperlink r:id="rId31" w:history="1">
        <w:r w:rsidRPr="001153D3">
          <w:rPr>
            <w:rFonts w:cstheme="minorHAnsi"/>
            <w:sz w:val="24"/>
            <w:szCs w:val="24"/>
          </w:rPr>
          <w:t>пункте 7 части 1 статьи 6</w:t>
        </w:r>
      </w:hyperlink>
      <w:r w:rsidRPr="001153D3">
        <w:rPr>
          <w:rFonts w:cstheme="minorHAnsi"/>
          <w:sz w:val="24"/>
          <w:szCs w:val="24"/>
        </w:rPr>
        <w:t xml:space="preserve"> Федерального закона "Об образовании в Российской Федерации"), а также расположенных в других субъектах Российской Федерации филиалов указанных организаций;</w:t>
      </w:r>
    </w:p>
    <w:p w:rsidR="001153D3" w:rsidRPr="001153D3" w:rsidRDefault="001153D3" w:rsidP="00115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 xml:space="preserve">(в ред. </w:t>
      </w:r>
      <w:hyperlink r:id="rId32" w:history="1">
        <w:r w:rsidRPr="001153D3">
          <w:rPr>
            <w:rFonts w:cstheme="minorHAnsi"/>
            <w:sz w:val="24"/>
            <w:szCs w:val="24"/>
          </w:rPr>
          <w:t>Закона</w:t>
        </w:r>
      </w:hyperlink>
      <w:r w:rsidRPr="001153D3">
        <w:rPr>
          <w:rFonts w:cstheme="minorHAnsi"/>
          <w:sz w:val="24"/>
          <w:szCs w:val="24"/>
        </w:rPr>
        <w:t xml:space="preserve"> ЧР от 11.09.2019 N 65)</w:t>
      </w:r>
    </w:p>
    <w:p w:rsidR="001153D3" w:rsidRPr="001153D3" w:rsidRDefault="001153D3" w:rsidP="001153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>подтверждение документов об образовании и (или) о квалификации, об ученых степенях, ученых званиях;</w:t>
      </w:r>
    </w:p>
    <w:p w:rsidR="001153D3" w:rsidRPr="001153D3" w:rsidRDefault="001153D3" w:rsidP="00115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</w:p>
    <w:p w:rsidR="001153D3" w:rsidRPr="001153D3" w:rsidRDefault="001153D3" w:rsidP="00115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lastRenderedPageBreak/>
        <w:t>2. К полномочиям органа исполнительной власти Чувашской Республики, осуществляющего государственную политику в сфере здравоохранения и социального развития, относятся:</w:t>
      </w:r>
    </w:p>
    <w:p w:rsidR="001153D3" w:rsidRPr="001153D3" w:rsidRDefault="001153D3" w:rsidP="001153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>1) организация оказания первичной медико-санитарной помощи обучающимся в порядке, установленном законодательством в сфере охраны здоровья;</w:t>
      </w:r>
    </w:p>
    <w:p w:rsidR="001153D3" w:rsidRPr="001153D3" w:rsidRDefault="001153D3" w:rsidP="001153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 xml:space="preserve">2) организация прохождения </w:t>
      </w:r>
      <w:proofErr w:type="gramStart"/>
      <w:r w:rsidRPr="001153D3">
        <w:rPr>
          <w:rFonts w:cstheme="minorHAnsi"/>
          <w:sz w:val="24"/>
          <w:szCs w:val="24"/>
        </w:rPr>
        <w:t>обучающимися</w:t>
      </w:r>
      <w:proofErr w:type="gramEnd"/>
      <w:r w:rsidRPr="001153D3">
        <w:rPr>
          <w:rFonts w:cstheme="minorHAnsi"/>
          <w:sz w:val="24"/>
          <w:szCs w:val="24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1153D3" w:rsidRPr="001153D3" w:rsidRDefault="001153D3" w:rsidP="001153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>3) осуществление иных полномочий, предусмотренных законодательством Российской Федерации и законодательством Чувашской Республики.</w:t>
      </w:r>
    </w:p>
    <w:p w:rsidR="001153D3" w:rsidRDefault="001153D3" w:rsidP="007F36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1153D3" w:rsidRPr="00C5032D" w:rsidRDefault="001153D3" w:rsidP="001153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theme="minorHAnsi"/>
          <w:b/>
          <w:sz w:val="24"/>
          <w:szCs w:val="24"/>
        </w:rPr>
      </w:pPr>
      <w:r w:rsidRPr="00C5032D">
        <w:rPr>
          <w:rFonts w:cstheme="minorHAnsi"/>
          <w:b/>
          <w:sz w:val="24"/>
          <w:szCs w:val="24"/>
        </w:rPr>
        <w:t xml:space="preserve">Статья 13. Обеспечение </w:t>
      </w:r>
      <w:proofErr w:type="gramStart"/>
      <w:r w:rsidRPr="00C5032D">
        <w:rPr>
          <w:rFonts w:cstheme="minorHAnsi"/>
          <w:b/>
          <w:sz w:val="24"/>
          <w:szCs w:val="24"/>
        </w:rPr>
        <w:t>обучающихся</w:t>
      </w:r>
      <w:proofErr w:type="gramEnd"/>
      <w:r w:rsidRPr="00C5032D">
        <w:rPr>
          <w:rFonts w:cstheme="minorHAnsi"/>
          <w:b/>
          <w:sz w:val="24"/>
          <w:szCs w:val="24"/>
        </w:rPr>
        <w:t xml:space="preserve"> учебниками и учебными пособиями</w:t>
      </w:r>
    </w:p>
    <w:p w:rsidR="001153D3" w:rsidRPr="001153D3" w:rsidRDefault="001153D3" w:rsidP="00115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53D3" w:rsidRPr="001153D3" w:rsidRDefault="001153D3" w:rsidP="00115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 xml:space="preserve">1. </w:t>
      </w:r>
      <w:proofErr w:type="gramStart"/>
      <w:r w:rsidRPr="001153D3">
        <w:rPr>
          <w:rFonts w:cstheme="minorHAnsi"/>
          <w:sz w:val="24"/>
          <w:szCs w:val="24"/>
        </w:rPr>
        <w:t>Обучающимся</w:t>
      </w:r>
      <w:proofErr w:type="gramEnd"/>
      <w:r w:rsidRPr="001153D3">
        <w:rPr>
          <w:rFonts w:cstheme="minorHAnsi"/>
          <w:sz w:val="24"/>
          <w:szCs w:val="24"/>
        </w:rPr>
        <w:t>, осваивающим основные образовательные программы за счет бюджетных ассигнований республиканского бюджета Чувашской Республики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1153D3" w:rsidRDefault="001153D3" w:rsidP="007F36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  <w:r w:rsidRPr="001153D3">
        <w:rPr>
          <w:rFonts w:cstheme="minorHAnsi"/>
          <w:sz w:val="24"/>
          <w:szCs w:val="24"/>
        </w:rPr>
        <w:t>…</w:t>
      </w:r>
    </w:p>
    <w:p w:rsidR="001153D3" w:rsidRDefault="001153D3" w:rsidP="007F36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1153D3" w:rsidRPr="00C5032D" w:rsidRDefault="001153D3" w:rsidP="001153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r w:rsidRPr="00C5032D">
        <w:rPr>
          <w:rFonts w:ascii="Calibri" w:hAnsi="Calibri" w:cs="Calibri"/>
          <w:b/>
          <w:sz w:val="24"/>
          <w:szCs w:val="24"/>
        </w:rPr>
        <w:t xml:space="preserve">Статья </w:t>
      </w:r>
      <w:r w:rsidR="00BE2FEA" w:rsidRPr="00C5032D">
        <w:rPr>
          <w:rFonts w:ascii="Calibri" w:hAnsi="Calibri" w:cs="Calibri"/>
          <w:b/>
          <w:sz w:val="24"/>
          <w:szCs w:val="24"/>
        </w:rPr>
        <w:t>16</w:t>
      </w:r>
      <w:r w:rsidR="00BE2FEA" w:rsidRPr="00C5032D">
        <w:rPr>
          <w:rFonts w:ascii="Calibri" w:hAnsi="Calibri" w:cs="Calibri"/>
          <w:b/>
          <w:sz w:val="24"/>
          <w:szCs w:val="24"/>
          <w:vertAlign w:val="superscript"/>
        </w:rPr>
        <w:t>1</w:t>
      </w:r>
      <w:r w:rsidRPr="00C5032D">
        <w:rPr>
          <w:rFonts w:ascii="Calibri" w:hAnsi="Calibri" w:cs="Calibri"/>
          <w:b/>
          <w:sz w:val="24"/>
          <w:szCs w:val="24"/>
        </w:rPr>
        <w:t>. Транспортное обеспечение</w:t>
      </w:r>
    </w:p>
    <w:bookmarkEnd w:id="0"/>
    <w:p w:rsidR="001153D3" w:rsidRPr="00BE2FEA" w:rsidRDefault="001153D3" w:rsidP="001153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1153D3" w:rsidRPr="00BE2FEA" w:rsidRDefault="001153D3" w:rsidP="00115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BE2FEA">
        <w:rPr>
          <w:rFonts w:ascii="Calibri" w:hAnsi="Calibri" w:cs="Calibri"/>
          <w:sz w:val="24"/>
          <w:szCs w:val="24"/>
        </w:rPr>
        <w:t xml:space="preserve">1. В соответствии с законодательством Российской Федерации организация бесплатной перевозки обучающихся в государственных образовательных организациях Чувашской Республики и муниципальных образовательных организациях, реализующих основные общеобразовательные программы, между поселениями, входящими в состав одного муниципального района, между населенными пунктами в составе городского округа осуществляется учредителями соответствующих образовательных организаций. </w:t>
      </w:r>
      <w:proofErr w:type="gramStart"/>
      <w:r w:rsidRPr="00BE2FEA">
        <w:rPr>
          <w:rFonts w:ascii="Calibri" w:hAnsi="Calibri" w:cs="Calibri"/>
          <w:sz w:val="24"/>
          <w:szCs w:val="24"/>
        </w:rPr>
        <w:t>Организация бесплатной перевозки обучающихся в государственных образовательных организациях Чувашской Республики и муниципальных образовательных организациях, реализующих основные общеобразовательные программы, между поселениями, входящими в состав разных муниципальных районов, между городскими округами, между поселением и городским округом осуществляется учредителями соответствующих образовательных организаций в случае,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обучающихся.</w:t>
      </w:r>
      <w:proofErr w:type="gramEnd"/>
    </w:p>
    <w:p w:rsidR="001153D3" w:rsidRDefault="00BE2FEA" w:rsidP="007F36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BE2FEA">
        <w:rPr>
          <w:rFonts w:ascii="Calibri" w:hAnsi="Calibri" w:cs="Calibri"/>
          <w:sz w:val="24"/>
          <w:szCs w:val="24"/>
        </w:rPr>
        <w:t>…</w:t>
      </w:r>
    </w:p>
    <w:p w:rsidR="00BE2FEA" w:rsidRPr="00BE2FEA" w:rsidRDefault="00BE2FEA" w:rsidP="007F36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BE2FEA" w:rsidRPr="00BE2FEA" w:rsidRDefault="00BE2FEA" w:rsidP="00BE2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BE2FEA">
        <w:rPr>
          <w:rFonts w:ascii="Calibri" w:hAnsi="Calibri" w:cs="Calibri"/>
          <w:sz w:val="24"/>
          <w:szCs w:val="24"/>
        </w:rPr>
        <w:t xml:space="preserve">3. </w:t>
      </w:r>
      <w:proofErr w:type="gramStart"/>
      <w:r w:rsidRPr="00BE2FEA">
        <w:rPr>
          <w:rFonts w:ascii="Calibri" w:hAnsi="Calibri" w:cs="Calibri"/>
          <w:sz w:val="24"/>
          <w:szCs w:val="24"/>
        </w:rPr>
        <w:t>Учредителю муниципальной образовательной организации, реализующей основные общеобразовательные программы, осуществляется компенсация расходов на организацию бесплатной перевозки обучающихся в данной образовательной организации, проживающих на территории иного муниципального района или городского округа, между поселениями, входящими в состав разных муниципальных районов, между городскими округами, между поселением и городским округом, на территории которых не обеспечена транспортная доступность соответствующих образовательных организаций по месту жительства обучающихся.</w:t>
      </w:r>
      <w:proofErr w:type="gramEnd"/>
    </w:p>
    <w:p w:rsidR="00BE2FEA" w:rsidRDefault="00BE2FEA" w:rsidP="00BE2F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E2FEA" w:rsidRPr="00BE2FEA" w:rsidRDefault="00BE2FEA" w:rsidP="00BE2F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BE2FEA">
        <w:rPr>
          <w:rFonts w:ascii="Calibri" w:hAnsi="Calibri" w:cs="Calibri"/>
          <w:sz w:val="24"/>
          <w:szCs w:val="24"/>
        </w:rPr>
        <w:lastRenderedPageBreak/>
        <w:t>Указанная компенсация расходов осуществляется на основании соглашения, заключенного между органом местного самоуправления муниципального образования, на территории которого расположена муниципальная образовательная организация, реализующая основные общеобразовательные программы, и органом местного самоуправления муниципального образования, на территории которого не обеспечена транспортная доступность соответствующих образовательных организаций по месту жительства обучающихся (далее - соглашение).</w:t>
      </w:r>
    </w:p>
    <w:p w:rsidR="00BE2FEA" w:rsidRPr="00BE2FEA" w:rsidRDefault="00BE2FEA" w:rsidP="00BE2F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BE2FEA">
        <w:rPr>
          <w:rFonts w:ascii="Calibri" w:hAnsi="Calibri" w:cs="Calibri"/>
          <w:sz w:val="24"/>
          <w:szCs w:val="24"/>
        </w:rPr>
        <w:t>Размер компенсации расходов учредителя муниципальной образовательной организации, реализующей основные общеобразовательные программы, рассчитывается исходя из фактических затрат, непосредственно связанных с организацией перевозки обучающихся в муниципальной образовательной организации, реализующей основные общеобразовательные программы (затраты на топливо, затраты, связанные с содержанием и эксплуатацией автотранспортного средства, и иные затраты, предусмотренные в соглашении).</w:t>
      </w:r>
      <w:proofErr w:type="gramEnd"/>
    </w:p>
    <w:p w:rsidR="00BE2FEA" w:rsidRPr="00BE2FEA" w:rsidRDefault="00BE2FEA" w:rsidP="007F36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sectPr w:rsidR="00BE2FEA" w:rsidRPr="00BE2FEA" w:rsidSect="004A52E6">
      <w:headerReference w:type="default" r:id="rId33"/>
      <w:headerReference w:type="first" r:id="rId34"/>
      <w:pgSz w:w="11905" w:h="16838"/>
      <w:pgMar w:top="568" w:right="850" w:bottom="568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D3" w:rsidRDefault="001153D3" w:rsidP="003204DF">
      <w:pPr>
        <w:spacing w:after="0" w:line="240" w:lineRule="auto"/>
      </w:pPr>
      <w:r>
        <w:separator/>
      </w:r>
    </w:p>
  </w:endnote>
  <w:endnote w:type="continuationSeparator" w:id="0">
    <w:p w:rsidR="001153D3" w:rsidRDefault="001153D3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D3" w:rsidRDefault="001153D3" w:rsidP="003204DF">
      <w:pPr>
        <w:spacing w:after="0" w:line="240" w:lineRule="auto"/>
      </w:pPr>
      <w:r>
        <w:separator/>
      </w:r>
    </w:p>
  </w:footnote>
  <w:footnote w:type="continuationSeparator" w:id="0">
    <w:p w:rsidR="001153D3" w:rsidRDefault="001153D3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EndPr/>
    <w:sdtContent>
      <w:p w:rsidR="001153D3" w:rsidRDefault="001153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2D">
          <w:rPr>
            <w:noProof/>
          </w:rPr>
          <w:t>2</w:t>
        </w:r>
        <w:r>
          <w:fldChar w:fldCharType="end"/>
        </w:r>
      </w:p>
    </w:sdtContent>
  </w:sdt>
  <w:p w:rsidR="001153D3" w:rsidRDefault="001153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D3" w:rsidRDefault="001153D3">
    <w:pPr>
      <w:pStyle w:val="a3"/>
      <w:jc w:val="center"/>
    </w:pPr>
  </w:p>
  <w:p w:rsidR="001153D3" w:rsidRDefault="00115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20FB7"/>
    <w:rsid w:val="0002550B"/>
    <w:rsid w:val="00046DCC"/>
    <w:rsid w:val="000C51D8"/>
    <w:rsid w:val="001153D3"/>
    <w:rsid w:val="001F066F"/>
    <w:rsid w:val="001F6899"/>
    <w:rsid w:val="001F70D9"/>
    <w:rsid w:val="00202BEF"/>
    <w:rsid w:val="00217165"/>
    <w:rsid w:val="002601A7"/>
    <w:rsid w:val="002752B1"/>
    <w:rsid w:val="002E6B73"/>
    <w:rsid w:val="003204DF"/>
    <w:rsid w:val="00331D0F"/>
    <w:rsid w:val="003826AF"/>
    <w:rsid w:val="003A35CA"/>
    <w:rsid w:val="003B541F"/>
    <w:rsid w:val="003C35F4"/>
    <w:rsid w:val="003E17CA"/>
    <w:rsid w:val="00443F90"/>
    <w:rsid w:val="004A52E6"/>
    <w:rsid w:val="004B6F7D"/>
    <w:rsid w:val="00506C3F"/>
    <w:rsid w:val="006711BE"/>
    <w:rsid w:val="00682AC1"/>
    <w:rsid w:val="00695B88"/>
    <w:rsid w:val="00711A75"/>
    <w:rsid w:val="007716DD"/>
    <w:rsid w:val="007734BC"/>
    <w:rsid w:val="007F3602"/>
    <w:rsid w:val="008243EE"/>
    <w:rsid w:val="0083486A"/>
    <w:rsid w:val="00A15E08"/>
    <w:rsid w:val="00A2427D"/>
    <w:rsid w:val="00A81B78"/>
    <w:rsid w:val="00AB0793"/>
    <w:rsid w:val="00AB29CF"/>
    <w:rsid w:val="00AD7748"/>
    <w:rsid w:val="00AE182C"/>
    <w:rsid w:val="00B46BE2"/>
    <w:rsid w:val="00B86F54"/>
    <w:rsid w:val="00BA3441"/>
    <w:rsid w:val="00BB73D6"/>
    <w:rsid w:val="00BE2FEA"/>
    <w:rsid w:val="00C23181"/>
    <w:rsid w:val="00C234A9"/>
    <w:rsid w:val="00C5032D"/>
    <w:rsid w:val="00D47F86"/>
    <w:rsid w:val="00D75C47"/>
    <w:rsid w:val="00DC11C8"/>
    <w:rsid w:val="00DD1473"/>
    <w:rsid w:val="00E262B6"/>
    <w:rsid w:val="00E66FEC"/>
    <w:rsid w:val="00E83286"/>
    <w:rsid w:val="00ED456D"/>
    <w:rsid w:val="00ED5972"/>
    <w:rsid w:val="00F334F0"/>
    <w:rsid w:val="00F35D8E"/>
    <w:rsid w:val="00F436D2"/>
    <w:rsid w:val="00F64444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A24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A2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0E0C95BA7BD497AC0500E7E2E66CF41D53B89F8FE877D9063564AF6AEB5E2D777AC7C0E1834E30D6BB720D11531111AB4BA4EBE4FD612052D7AM6Y2H" TargetMode="External"/><Relationship Id="rId13" Type="http://schemas.openxmlformats.org/officeDocument/2006/relationships/hyperlink" Target="consultantplus://offline/ref=28B0E0C95BA7BD497AC0500E7E2E66CF41D53B89F6F486749163564AF6AEB5E2D777AC7C0E1834E30D6AB32CD11531111AB4BA4EBE4FD612052D7AM6Y2H" TargetMode="External"/><Relationship Id="rId18" Type="http://schemas.openxmlformats.org/officeDocument/2006/relationships/hyperlink" Target="consultantplus://offline/ref=28B0E0C95BA7BD497AC0500E7E2E66CF41D53B89FFF68B74956C0B40FEF7B9E0D078F36B095138E20D6BB728D24A34040BECB44DA051DE04192F7861M4Y9H" TargetMode="External"/><Relationship Id="rId26" Type="http://schemas.openxmlformats.org/officeDocument/2006/relationships/hyperlink" Target="consultantplus://offline/ref=C1009F05A89CDEA71C677BBCDE96DE4DEFB0816FE662031E9486CEA274D21E41652E5091C3B6486E6B1FED2B16A03C629B3E22337F0C5B74ZEy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B0E0C95BA7BD497AC0500E7E2E66CF41D53B89FFF48575996D0B40FEF7B9E0D078F36B095138E20D6BB729D94A34040BECB44DA051DE04192F7861M4Y9H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//offline/ref=28B0E0C95BA7BD497AC0500E7E2E66CF41D53B89F7F4827C9063564AF6AEB5E2D777AC7C0E1834E30D68B721D11531111AB4BA4EBE4FD612052D7AM6Y2H" TargetMode="External"/><Relationship Id="rId12" Type="http://schemas.openxmlformats.org/officeDocument/2006/relationships/hyperlink" Target="consultantplus://offline/ref=28B0E0C95BA7BD497AC0500E7E2E66CF41D53B89F6F6867A9663564AF6AEB5E2D777AC7C0E1834E30D6BB720D11531111AB4BA4EBE4FD612052D7AM6Y2H" TargetMode="External"/><Relationship Id="rId17" Type="http://schemas.openxmlformats.org/officeDocument/2006/relationships/hyperlink" Target="consultantplus://offline/ref=28B0E0C95BA7BD497AC0500E7E2E66CF41D53B89FFF6857D97680B40FEF7B9E0D078F36B095138E20D6BB729D34A34040BECB44DA051DE04192F7861M4Y9H" TargetMode="External"/><Relationship Id="rId25" Type="http://schemas.openxmlformats.org/officeDocument/2006/relationships/hyperlink" Target="consultantplus://offline/ref=C1009F05A89CDEA71C677BBCDE96DE4DEFB0816FE662031E9486CEA274D21E41652E5091C3B6486E6B1FED2B16A03C629B3E22337F0C5B74ZEy5H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B0E0C95BA7BD497AC0500E7E2E66CF41D53B89FFF6867A97610B40FEF7B9E0D078F36B095138E20D6BB728D24A34040BECB44DA051DE04192F7861M4Y9H" TargetMode="External"/><Relationship Id="rId20" Type="http://schemas.openxmlformats.org/officeDocument/2006/relationships/hyperlink" Target="consultantplus://offline/ref=28B0E0C95BA7BD497AC0500E7E2E66CF41D53B89FFF4817E986A0B40FEF7B9E0D078F36B095138E20D6BB728D24A34040BECB44DA051DE04192F7861M4Y9H" TargetMode="External"/><Relationship Id="rId29" Type="http://schemas.openxmlformats.org/officeDocument/2006/relationships/hyperlink" Target="consultantplus://offline/ref=B4E08DAB6FCAF706F171A681C6296F4384C59A4FA6BBCAB86FD146EA88114F4F3A6DE78413FEC35243E97A8847F63B188A9AF858F4B8C22ES619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B0E0C95BA7BD497AC0500E7E2E66CF41D53B89F9F1847A9563564AF6AEB5E2D777AC7C0E1834E30D6BB62CD11531111AB4BA4EBE4FD612052D7AM6Y2H" TargetMode="External"/><Relationship Id="rId24" Type="http://schemas.openxmlformats.org/officeDocument/2006/relationships/hyperlink" Target="consultantplus://offline/ref=C1009F05A89CDEA71C677BBCDE96DE4DEFB0816DE264031E9486CEA274D21E41772E089DC0B65667650ABB7A50ZFy4H" TargetMode="External"/><Relationship Id="rId32" Type="http://schemas.openxmlformats.org/officeDocument/2006/relationships/hyperlink" Target="consultantplus://offline/ref=B4E08DAB6FCAF706F171B88CD04531478FC6CD43A0BEC6EA348540BDD741491A7A2DE1D150BACE5A45E22ED806A8624ACED1F553EAA4C22476A0BA4DS11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B0E0C95BA7BD497AC0500E7E2E66CF41D53B89F7F0847D9263564AF6AEB5E2D777AC7C0E1834E30D6BB720D11531111AB4BA4EBE4FD612052D7AM6Y2H" TargetMode="External"/><Relationship Id="rId23" Type="http://schemas.openxmlformats.org/officeDocument/2006/relationships/hyperlink" Target="consultantplus://offline/ref=28B0E0C95BA7BD497AC0500E7E2E66CF41D53B89FFF5877A986B0B40FEF7B9E0D078F36B095138E20D6BB728D24A34040BECB44DA051DE04192F7861M4Y9H" TargetMode="External"/><Relationship Id="rId28" Type="http://schemas.openxmlformats.org/officeDocument/2006/relationships/hyperlink" Target="consultantplus://offline/ref=B4E08DAB6FCAF706F171A681C6296F4384C59A4FA6BBCAB86FD146EA88114F4F3A6DE78413FEC35243E97A8847F63B188A9AF858F4B8C22ES619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8B0E0C95BA7BD497AC0500E7E2E66CF41D53B89F9F4877C9863564AF6AEB5E2D777AC7C0E1834E30D6BB720D11531111AB4BA4EBE4FD612052D7AM6Y2H" TargetMode="External"/><Relationship Id="rId19" Type="http://schemas.openxmlformats.org/officeDocument/2006/relationships/hyperlink" Target="consultantplus://offline/ref=28B0E0C95BA7BD497AC0500E7E2E66CF41D53B89FFF7857896680B40FEF7B9E0D078F36B095138E20D6BB728D24A34040BECB44DA051DE04192F7861M4Y9H" TargetMode="External"/><Relationship Id="rId31" Type="http://schemas.openxmlformats.org/officeDocument/2006/relationships/hyperlink" Target="consultantplus://offline/ref=B4E08DAB6FCAF706F171A681C6296F4384C59A4FA6BBCAB86FD146EA88114F4F3A6DE78413FEC35243E97A8847F63B188A9AF858F4B8C22ES61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B0E0C95BA7BD497AC0500E7E2E66CF41D53B89F9F7877C9363564AF6AEB5E2D777AC7C0E1834E30D6BB52BD11531111AB4BA4EBE4FD612052D7AM6Y2H" TargetMode="External"/><Relationship Id="rId14" Type="http://schemas.openxmlformats.org/officeDocument/2006/relationships/hyperlink" Target="consultantplus://offline/ref=28B0E0C95BA7BD497AC0500E7E2E66CF41D53B89F7F78B789763564AF6AEB5E2D777AC7C0E1834E30D6BB42FD11531111AB4BA4EBE4FD612052D7AM6Y2H" TargetMode="External"/><Relationship Id="rId22" Type="http://schemas.openxmlformats.org/officeDocument/2006/relationships/hyperlink" Target="consultantplus://offline/ref=28B0E0C95BA7BD497AC0500E7E2E66CF41D53B89FFF5877897690B40FEF7B9E0D078F36B095138E20D6BB728D24A34040BECB44DA051DE04192F7861M4Y9H" TargetMode="External"/><Relationship Id="rId27" Type="http://schemas.openxmlformats.org/officeDocument/2006/relationships/hyperlink" Target="consultantplus://offline/ref=C1009F05A89CDEA71C677BBCDE96DE4DEFB0816FE662031E9486CEA274D21E41652E5091C3B6486E6B1FED2B16A03C629B3E22337F0C5B74ZEy5H" TargetMode="External"/><Relationship Id="rId30" Type="http://schemas.openxmlformats.org/officeDocument/2006/relationships/hyperlink" Target="consultantplus://offline/ref=B4E08DAB6FCAF706F171B88CD04531478FC6CD43A0BEC6EA348540BDD741491A7A2DE1D150BACE5A45E22ED807A8624ACED1F553EAA4C22476A0BA4DS11A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32</cp:revision>
  <cp:lastPrinted>2020-03-02T07:26:00Z</cp:lastPrinted>
  <dcterms:created xsi:type="dcterms:W3CDTF">2017-05-25T10:32:00Z</dcterms:created>
  <dcterms:modified xsi:type="dcterms:W3CDTF">2021-08-30T10:33:00Z</dcterms:modified>
</cp:coreProperties>
</file>