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B4" w:rsidRDefault="00F24BB4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F24BB4" w:rsidRDefault="00F24BB4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конкурсе рисунков «Село любимое»</w:t>
      </w:r>
    </w:p>
    <w:p w:rsidR="00F24BB4" w:rsidRPr="00F24BB4" w:rsidRDefault="00F24BB4" w:rsidP="00F24BB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 430-летию села Порецкое</w:t>
      </w:r>
    </w:p>
    <w:p w:rsidR="00F24BB4" w:rsidRPr="00F24BB4" w:rsidRDefault="00F24BB4" w:rsidP="00F24BB4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1.Общие положения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1.1. Настоящее положение определяет цель и задачи детского конкурса «Село любимое» (далее Конкурс), требования, предъявляемые к работам, порядок предоставления и рассмотрения материалов, номинации Конкурса, а также порядок определения победителей</w:t>
      </w:r>
    </w:p>
    <w:p w:rsidR="00F24BB4" w:rsidRPr="00F24BB4" w:rsidRDefault="00F24BB4" w:rsidP="00F24BB4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1.2. Организатором Конкурса является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Отдел образования, молодежной политики и спорта Администрация Порецкого района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F24BB4" w:rsidRPr="00F24BB4" w:rsidRDefault="00F24BB4" w:rsidP="00F24BB4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2.Цели и задачи конкурса: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2.1. Целью конкурса является привлечение внимания детей к изучению истории и краеведения;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2.2. Задачи Конкурса: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создание условий для развития творческого потенциала и инициативы у школьников;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— содействие формированию патриотических, духовно-нравственных основ развития личности;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привлечение внимания к вопросам современного развития сельских населенных пунктов и сохранению традиционных ценностей. Воспитание в детях любви к родному краю. Стимулирование развития художественного творчества и воображения, эстетического вкуса. Выявление одаренных детей.</w:t>
      </w:r>
    </w:p>
    <w:p w:rsidR="00F24BB4" w:rsidRPr="00F24BB4" w:rsidRDefault="00F24BB4" w:rsidP="00F24BB4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3.Условия участия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3.1. Конкурс проводится среди учащихся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МАОУ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Порецкая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СОШ»</w:t>
      </w:r>
      <w:r w:rsidR="0016326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воспитанников  детских  садов «Сказка» и «Колокольчик».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3.2. Участие в Конкурсе подтверждает факт предоставления Участником согласия на обработку персональных данных.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3.3 Работы, поданные не в соответствии с правилами, изложенными в настоящем Положении, не рассматриваются.</w:t>
      </w:r>
    </w:p>
    <w:p w:rsidR="00F24BB4" w:rsidRPr="00F24BB4" w:rsidRDefault="00F24BB4" w:rsidP="00F24BB4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4.Порядок проведения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4.1. Конкурс проводится в период с  23 по 28 августа  2021 г.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4.2. Конкурс проводится по следующим номинациям: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«История села»;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«Земляки»;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«Родовое дерево»;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4.3.Итоги Конкурса будут подведены  30 августа 2021  года.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4.3. Каждый участник может представить на Конкурс работы не более чем в двух номинациях.</w:t>
      </w:r>
    </w:p>
    <w:p w:rsidR="00F24BB4" w:rsidRPr="00F24BB4" w:rsidRDefault="00F24BB4" w:rsidP="00F24BB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Требования к конкурсным работам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5.1. Работы могут быть представлены различными художественными материалами  в следующих видах творчества: живопись и графика.</w:t>
      </w:r>
    </w:p>
    <w:p w:rsidR="00F24BB4" w:rsidRPr="00F24BB4" w:rsidRDefault="00F24BB4" w:rsidP="00F24BB4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Работы представляются </w:t>
      </w: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на формате А</w:t>
      </w:r>
      <w:proofErr w:type="gramStart"/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4</w:t>
      </w:r>
      <w:proofErr w:type="gramEnd"/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(200х300); А3(300х400); А2(600х400); А1(800х600)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Конкурсная работа должна быть выполнена на плотной бумаге.</w:t>
      </w:r>
    </w:p>
    <w:p w:rsidR="00F24BB4" w:rsidRPr="00F24BB4" w:rsidRDefault="00F24BB4" w:rsidP="00F24BB4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Используемые материалы:</w:t>
      </w: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spellStart"/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гелевая</w:t>
      </w:r>
      <w:proofErr w:type="spellEnd"/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ручка, тушь, пастель, акварель, цветные карандаши, гуашь, масло, акриловые краски, уголь и иное.</w:t>
      </w:r>
      <w:proofErr w:type="gramEnd"/>
    </w:p>
    <w:p w:rsidR="00F24BB4" w:rsidRPr="00F24BB4" w:rsidRDefault="00F24BB4" w:rsidP="00F24BB4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На обратной стороне рисунок необходимо подписать – указать название рисунка, фамилию и имя автора.</w:t>
      </w:r>
    </w:p>
    <w:p w:rsidR="00F24BB4" w:rsidRPr="00F24BB4" w:rsidRDefault="00F24BB4" w:rsidP="00F24BB4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Рисунок должен соответствовать тематике конкурса.</w:t>
      </w: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Внимание: рисунок не сворачивать, не сгибать.</w:t>
      </w:r>
    </w:p>
    <w:p w:rsidR="00F24BB4" w:rsidRPr="00F24BB4" w:rsidRDefault="00F24BB4" w:rsidP="00F24BB4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Запрещается</w:t>
      </w: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копирование чужих работ, использование наклеек и фотографий.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конкурс могут быть представлены индивидуальные и коллективные работы.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Участники могут подать несколько работ</w:t>
      </w:r>
      <w:proofErr w:type="gramStart"/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.</w:t>
      </w:r>
      <w:proofErr w:type="gramEnd"/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Работы по завершении конкурса не возвращаются и остаются в распоряжении организаторов. </w:t>
      </w:r>
    </w:p>
    <w:p w:rsidR="00F24BB4" w:rsidRPr="00F24BB4" w:rsidRDefault="00F24BB4" w:rsidP="00F24BB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Организационно-методическое обеспечение конкурса</w:t>
      </w:r>
    </w:p>
    <w:p w:rsidR="00F24BB4" w:rsidRPr="00F24BB4" w:rsidRDefault="00F24BB4" w:rsidP="00163269">
      <w:pPr>
        <w:spacing w:beforeAutospacing="1" w:after="0" w:afterAutospacing="1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6.1. Для проведения конкурса формируются жюри из </w:t>
      </w: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представителей образовательных учрежде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ний </w:t>
      </w:r>
      <w:r w:rsidR="0016326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Порецкого района,</w:t>
      </w: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специалистов </w:t>
      </w:r>
      <w:r w:rsidR="0016326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Порецкого РДК,  депутатов Порецкого сельского поселения, членов Общественного совета Порецкого района.</w:t>
      </w: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F24BB4" w:rsidRPr="00F24BB4" w:rsidRDefault="00F24BB4" w:rsidP="00F24BB4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6.2. Критерии оценки конкурсных работ: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соответствие тематической направленности конкурса;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оригинальность творческого замысла и исполнения работы;</w:t>
      </w:r>
    </w:p>
    <w:p w:rsidR="00F24BB4" w:rsidRPr="00F24BB4" w:rsidRDefault="00F24BB4" w:rsidP="00F24BB4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—</w:t>
      </w: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качество исполнения работы (композиция, цветовое решение, оформление).</w:t>
      </w:r>
    </w:p>
    <w:p w:rsidR="00F24BB4" w:rsidRPr="00F24BB4" w:rsidRDefault="00F24BB4" w:rsidP="00F24BB4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6.3. Определение победителей</w:t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итогам Конкурса определяются победители (I место,  II место, III место) отдельно в каждой номинации.</w:t>
      </w:r>
    </w:p>
    <w:p w:rsidR="00F24BB4" w:rsidRPr="00F24BB4" w:rsidRDefault="00F24BB4" w:rsidP="00F24BB4">
      <w:pPr>
        <w:tabs>
          <w:tab w:val="center" w:pos="4677"/>
        </w:tabs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 w:rsidRPr="00F24BB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6.4. Награждение</w:t>
      </w:r>
      <w:r>
        <w:rPr>
          <w:rFonts w:ascii="inherit" w:eastAsia="Times New Roman" w:hAnsi="inherit" w:cs="Times New Roman"/>
          <w:b/>
          <w:bCs/>
          <w:color w:val="333333"/>
          <w:sz w:val="21"/>
          <w:lang w:eastAsia="ru-RU"/>
        </w:rPr>
        <w:tab/>
      </w:r>
    </w:p>
    <w:p w:rsidR="00F24BB4" w:rsidRPr="00F24BB4" w:rsidRDefault="00F24BB4" w:rsidP="00F24BB4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 w:rsidRPr="00F24BB4"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  <w:t>Победители конкурса награждаются на торжественном  ме</w:t>
      </w:r>
      <w:r w:rsidR="00163269"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  <w:t xml:space="preserve">роприятии  дипломами на торжественной </w:t>
      </w:r>
      <w:r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  <w:t xml:space="preserve"> линейке  «День знаний», которая состоится  1 сентября  2021 </w:t>
      </w:r>
      <w:r w:rsidRPr="00F24BB4"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  <w:t xml:space="preserve"> года.</w:t>
      </w:r>
    </w:p>
    <w:p w:rsidR="006A4B57" w:rsidRDefault="006A4B57"/>
    <w:sectPr w:rsidR="006A4B57" w:rsidSect="00F24BB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83C95"/>
    <w:multiLevelType w:val="multilevel"/>
    <w:tmpl w:val="C324C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C21C5"/>
    <w:multiLevelType w:val="multilevel"/>
    <w:tmpl w:val="CA4C65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BB4"/>
    <w:rsid w:val="00163269"/>
    <w:rsid w:val="005F6662"/>
    <w:rsid w:val="006A4B57"/>
    <w:rsid w:val="00AE6051"/>
    <w:rsid w:val="00F2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57"/>
  </w:style>
  <w:style w:type="paragraph" w:styleId="1">
    <w:name w:val="heading 1"/>
    <w:basedOn w:val="a"/>
    <w:link w:val="10"/>
    <w:uiPriority w:val="9"/>
    <w:qFormat/>
    <w:rsid w:val="00F24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Porezk-Org</dc:creator>
  <cp:lastModifiedBy>porezk_info2</cp:lastModifiedBy>
  <cp:revision>2</cp:revision>
  <dcterms:created xsi:type="dcterms:W3CDTF">2021-08-23T06:41:00Z</dcterms:created>
  <dcterms:modified xsi:type="dcterms:W3CDTF">2021-08-23T06:41:00Z</dcterms:modified>
</cp:coreProperties>
</file>