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39" w:rsidRPr="00D37C39" w:rsidRDefault="00D37C39">
      <w:pPr>
        <w:pStyle w:val="ConsPlusNormal"/>
        <w:jc w:val="right"/>
        <w:outlineLvl w:val="0"/>
        <w:rPr>
          <w:color w:val="000000" w:themeColor="text1"/>
        </w:rPr>
      </w:pPr>
      <w:bookmarkStart w:id="0" w:name="_GoBack"/>
      <w:r w:rsidRPr="00D37C39">
        <w:rPr>
          <w:color w:val="000000" w:themeColor="text1"/>
        </w:rPr>
        <w:t>Приложение N 1</w:t>
      </w:r>
    </w:p>
    <w:p w:rsidR="00D37C39" w:rsidRPr="00D37C39" w:rsidRDefault="00D37C39">
      <w:pPr>
        <w:pStyle w:val="ConsPlusNormal"/>
        <w:jc w:val="right"/>
        <w:rPr>
          <w:color w:val="000000" w:themeColor="text1"/>
        </w:rPr>
      </w:pPr>
      <w:r w:rsidRPr="00D37C39">
        <w:rPr>
          <w:color w:val="000000" w:themeColor="text1"/>
        </w:rPr>
        <w:t>к приказу</w:t>
      </w:r>
    </w:p>
    <w:p w:rsidR="00D37C39" w:rsidRPr="00D37C39" w:rsidRDefault="00D37C39">
      <w:pPr>
        <w:pStyle w:val="ConsPlusNormal"/>
        <w:jc w:val="right"/>
        <w:rPr>
          <w:color w:val="000000" w:themeColor="text1"/>
        </w:rPr>
      </w:pPr>
      <w:r w:rsidRPr="00D37C39">
        <w:rPr>
          <w:color w:val="000000" w:themeColor="text1"/>
        </w:rPr>
        <w:t>Министерства физической</w:t>
      </w:r>
    </w:p>
    <w:p w:rsidR="00D37C39" w:rsidRPr="00D37C39" w:rsidRDefault="00D37C39">
      <w:pPr>
        <w:pStyle w:val="ConsPlusNormal"/>
        <w:jc w:val="right"/>
        <w:rPr>
          <w:color w:val="000000" w:themeColor="text1"/>
        </w:rPr>
      </w:pPr>
      <w:r w:rsidRPr="00D37C39">
        <w:rPr>
          <w:color w:val="000000" w:themeColor="text1"/>
        </w:rPr>
        <w:t>культуры и спорта</w:t>
      </w:r>
    </w:p>
    <w:p w:rsidR="00D37C39" w:rsidRPr="00D37C39" w:rsidRDefault="00D37C39">
      <w:pPr>
        <w:pStyle w:val="ConsPlusNormal"/>
        <w:jc w:val="right"/>
        <w:rPr>
          <w:color w:val="000000" w:themeColor="text1"/>
        </w:rPr>
      </w:pPr>
      <w:r w:rsidRPr="00D37C39">
        <w:rPr>
          <w:color w:val="000000" w:themeColor="text1"/>
        </w:rPr>
        <w:t>Чувашской Республики</w:t>
      </w:r>
    </w:p>
    <w:p w:rsidR="00D37C39" w:rsidRPr="00D37C39" w:rsidRDefault="00D37C39">
      <w:pPr>
        <w:pStyle w:val="ConsPlusNormal"/>
        <w:jc w:val="right"/>
        <w:rPr>
          <w:color w:val="000000" w:themeColor="text1"/>
        </w:rPr>
      </w:pPr>
      <w:r w:rsidRPr="00D37C39">
        <w:rPr>
          <w:color w:val="000000" w:themeColor="text1"/>
        </w:rPr>
        <w:t>от 09.10.2019 N 337</w:t>
      </w:r>
    </w:p>
    <w:p w:rsidR="00D37C39" w:rsidRPr="00D37C39" w:rsidRDefault="00D37C39">
      <w:pPr>
        <w:pStyle w:val="ConsPlusNormal"/>
        <w:jc w:val="both"/>
        <w:rPr>
          <w:color w:val="000000" w:themeColor="text1"/>
        </w:rPr>
      </w:pPr>
    </w:p>
    <w:p w:rsidR="00D37C39" w:rsidRPr="00D37C39" w:rsidRDefault="00D37C39">
      <w:pPr>
        <w:pStyle w:val="ConsPlusTitle"/>
        <w:jc w:val="center"/>
        <w:rPr>
          <w:color w:val="000000" w:themeColor="text1"/>
        </w:rPr>
      </w:pPr>
      <w:bookmarkStart w:id="1" w:name="P45"/>
      <w:bookmarkEnd w:id="1"/>
      <w:r w:rsidRPr="00D37C39">
        <w:rPr>
          <w:color w:val="000000" w:themeColor="text1"/>
        </w:rPr>
        <w:t>ПОЛОЖЕНИЕ</w:t>
      </w:r>
    </w:p>
    <w:p w:rsidR="00D37C39" w:rsidRPr="00D37C39" w:rsidRDefault="00D37C39">
      <w:pPr>
        <w:pStyle w:val="ConsPlusTitle"/>
        <w:jc w:val="center"/>
        <w:rPr>
          <w:color w:val="000000" w:themeColor="text1"/>
        </w:rPr>
      </w:pPr>
      <w:r w:rsidRPr="00D37C39">
        <w:rPr>
          <w:color w:val="000000" w:themeColor="text1"/>
        </w:rPr>
        <w:t>О КОМИССИИ ПО ОЦЕНКЕ ПОСЛЕДСТВИЙ ПРИНЯТИЯ РЕШЕНИЯ</w:t>
      </w:r>
    </w:p>
    <w:p w:rsidR="00D37C39" w:rsidRPr="00D37C39" w:rsidRDefault="00D37C39">
      <w:pPr>
        <w:pStyle w:val="ConsPlusTitle"/>
        <w:jc w:val="center"/>
        <w:rPr>
          <w:color w:val="000000" w:themeColor="text1"/>
        </w:rPr>
      </w:pPr>
      <w:r w:rsidRPr="00D37C39">
        <w:rPr>
          <w:color w:val="000000" w:themeColor="text1"/>
        </w:rPr>
        <w:t>О РЕКОНСТРУКЦИИ, МОДЕРНИЗАЦИИ, ОБ ИЗМЕНЕНИИ НАЗНАЧЕНИЯ</w:t>
      </w:r>
    </w:p>
    <w:p w:rsidR="00D37C39" w:rsidRPr="00D37C39" w:rsidRDefault="00D37C39">
      <w:pPr>
        <w:pStyle w:val="ConsPlusTitle"/>
        <w:jc w:val="center"/>
        <w:rPr>
          <w:color w:val="000000" w:themeColor="text1"/>
        </w:rPr>
      </w:pPr>
      <w:r w:rsidRPr="00D37C39">
        <w:rPr>
          <w:color w:val="000000" w:themeColor="text1"/>
        </w:rPr>
        <w:t>ИЛИ О ЛИКВИДАЦИИ ОБЪЕКТА СОЦИАЛЬНОЙ ИНФРАСТРУКТУРЫ</w:t>
      </w:r>
    </w:p>
    <w:p w:rsidR="00D37C39" w:rsidRPr="00D37C39" w:rsidRDefault="00D37C39">
      <w:pPr>
        <w:pStyle w:val="ConsPlusTitle"/>
        <w:jc w:val="center"/>
        <w:rPr>
          <w:color w:val="000000" w:themeColor="text1"/>
        </w:rPr>
      </w:pPr>
      <w:r w:rsidRPr="00D37C39">
        <w:rPr>
          <w:color w:val="000000" w:themeColor="text1"/>
        </w:rPr>
        <w:t>ДЛЯ ДЕТЕЙ, ЯВЛЯЮЩЕГОСЯ ГОСУДАРСТВЕННОЙ СОБСТВЕННОСТЬЮ</w:t>
      </w:r>
    </w:p>
    <w:p w:rsidR="00D37C39" w:rsidRPr="00D37C39" w:rsidRDefault="00D37C39">
      <w:pPr>
        <w:pStyle w:val="ConsPlusTitle"/>
        <w:jc w:val="center"/>
        <w:rPr>
          <w:color w:val="000000" w:themeColor="text1"/>
        </w:rPr>
      </w:pPr>
      <w:r w:rsidRPr="00D37C39">
        <w:rPr>
          <w:color w:val="000000" w:themeColor="text1"/>
        </w:rPr>
        <w:t>ЧУВАШСКОЙ РЕСПУБЛИКИ, ЗАКЛЮЧЕНИИ ГОСУДАРСТВЕННОЙ</w:t>
      </w:r>
    </w:p>
    <w:p w:rsidR="00D37C39" w:rsidRPr="00D37C39" w:rsidRDefault="00D37C39">
      <w:pPr>
        <w:pStyle w:val="ConsPlusTitle"/>
        <w:jc w:val="center"/>
        <w:rPr>
          <w:color w:val="000000" w:themeColor="text1"/>
        </w:rPr>
      </w:pPr>
      <w:r w:rsidRPr="00D37C39">
        <w:rPr>
          <w:color w:val="000000" w:themeColor="text1"/>
        </w:rPr>
        <w:t>ОРГАНИЗАЦИЕЙ ЧУВАШСКОЙ РЕСПУБЛИКИ, ОБРАЗУЮЩЕЙ</w:t>
      </w:r>
    </w:p>
    <w:p w:rsidR="00D37C39" w:rsidRPr="00D37C39" w:rsidRDefault="00D37C39">
      <w:pPr>
        <w:pStyle w:val="ConsPlusTitle"/>
        <w:jc w:val="center"/>
        <w:rPr>
          <w:color w:val="000000" w:themeColor="text1"/>
        </w:rPr>
      </w:pPr>
      <w:r w:rsidRPr="00D37C39">
        <w:rPr>
          <w:color w:val="000000" w:themeColor="text1"/>
        </w:rPr>
        <w:t>СОЦИАЛЬНУЮ ИНФРАСТРУКТУРУ ДЛЯ ДЕТЕЙ, ДОГОВОРА АРЕНДЫ</w:t>
      </w:r>
    </w:p>
    <w:p w:rsidR="00D37C39" w:rsidRPr="00D37C39" w:rsidRDefault="00D37C39">
      <w:pPr>
        <w:pStyle w:val="ConsPlusTitle"/>
        <w:jc w:val="center"/>
        <w:rPr>
          <w:color w:val="000000" w:themeColor="text1"/>
        </w:rPr>
      </w:pPr>
      <w:r w:rsidRPr="00D37C39">
        <w:rPr>
          <w:color w:val="000000" w:themeColor="text1"/>
        </w:rPr>
        <w:t>ЗАКРЕПЛЕННЫХ ЗА НЕЙ ОБЪЕКТОВ СОБСТВЕННОСТИ, ДОГОВОРА</w:t>
      </w:r>
    </w:p>
    <w:p w:rsidR="00D37C39" w:rsidRPr="00D37C39" w:rsidRDefault="00D37C39">
      <w:pPr>
        <w:pStyle w:val="ConsPlusTitle"/>
        <w:jc w:val="center"/>
        <w:rPr>
          <w:color w:val="000000" w:themeColor="text1"/>
        </w:rPr>
      </w:pPr>
      <w:r w:rsidRPr="00D37C39">
        <w:rPr>
          <w:color w:val="000000" w:themeColor="text1"/>
        </w:rPr>
        <w:t>БЕЗВОЗМЕЗДНОГО ПОЛЬЗОВАНИЯ ЗАКРЕПЛЕННЫМИ ЗА НЕЙ</w:t>
      </w:r>
    </w:p>
    <w:p w:rsidR="00D37C39" w:rsidRPr="00D37C39" w:rsidRDefault="00D37C39">
      <w:pPr>
        <w:pStyle w:val="ConsPlusTitle"/>
        <w:jc w:val="center"/>
        <w:rPr>
          <w:color w:val="000000" w:themeColor="text1"/>
        </w:rPr>
      </w:pPr>
      <w:r w:rsidRPr="00D37C39">
        <w:rPr>
          <w:color w:val="000000" w:themeColor="text1"/>
        </w:rPr>
        <w:t>ОБЪЕКТАМИ СОБСТВЕННОСТИ, А ТАКЖЕ О РЕОРГАНИЗАЦИИ</w:t>
      </w:r>
    </w:p>
    <w:p w:rsidR="00D37C39" w:rsidRPr="00D37C39" w:rsidRDefault="00D37C39">
      <w:pPr>
        <w:pStyle w:val="ConsPlusTitle"/>
        <w:jc w:val="center"/>
        <w:rPr>
          <w:color w:val="000000" w:themeColor="text1"/>
        </w:rPr>
      </w:pPr>
      <w:r w:rsidRPr="00D37C39">
        <w:rPr>
          <w:color w:val="000000" w:themeColor="text1"/>
        </w:rPr>
        <w:t>ИЛИ ЛИКВИДАЦИИ ГОСУДАРСТВЕННОЙ ОРГАНИЗАЦИИ</w:t>
      </w:r>
    </w:p>
    <w:p w:rsidR="00D37C39" w:rsidRPr="00D37C39" w:rsidRDefault="00D37C39">
      <w:pPr>
        <w:pStyle w:val="ConsPlusTitle"/>
        <w:jc w:val="center"/>
        <w:rPr>
          <w:color w:val="000000" w:themeColor="text1"/>
        </w:rPr>
      </w:pPr>
      <w:r w:rsidRPr="00D37C39">
        <w:rPr>
          <w:color w:val="000000" w:themeColor="text1"/>
        </w:rPr>
        <w:t>ЧУВАШСКОЙ РЕСПУБЛИКИ, ОБРАЗУЮЩЕЙ</w:t>
      </w:r>
    </w:p>
    <w:p w:rsidR="00D37C39" w:rsidRPr="00D37C39" w:rsidRDefault="00D37C39">
      <w:pPr>
        <w:pStyle w:val="ConsPlusTitle"/>
        <w:jc w:val="center"/>
        <w:rPr>
          <w:color w:val="000000" w:themeColor="text1"/>
        </w:rPr>
      </w:pPr>
      <w:r w:rsidRPr="00D37C39">
        <w:rPr>
          <w:color w:val="000000" w:themeColor="text1"/>
        </w:rPr>
        <w:t>СОЦИАЛЬНУЮ ИНФРАСТРУКТУРУ ДЛЯ ДЕТЕЙ</w:t>
      </w:r>
    </w:p>
    <w:p w:rsidR="00D37C39" w:rsidRPr="00D37C39" w:rsidRDefault="00D37C39">
      <w:pPr>
        <w:pStyle w:val="ConsPlusNormal"/>
        <w:jc w:val="both"/>
        <w:rPr>
          <w:color w:val="000000" w:themeColor="text1"/>
        </w:rPr>
      </w:pPr>
    </w:p>
    <w:p w:rsidR="00D37C39" w:rsidRPr="00D37C39" w:rsidRDefault="00D37C39">
      <w:pPr>
        <w:pStyle w:val="ConsPlusNormal"/>
        <w:ind w:firstLine="540"/>
        <w:jc w:val="both"/>
        <w:rPr>
          <w:color w:val="000000" w:themeColor="text1"/>
        </w:rPr>
      </w:pPr>
      <w:r w:rsidRPr="00D37C39">
        <w:rPr>
          <w:color w:val="000000" w:themeColor="text1"/>
        </w:rPr>
        <w:t>1. Настоящее Положение устанавливает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образующей социальную инфраструктуру для детей (далее - комиссия).</w:t>
      </w:r>
    </w:p>
    <w:p w:rsidR="00D37C39" w:rsidRPr="00D37C39" w:rsidRDefault="00D37C39">
      <w:pPr>
        <w:pStyle w:val="ConsPlusNormal"/>
        <w:spacing w:before="220"/>
        <w:ind w:firstLine="540"/>
        <w:jc w:val="both"/>
        <w:rPr>
          <w:color w:val="000000" w:themeColor="text1"/>
        </w:rPr>
      </w:pPr>
      <w:r w:rsidRPr="00D37C39">
        <w:rPr>
          <w:color w:val="000000" w:themeColor="text1"/>
        </w:rPr>
        <w:t>2. Комиссия создается Министерством физической культуры и спорта Чувашской Республики (далее также - Министерство) в целях осуществления оценки последствий принятия решений:</w:t>
      </w:r>
    </w:p>
    <w:p w:rsidR="00D37C39" w:rsidRPr="00D37C39" w:rsidRDefault="00D37C39">
      <w:pPr>
        <w:pStyle w:val="ConsPlusNormal"/>
        <w:spacing w:before="220"/>
        <w:ind w:firstLine="540"/>
        <w:jc w:val="both"/>
        <w:rPr>
          <w:color w:val="000000" w:themeColor="text1"/>
        </w:rPr>
      </w:pPr>
      <w:r w:rsidRPr="00D37C39">
        <w:rPr>
          <w:color w:val="000000" w:themeColor="text1"/>
        </w:rPr>
        <w:t>а)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заключении государственной организацией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(далее также соответственно - решение об использовании объекта социальной инфраструктуры для детей, объект социальной инфраструктуры для детей) в отношении объекта социальной инфраструктуры для детей, закрепленного на соответствующем вещном праве за государственной организацией Чувашской Республики, функции и полномочия учредителя которой осуществляет Министерство;</w:t>
      </w:r>
    </w:p>
    <w:p w:rsidR="00D37C39" w:rsidRPr="00D37C39" w:rsidRDefault="00D37C39">
      <w:pPr>
        <w:pStyle w:val="ConsPlusNormal"/>
        <w:spacing w:before="220"/>
        <w:ind w:firstLine="540"/>
        <w:jc w:val="both"/>
        <w:rPr>
          <w:color w:val="000000" w:themeColor="text1"/>
        </w:rPr>
      </w:pPr>
      <w:r w:rsidRPr="00D37C39">
        <w:rPr>
          <w:color w:val="000000" w:themeColor="text1"/>
        </w:rPr>
        <w:t>б) о реорганизации или ликвидации государственной организации Чувашской Республики, образующей социальную инфраструктуру для детей, функции и полномочия учредителя которой осуществляет Министерство (далее также - организация, образующая социальную инфраструктуру для детей).</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3. Проведение оценки последствий принятия решения о реорганизации или ликвидации государственной образовательной организации Чувашской Республики осуществляется в </w:t>
      </w:r>
      <w:hyperlink r:id="rId4" w:history="1">
        <w:r w:rsidRPr="00D37C39">
          <w:rPr>
            <w:color w:val="000000" w:themeColor="text1"/>
          </w:rPr>
          <w:t>порядке</w:t>
        </w:r>
      </w:hyperlink>
      <w:r w:rsidRPr="00D37C39">
        <w:rPr>
          <w:color w:val="000000" w:themeColor="text1"/>
        </w:rPr>
        <w:t xml:space="preserve">, установленном приказом Министерства образования и молодежной политики Чувашской Республики от 22 января 2014 г. N 91 "Об утверждении Порядка проведения оценки последствий </w:t>
      </w:r>
      <w:r w:rsidRPr="00D37C39">
        <w:rPr>
          <w:color w:val="000000" w:themeColor="text1"/>
        </w:rPr>
        <w:lastRenderedPageBreak/>
        <w:t>принятия решения о реорганизации или ликвидации государственной образовательной организации Чувашской Республики,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 (зарегистрирован в Министерстве юстиции Чувашской Республики 29 января 2014 г., регистрационный N 1843).</w:t>
      </w:r>
    </w:p>
    <w:p w:rsidR="00D37C39" w:rsidRPr="00D37C39" w:rsidRDefault="00D37C39">
      <w:pPr>
        <w:pStyle w:val="ConsPlusNormal"/>
        <w:spacing w:before="220"/>
        <w:ind w:firstLine="540"/>
        <w:jc w:val="both"/>
        <w:rPr>
          <w:color w:val="000000" w:themeColor="text1"/>
        </w:rPr>
      </w:pPr>
      <w:r w:rsidRPr="00D37C39">
        <w:rPr>
          <w:color w:val="000000" w:themeColor="text1"/>
        </w:rPr>
        <w:t>4. Состав комиссии утверждается Министерством.</w:t>
      </w:r>
    </w:p>
    <w:p w:rsidR="00D37C39" w:rsidRPr="00D37C39" w:rsidRDefault="00D37C39">
      <w:pPr>
        <w:pStyle w:val="ConsPlusNormal"/>
        <w:spacing w:before="220"/>
        <w:ind w:firstLine="540"/>
        <w:jc w:val="both"/>
        <w:rPr>
          <w:color w:val="000000" w:themeColor="text1"/>
        </w:rPr>
      </w:pPr>
      <w:r w:rsidRPr="00D37C39">
        <w:rPr>
          <w:color w:val="000000" w:themeColor="text1"/>
        </w:rPr>
        <w:t>В состав комиссии входят представители Министерства, а также по согласованию представители других заинтересованных органов исполнительной власти Чувашской Республики, общественных и иных организаций.</w:t>
      </w:r>
    </w:p>
    <w:p w:rsidR="00D37C39" w:rsidRPr="00D37C39" w:rsidRDefault="00D37C39">
      <w:pPr>
        <w:pStyle w:val="ConsPlusNormal"/>
        <w:spacing w:before="220"/>
        <w:ind w:firstLine="540"/>
        <w:jc w:val="both"/>
        <w:rPr>
          <w:color w:val="000000" w:themeColor="text1"/>
        </w:rPr>
      </w:pPr>
      <w:r w:rsidRPr="00D37C39">
        <w:rPr>
          <w:color w:val="000000" w:themeColor="text1"/>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Минимальное количество членов комиссии составляет семь человек, включая председателя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5. Комиссия проводит заседания по мере необходимости. При этом заседание комиссии должно быть проведено не позднее 30 рабочих дней со дня поступления в комиссию документов, предусмотренных </w:t>
      </w:r>
      <w:hyperlink w:anchor="P78" w:history="1">
        <w:r w:rsidRPr="00D37C39">
          <w:rPr>
            <w:color w:val="000000" w:themeColor="text1"/>
          </w:rPr>
          <w:t>пунктом 9</w:t>
        </w:r>
      </w:hyperlink>
      <w:r w:rsidRPr="00D37C39">
        <w:rPr>
          <w:color w:val="000000" w:themeColor="text1"/>
        </w:rPr>
        <w:t xml:space="preserve"> настоящего Положения.</w:t>
      </w:r>
    </w:p>
    <w:p w:rsidR="00D37C39" w:rsidRPr="00D37C39" w:rsidRDefault="00D37C39">
      <w:pPr>
        <w:pStyle w:val="ConsPlusNormal"/>
        <w:spacing w:before="220"/>
        <w:ind w:firstLine="540"/>
        <w:jc w:val="both"/>
        <w:rPr>
          <w:color w:val="000000" w:themeColor="text1"/>
        </w:rPr>
      </w:pPr>
      <w:r w:rsidRPr="00D37C39">
        <w:rPr>
          <w:color w:val="000000" w:themeColor="text1"/>
        </w:rPr>
        <w:t>Заседание комиссии правомочно при наличии кворума, который составляет не менее двух третей членов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6. Комиссия принимает решение простым большинством голосов присутствующих на заседании членов комиссии путем открытого голосования. При равенстве голосов голос председателя комиссии считается решающим.</w:t>
      </w:r>
    </w:p>
    <w:p w:rsidR="00D37C39" w:rsidRPr="00D37C39" w:rsidRDefault="00D37C39">
      <w:pPr>
        <w:pStyle w:val="ConsPlusNormal"/>
        <w:spacing w:before="220"/>
        <w:ind w:firstLine="540"/>
        <w:jc w:val="both"/>
        <w:rPr>
          <w:color w:val="000000" w:themeColor="text1"/>
        </w:rPr>
      </w:pPr>
      <w:r w:rsidRPr="00D37C39">
        <w:rPr>
          <w:color w:val="000000" w:themeColor="text1"/>
        </w:rPr>
        <w:t>7. 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D37C39" w:rsidRPr="00D37C39" w:rsidRDefault="00D37C39">
      <w:pPr>
        <w:pStyle w:val="ConsPlusNormal"/>
        <w:spacing w:before="220"/>
        <w:ind w:firstLine="540"/>
        <w:jc w:val="both"/>
        <w:rPr>
          <w:color w:val="000000" w:themeColor="text1"/>
        </w:rPr>
      </w:pPr>
      <w:r w:rsidRPr="00D37C39">
        <w:rPr>
          <w:color w:val="000000" w:themeColor="text1"/>
        </w:rPr>
        <w:t>8. Комиссия осуществляет следующие функции:</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а) проводит оценку последствий принятия решения об использовании объекта социальной инфраструктуры для детей на основании критериев, установленных </w:t>
      </w:r>
      <w:hyperlink r:id="rId5" w:history="1">
        <w:r w:rsidRPr="00D37C39">
          <w:rPr>
            <w:color w:val="000000" w:themeColor="text1"/>
          </w:rPr>
          <w:t>Правилами</w:t>
        </w:r>
      </w:hyperlink>
      <w:r w:rsidRPr="00D37C39">
        <w:rPr>
          <w:color w:val="000000" w:themeColor="text1"/>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Чувашской Республики или муниципальной собственностью, заключении государственной организацией Чувашской Республики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утвержденными постановлением Кабинета Министров Чувашской Республики от 28 декабря 2016 г. N 569;</w:t>
      </w:r>
    </w:p>
    <w:p w:rsidR="00D37C39" w:rsidRPr="00D37C39" w:rsidRDefault="00D37C39">
      <w:pPr>
        <w:pStyle w:val="ConsPlusNormal"/>
        <w:spacing w:before="220"/>
        <w:ind w:firstLine="540"/>
        <w:jc w:val="both"/>
        <w:rPr>
          <w:color w:val="000000" w:themeColor="text1"/>
        </w:rPr>
      </w:pPr>
      <w:r w:rsidRPr="00D37C39">
        <w:rPr>
          <w:color w:val="000000" w:themeColor="text1"/>
        </w:rPr>
        <w:t>б) готовит заключение об оценке последствий принятия решения об использовании объекта социальной инфраструктуры для детей;</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в) проводит оценку последствий принятия решения о реорганизации или ликвидации организации, образующей социальную инфраструктуру для детей, на основании критериев, установленных </w:t>
      </w:r>
      <w:hyperlink r:id="rId6" w:history="1">
        <w:r w:rsidRPr="00D37C39">
          <w:rPr>
            <w:color w:val="000000" w:themeColor="text1"/>
          </w:rPr>
          <w:t>Правилами</w:t>
        </w:r>
      </w:hyperlink>
      <w:r w:rsidRPr="00D37C39">
        <w:rPr>
          <w:color w:val="000000" w:themeColor="text1"/>
        </w:rPr>
        <w:t xml:space="preserve"> проведения оценки последствий принятия решения о реорганизации или ликвидации государственной организации Чувашской Республики или муниципальной организации, образующей социальную инфраструктуру для детей, утвержденными постановлением Кабинета Министров Чувашской Республики от 28 декабря 2016 г. N 569;</w:t>
      </w:r>
    </w:p>
    <w:p w:rsidR="00D37C39" w:rsidRPr="00D37C39" w:rsidRDefault="00D37C39">
      <w:pPr>
        <w:pStyle w:val="ConsPlusNormal"/>
        <w:spacing w:before="220"/>
        <w:ind w:firstLine="540"/>
        <w:jc w:val="both"/>
        <w:rPr>
          <w:color w:val="000000" w:themeColor="text1"/>
        </w:rPr>
      </w:pPr>
      <w:r w:rsidRPr="00D37C39">
        <w:rPr>
          <w:color w:val="000000" w:themeColor="text1"/>
        </w:rPr>
        <w:lastRenderedPageBreak/>
        <w:t>г) готовит заключение об оценке последствий принятия решения о реорганизации или ликвидации организации, образующей социальную инфраструктуру для детей.</w:t>
      </w:r>
    </w:p>
    <w:p w:rsidR="00D37C39" w:rsidRPr="00D37C39" w:rsidRDefault="00D37C39">
      <w:pPr>
        <w:pStyle w:val="ConsPlusNormal"/>
        <w:spacing w:before="220"/>
        <w:ind w:firstLine="540"/>
        <w:jc w:val="both"/>
        <w:rPr>
          <w:color w:val="000000" w:themeColor="text1"/>
        </w:rPr>
      </w:pPr>
      <w:bookmarkStart w:id="2" w:name="P78"/>
      <w:bookmarkEnd w:id="2"/>
      <w:r w:rsidRPr="00D37C39">
        <w:rPr>
          <w:color w:val="000000" w:themeColor="text1"/>
        </w:rPr>
        <w:t>9. Комиссия проводит оценку последствий принятия решения об использовании объекта социальной инфраструктуры для детей, а также о реорганизации или ликвидации организации, образующей социальную инфраструктуру для детей, на основании представленных документов, перечень которых устанавливается Министерством.</w:t>
      </w:r>
    </w:p>
    <w:p w:rsidR="00D37C39" w:rsidRPr="00D37C39" w:rsidRDefault="00D37C39">
      <w:pPr>
        <w:pStyle w:val="ConsPlusNormal"/>
        <w:spacing w:before="220"/>
        <w:ind w:firstLine="540"/>
        <w:jc w:val="both"/>
        <w:rPr>
          <w:color w:val="000000" w:themeColor="text1"/>
        </w:rPr>
      </w:pPr>
      <w:r w:rsidRPr="00D37C39">
        <w:rPr>
          <w:color w:val="000000" w:themeColor="text1"/>
        </w:rPr>
        <w:t>10. Для выполнения возложенных функций комиссия при решении вопросов, входящих в ее компетенцию, имеет право:</w:t>
      </w:r>
    </w:p>
    <w:p w:rsidR="00D37C39" w:rsidRPr="00D37C39" w:rsidRDefault="00D37C39">
      <w:pPr>
        <w:pStyle w:val="ConsPlusNormal"/>
        <w:spacing w:before="220"/>
        <w:ind w:firstLine="540"/>
        <w:jc w:val="both"/>
        <w:rPr>
          <w:color w:val="000000" w:themeColor="text1"/>
        </w:rPr>
      </w:pPr>
      <w:r w:rsidRPr="00D37C39">
        <w:rPr>
          <w:color w:val="000000" w:themeColor="text1"/>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D37C39" w:rsidRPr="00D37C39" w:rsidRDefault="00D37C39">
      <w:pPr>
        <w:pStyle w:val="ConsPlusNormal"/>
        <w:spacing w:before="220"/>
        <w:ind w:firstLine="540"/>
        <w:jc w:val="both"/>
        <w:rPr>
          <w:color w:val="000000" w:themeColor="text1"/>
        </w:rPr>
      </w:pPr>
      <w:r w:rsidRPr="00D37C39">
        <w:rPr>
          <w:color w:val="000000" w:themeColor="text1"/>
        </w:rPr>
        <w:t>б) создавать рабочие группы.</w:t>
      </w:r>
    </w:p>
    <w:p w:rsidR="00D37C39" w:rsidRPr="00D37C39" w:rsidRDefault="00D37C39">
      <w:pPr>
        <w:pStyle w:val="ConsPlusNormal"/>
        <w:spacing w:before="220"/>
        <w:ind w:firstLine="540"/>
        <w:jc w:val="both"/>
        <w:rPr>
          <w:color w:val="000000" w:themeColor="text1"/>
        </w:rPr>
      </w:pPr>
      <w:r w:rsidRPr="00D37C39">
        <w:rPr>
          <w:color w:val="000000" w:themeColor="text1"/>
        </w:rPr>
        <w:t>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Заключение подготавливается и оформляется комиссией в срок не более 10 рабочих дней с даты проведения заседания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12. В заключении об оценке последствий принятия решения об использовании объекта социальной инфраструктуры для детей указываются:</w:t>
      </w:r>
    </w:p>
    <w:p w:rsidR="00D37C39" w:rsidRPr="00D37C39" w:rsidRDefault="00D37C39">
      <w:pPr>
        <w:pStyle w:val="ConsPlusNormal"/>
        <w:spacing w:before="220"/>
        <w:ind w:firstLine="540"/>
        <w:jc w:val="both"/>
        <w:rPr>
          <w:color w:val="000000" w:themeColor="text1"/>
        </w:rPr>
      </w:pPr>
      <w:r w:rsidRPr="00D37C39">
        <w:rPr>
          <w:color w:val="000000" w:themeColor="text1"/>
        </w:rPr>
        <w:t>а) наименование государственной организации Чувашской Республики, за которой на соответствующем вещном праве закреплен объект социальной инфраструктуры для детей, предложенный к реконструкции, модернизации, изменению назначения или ликвидации, а также к передаче в аренду, в безвозмездное пользование;</w:t>
      </w:r>
    </w:p>
    <w:p w:rsidR="00D37C39" w:rsidRPr="00D37C39" w:rsidRDefault="00D37C39">
      <w:pPr>
        <w:pStyle w:val="ConsPlusNormal"/>
        <w:spacing w:before="220"/>
        <w:ind w:firstLine="540"/>
        <w:jc w:val="both"/>
        <w:rPr>
          <w:color w:val="000000" w:themeColor="text1"/>
        </w:rPr>
      </w:pPr>
      <w:r w:rsidRPr="00D37C39">
        <w:rPr>
          <w:color w:val="000000" w:themeColor="text1"/>
        </w:rPr>
        <w:t>б) наименование объекта социальной инфраструктуры для детей, предложенного к реконструкции, модернизации, изменению назначения или ликвидации, а также к передаче в аренду, в безвозмездное пользование;</w:t>
      </w:r>
    </w:p>
    <w:p w:rsidR="00D37C39" w:rsidRPr="00D37C39" w:rsidRDefault="00D37C39">
      <w:pPr>
        <w:pStyle w:val="ConsPlusNormal"/>
        <w:spacing w:before="220"/>
        <w:ind w:firstLine="540"/>
        <w:jc w:val="both"/>
        <w:rPr>
          <w:color w:val="000000" w:themeColor="text1"/>
        </w:rPr>
      </w:pPr>
      <w:r w:rsidRPr="00D37C39">
        <w:rPr>
          <w:color w:val="000000" w:themeColor="text1"/>
        </w:rPr>
        <w:t>в) предложение Министерства о дальнейшем распоряжении объектом социальной инфраструктуры для детей, которое выносилось на заседание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а также последствия заключения договора аренды такого объекта, договора безвозмездного пользования таким объектом;</w:t>
      </w:r>
    </w:p>
    <w:p w:rsidR="00D37C39" w:rsidRPr="00D37C39" w:rsidRDefault="00D37C39">
      <w:pPr>
        <w:pStyle w:val="ConsPlusNormal"/>
        <w:spacing w:before="220"/>
        <w:ind w:firstLine="540"/>
        <w:jc w:val="both"/>
        <w:rPr>
          <w:color w:val="000000" w:themeColor="text1"/>
        </w:rPr>
      </w:pPr>
      <w:r w:rsidRPr="00D37C39">
        <w:rPr>
          <w:color w:val="000000" w:themeColor="text1"/>
        </w:rPr>
        <w:t>д) решение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13. В заключении об оценке последствий принятия решения о реорганизации или ликвидации организации, образующей социальную инфраструктуру для детей, указываются:</w:t>
      </w:r>
    </w:p>
    <w:p w:rsidR="00D37C39" w:rsidRPr="00D37C39" w:rsidRDefault="00D37C39">
      <w:pPr>
        <w:pStyle w:val="ConsPlusNormal"/>
        <w:spacing w:before="220"/>
        <w:ind w:firstLine="540"/>
        <w:jc w:val="both"/>
        <w:rPr>
          <w:color w:val="000000" w:themeColor="text1"/>
        </w:rPr>
      </w:pPr>
      <w:r w:rsidRPr="00D37C39">
        <w:rPr>
          <w:color w:val="000000" w:themeColor="text1"/>
        </w:rPr>
        <w:t>а) наименование организации, образующей социальную инфраструктуру для детей, предлагаемой к реорганизации или ликвидации;</w:t>
      </w:r>
    </w:p>
    <w:p w:rsidR="00D37C39" w:rsidRPr="00D37C39" w:rsidRDefault="00D37C39">
      <w:pPr>
        <w:pStyle w:val="ConsPlusNormal"/>
        <w:spacing w:before="220"/>
        <w:ind w:firstLine="540"/>
        <w:jc w:val="both"/>
        <w:rPr>
          <w:color w:val="000000" w:themeColor="text1"/>
        </w:rPr>
      </w:pPr>
      <w:r w:rsidRPr="00D37C39">
        <w:rPr>
          <w:color w:val="000000" w:themeColor="text1"/>
        </w:rPr>
        <w:t>б) предложение Министерства о реорганизации или ликвидации организации, образующей социальную инфраструктуру для детей, которое выносилось на заседание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в) значения всех критериев, на основании которых оцениваются последствия реорганизации </w:t>
      </w:r>
      <w:r w:rsidRPr="00D37C39">
        <w:rPr>
          <w:color w:val="000000" w:themeColor="text1"/>
        </w:rPr>
        <w:lastRenderedPageBreak/>
        <w:t>или ликвидации организации, образующей социальную инфраструктуру для детей;</w:t>
      </w:r>
    </w:p>
    <w:p w:rsidR="00D37C39" w:rsidRPr="00D37C39" w:rsidRDefault="00D37C39">
      <w:pPr>
        <w:pStyle w:val="ConsPlusNormal"/>
        <w:spacing w:before="220"/>
        <w:ind w:firstLine="540"/>
        <w:jc w:val="both"/>
        <w:rPr>
          <w:color w:val="000000" w:themeColor="text1"/>
        </w:rPr>
      </w:pPr>
      <w:r w:rsidRPr="00D37C39">
        <w:rPr>
          <w:color w:val="000000" w:themeColor="text1"/>
        </w:rPr>
        <w:t>г) решение комиссии.</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14. Комиссия дает отрицательное заключение (о невозможности принятия решения об использовании объекта социальной инфраструктуры для детей) в случае, если по итогам проведенного анализа не достигнуто хотя бы одно из значений критериев, установленных </w:t>
      </w:r>
      <w:hyperlink w:anchor="P113" w:history="1">
        <w:r w:rsidRPr="00D37C39">
          <w:rPr>
            <w:color w:val="000000" w:themeColor="text1"/>
          </w:rPr>
          <w:t>приложением N 2</w:t>
        </w:r>
      </w:hyperlink>
      <w:r w:rsidRPr="00D37C39">
        <w:rPr>
          <w:color w:val="000000" w:themeColor="text1"/>
        </w:rPr>
        <w:t xml:space="preserve"> к настоящему приказу.</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Комиссия дает отрицательное заключение (о невозможности принятия решения о реорганизации или ликвидации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w:t>
      </w:r>
      <w:hyperlink w:anchor="P143" w:history="1">
        <w:r w:rsidRPr="00D37C39">
          <w:rPr>
            <w:color w:val="000000" w:themeColor="text1"/>
          </w:rPr>
          <w:t>приложением N 3</w:t>
        </w:r>
      </w:hyperlink>
      <w:r w:rsidRPr="00D37C39">
        <w:rPr>
          <w:color w:val="000000" w:themeColor="text1"/>
        </w:rPr>
        <w:t xml:space="preserve"> к настоящему приказу.</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15. Комиссия дает положительное заключение (о возможности принятия решения об использовании объекта социальной инфраструктуры для детей) в случае, если по итогам проведенного анализа достигнуты все значения критериев, установленные </w:t>
      </w:r>
      <w:hyperlink w:anchor="P113" w:history="1">
        <w:r w:rsidRPr="00D37C39">
          <w:rPr>
            <w:color w:val="000000" w:themeColor="text1"/>
          </w:rPr>
          <w:t>приложением N 2</w:t>
        </w:r>
      </w:hyperlink>
      <w:r w:rsidRPr="00D37C39">
        <w:rPr>
          <w:color w:val="000000" w:themeColor="text1"/>
        </w:rPr>
        <w:t xml:space="preserve"> к настоящему приказу.</w:t>
      </w:r>
    </w:p>
    <w:p w:rsidR="00D37C39" w:rsidRPr="00D37C39" w:rsidRDefault="00D37C39">
      <w:pPr>
        <w:pStyle w:val="ConsPlusNormal"/>
        <w:spacing w:before="220"/>
        <w:ind w:firstLine="540"/>
        <w:jc w:val="both"/>
        <w:rPr>
          <w:color w:val="000000" w:themeColor="text1"/>
        </w:rPr>
      </w:pPr>
      <w:r w:rsidRPr="00D37C39">
        <w:rPr>
          <w:color w:val="000000" w:themeColor="text1"/>
        </w:rPr>
        <w:t xml:space="preserve">Комиссия дает положительное заключение (о возможности принятия решения о реорганизации или ликвидации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w:t>
      </w:r>
      <w:hyperlink w:anchor="P143" w:history="1">
        <w:r w:rsidRPr="00D37C39">
          <w:rPr>
            <w:color w:val="000000" w:themeColor="text1"/>
          </w:rPr>
          <w:t>приложением N 3</w:t>
        </w:r>
      </w:hyperlink>
      <w:r w:rsidRPr="00D37C39">
        <w:rPr>
          <w:color w:val="000000" w:themeColor="text1"/>
        </w:rPr>
        <w:t xml:space="preserve"> к настоящему приказу.</w:t>
      </w:r>
    </w:p>
    <w:p w:rsidR="00D37C39" w:rsidRPr="00D37C39" w:rsidRDefault="00D37C39">
      <w:pPr>
        <w:pStyle w:val="ConsPlusNormal"/>
        <w:spacing w:before="220"/>
        <w:ind w:firstLine="540"/>
        <w:jc w:val="both"/>
        <w:rPr>
          <w:color w:val="000000" w:themeColor="text1"/>
        </w:rPr>
      </w:pPr>
      <w:r w:rsidRPr="00D37C39">
        <w:rPr>
          <w:color w:val="000000" w:themeColor="text1"/>
        </w:rPr>
        <w:t>16. Заключение комиссии в течение 3 рабочих дней со дня его оформления размещается на официальном сайте Министерства на Портале органов власти Чувашской Республики в информационно-телекоммуникационной сети "Интернет" с учетом требований законодательства Российской Федерации о государственной тайне.</w:t>
      </w: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right"/>
        <w:outlineLvl w:val="0"/>
        <w:rPr>
          <w:color w:val="000000" w:themeColor="text1"/>
        </w:rPr>
      </w:pPr>
      <w:r w:rsidRPr="00D37C39">
        <w:rPr>
          <w:color w:val="000000" w:themeColor="text1"/>
        </w:rPr>
        <w:lastRenderedPageBreak/>
        <w:t>Приложение N 2</w:t>
      </w:r>
    </w:p>
    <w:p w:rsidR="00D37C39" w:rsidRPr="00D37C39" w:rsidRDefault="00D37C39">
      <w:pPr>
        <w:pStyle w:val="ConsPlusNormal"/>
        <w:jc w:val="right"/>
        <w:rPr>
          <w:color w:val="000000" w:themeColor="text1"/>
        </w:rPr>
      </w:pPr>
      <w:r w:rsidRPr="00D37C39">
        <w:rPr>
          <w:color w:val="000000" w:themeColor="text1"/>
        </w:rPr>
        <w:t>к приказу</w:t>
      </w:r>
    </w:p>
    <w:p w:rsidR="00D37C39" w:rsidRPr="00D37C39" w:rsidRDefault="00D37C39">
      <w:pPr>
        <w:pStyle w:val="ConsPlusNormal"/>
        <w:jc w:val="right"/>
        <w:rPr>
          <w:color w:val="000000" w:themeColor="text1"/>
        </w:rPr>
      </w:pPr>
      <w:r w:rsidRPr="00D37C39">
        <w:rPr>
          <w:color w:val="000000" w:themeColor="text1"/>
        </w:rPr>
        <w:t>Министерства физической</w:t>
      </w:r>
    </w:p>
    <w:p w:rsidR="00D37C39" w:rsidRPr="00D37C39" w:rsidRDefault="00D37C39">
      <w:pPr>
        <w:pStyle w:val="ConsPlusNormal"/>
        <w:jc w:val="right"/>
        <w:rPr>
          <w:color w:val="000000" w:themeColor="text1"/>
        </w:rPr>
      </w:pPr>
      <w:r w:rsidRPr="00D37C39">
        <w:rPr>
          <w:color w:val="000000" w:themeColor="text1"/>
        </w:rPr>
        <w:t>культуры и спорта</w:t>
      </w:r>
    </w:p>
    <w:p w:rsidR="00D37C39" w:rsidRPr="00D37C39" w:rsidRDefault="00D37C39">
      <w:pPr>
        <w:pStyle w:val="ConsPlusNormal"/>
        <w:jc w:val="right"/>
        <w:rPr>
          <w:color w:val="000000" w:themeColor="text1"/>
        </w:rPr>
      </w:pPr>
      <w:r w:rsidRPr="00D37C39">
        <w:rPr>
          <w:color w:val="000000" w:themeColor="text1"/>
        </w:rPr>
        <w:t>Чувашской Республики</w:t>
      </w:r>
    </w:p>
    <w:p w:rsidR="00D37C39" w:rsidRPr="00D37C39" w:rsidRDefault="00D37C39">
      <w:pPr>
        <w:pStyle w:val="ConsPlusNormal"/>
        <w:jc w:val="right"/>
        <w:rPr>
          <w:color w:val="000000" w:themeColor="text1"/>
        </w:rPr>
      </w:pPr>
      <w:r w:rsidRPr="00D37C39">
        <w:rPr>
          <w:color w:val="000000" w:themeColor="text1"/>
        </w:rPr>
        <w:t>от 09.10.2019 N 337</w:t>
      </w:r>
    </w:p>
    <w:p w:rsidR="00D37C39" w:rsidRPr="00D37C39" w:rsidRDefault="00D37C39">
      <w:pPr>
        <w:pStyle w:val="ConsPlusNormal"/>
        <w:jc w:val="both"/>
        <w:rPr>
          <w:color w:val="000000" w:themeColor="text1"/>
        </w:rPr>
      </w:pPr>
    </w:p>
    <w:p w:rsidR="00D37C39" w:rsidRPr="00D37C39" w:rsidRDefault="00D37C39">
      <w:pPr>
        <w:pStyle w:val="ConsPlusTitle"/>
        <w:jc w:val="center"/>
        <w:rPr>
          <w:color w:val="000000" w:themeColor="text1"/>
        </w:rPr>
      </w:pPr>
      <w:bookmarkStart w:id="3" w:name="P113"/>
      <w:bookmarkEnd w:id="3"/>
      <w:r w:rsidRPr="00D37C39">
        <w:rPr>
          <w:color w:val="000000" w:themeColor="text1"/>
        </w:rPr>
        <w:t>ЗНАЧЕНИЯ</w:t>
      </w:r>
    </w:p>
    <w:p w:rsidR="00D37C39" w:rsidRPr="00D37C39" w:rsidRDefault="00D37C39">
      <w:pPr>
        <w:pStyle w:val="ConsPlusTitle"/>
        <w:jc w:val="center"/>
        <w:rPr>
          <w:color w:val="000000" w:themeColor="text1"/>
        </w:rPr>
      </w:pPr>
      <w:r w:rsidRPr="00D37C39">
        <w:rPr>
          <w:color w:val="000000" w:themeColor="text1"/>
        </w:rPr>
        <w:t>КРИТЕРИЕВ ПРОВЕДЕНИЯ ОЦЕНКИ ПОСЛЕДСТВИЙ ПРИНЯТИЯ РЕШЕНИЯ</w:t>
      </w:r>
    </w:p>
    <w:p w:rsidR="00D37C39" w:rsidRPr="00D37C39" w:rsidRDefault="00D37C39">
      <w:pPr>
        <w:pStyle w:val="ConsPlusTitle"/>
        <w:jc w:val="center"/>
        <w:rPr>
          <w:color w:val="000000" w:themeColor="text1"/>
        </w:rPr>
      </w:pPr>
      <w:r w:rsidRPr="00D37C39">
        <w:rPr>
          <w:color w:val="000000" w:themeColor="text1"/>
        </w:rPr>
        <w:t>О РЕКОНСТРУКЦИИ, МОДЕРНИЗАЦИИ, ОБ ИЗМЕНЕНИИ НАЗНАЧЕНИЯ</w:t>
      </w:r>
    </w:p>
    <w:p w:rsidR="00D37C39" w:rsidRPr="00D37C39" w:rsidRDefault="00D37C39">
      <w:pPr>
        <w:pStyle w:val="ConsPlusTitle"/>
        <w:jc w:val="center"/>
        <w:rPr>
          <w:color w:val="000000" w:themeColor="text1"/>
        </w:rPr>
      </w:pPr>
      <w:r w:rsidRPr="00D37C39">
        <w:rPr>
          <w:color w:val="000000" w:themeColor="text1"/>
        </w:rPr>
        <w:t>ИЛИ О ЛИКВИДАЦИИ ОБЪЕКТА СОЦИАЛЬНОЙ ИНФРАСТРУКТУРЫ</w:t>
      </w:r>
    </w:p>
    <w:p w:rsidR="00D37C39" w:rsidRPr="00D37C39" w:rsidRDefault="00D37C39">
      <w:pPr>
        <w:pStyle w:val="ConsPlusTitle"/>
        <w:jc w:val="center"/>
        <w:rPr>
          <w:color w:val="000000" w:themeColor="text1"/>
        </w:rPr>
      </w:pPr>
      <w:r w:rsidRPr="00D37C39">
        <w:rPr>
          <w:color w:val="000000" w:themeColor="text1"/>
        </w:rPr>
        <w:t>ДЛЯ ДЕТЕЙ, ЯВЛЯЮЩЕГОСЯ ГОСУДАРСТВЕННОЙ СОБСТВЕННОСТЬЮ</w:t>
      </w:r>
    </w:p>
    <w:p w:rsidR="00D37C39" w:rsidRPr="00D37C39" w:rsidRDefault="00D37C39">
      <w:pPr>
        <w:pStyle w:val="ConsPlusTitle"/>
        <w:jc w:val="center"/>
        <w:rPr>
          <w:color w:val="000000" w:themeColor="text1"/>
        </w:rPr>
      </w:pPr>
      <w:r w:rsidRPr="00D37C39">
        <w:rPr>
          <w:color w:val="000000" w:themeColor="text1"/>
        </w:rPr>
        <w:t>ЧУВАШСКОЙ РЕСПУБЛИКИ, ЗАКЛЮЧЕНИИ ГОСУДАРСТВЕННОЙ</w:t>
      </w:r>
    </w:p>
    <w:p w:rsidR="00D37C39" w:rsidRPr="00D37C39" w:rsidRDefault="00D37C39">
      <w:pPr>
        <w:pStyle w:val="ConsPlusTitle"/>
        <w:jc w:val="center"/>
        <w:rPr>
          <w:color w:val="000000" w:themeColor="text1"/>
        </w:rPr>
      </w:pPr>
      <w:r w:rsidRPr="00D37C39">
        <w:rPr>
          <w:color w:val="000000" w:themeColor="text1"/>
        </w:rPr>
        <w:t>ОРГАНИЗАЦИЕЙ ЧУВАШСКОЙ РЕСПУБЛИКИ, ОБРАЗУЮЩЕЙ</w:t>
      </w:r>
    </w:p>
    <w:p w:rsidR="00D37C39" w:rsidRPr="00D37C39" w:rsidRDefault="00D37C39">
      <w:pPr>
        <w:pStyle w:val="ConsPlusTitle"/>
        <w:jc w:val="center"/>
        <w:rPr>
          <w:color w:val="000000" w:themeColor="text1"/>
        </w:rPr>
      </w:pPr>
      <w:r w:rsidRPr="00D37C39">
        <w:rPr>
          <w:color w:val="000000" w:themeColor="text1"/>
        </w:rPr>
        <w:t>СОЦИАЛЬНУЮ ИНФРАСТРУКТУРУ ДЛЯ ДЕТЕЙ, ДОГОВОРА АРЕНДЫ</w:t>
      </w:r>
    </w:p>
    <w:p w:rsidR="00D37C39" w:rsidRPr="00D37C39" w:rsidRDefault="00D37C39">
      <w:pPr>
        <w:pStyle w:val="ConsPlusTitle"/>
        <w:jc w:val="center"/>
        <w:rPr>
          <w:color w:val="000000" w:themeColor="text1"/>
        </w:rPr>
      </w:pPr>
      <w:r w:rsidRPr="00D37C39">
        <w:rPr>
          <w:color w:val="000000" w:themeColor="text1"/>
        </w:rPr>
        <w:t>ЗАКРЕПЛЕННЫХ ЗА НЕЙ ОБЪЕКТОВ СОБСТВЕННОСТИ,</w:t>
      </w:r>
    </w:p>
    <w:p w:rsidR="00D37C39" w:rsidRPr="00D37C39" w:rsidRDefault="00D37C39">
      <w:pPr>
        <w:pStyle w:val="ConsPlusTitle"/>
        <w:jc w:val="center"/>
        <w:rPr>
          <w:color w:val="000000" w:themeColor="text1"/>
        </w:rPr>
      </w:pPr>
      <w:r w:rsidRPr="00D37C39">
        <w:rPr>
          <w:color w:val="000000" w:themeColor="text1"/>
        </w:rPr>
        <w:t>ДОГОВОРА БЕЗВОЗМЕЗДНОГО ПОЛЬЗОВАНИЯ ЗАКРЕПЛЕННЫМИ</w:t>
      </w:r>
    </w:p>
    <w:p w:rsidR="00D37C39" w:rsidRPr="00D37C39" w:rsidRDefault="00D37C39">
      <w:pPr>
        <w:pStyle w:val="ConsPlusTitle"/>
        <w:jc w:val="center"/>
        <w:rPr>
          <w:color w:val="000000" w:themeColor="text1"/>
        </w:rPr>
      </w:pPr>
      <w:r w:rsidRPr="00D37C39">
        <w:rPr>
          <w:color w:val="000000" w:themeColor="text1"/>
        </w:rPr>
        <w:t>ЗА НЕЙ ОБЪЕКТАМИ СОБСТВЕННОСТИ</w:t>
      </w:r>
    </w:p>
    <w:p w:rsidR="00D37C39" w:rsidRPr="00D37C39" w:rsidRDefault="00D37C39">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31"/>
      </w:tblGrid>
      <w:tr w:rsidR="00D37C39" w:rsidRPr="00D37C39">
        <w:tc>
          <w:tcPr>
            <w:tcW w:w="7483" w:type="dxa"/>
          </w:tcPr>
          <w:p w:rsidR="00D37C39" w:rsidRPr="00D37C39" w:rsidRDefault="00D37C39">
            <w:pPr>
              <w:pStyle w:val="ConsPlusNormal"/>
              <w:jc w:val="center"/>
              <w:rPr>
                <w:color w:val="000000" w:themeColor="text1"/>
              </w:rPr>
            </w:pPr>
            <w:r w:rsidRPr="00D37C39">
              <w:rPr>
                <w:color w:val="000000" w:themeColor="text1"/>
              </w:rPr>
              <w:t>Критерий</w:t>
            </w:r>
          </w:p>
        </w:tc>
        <w:tc>
          <w:tcPr>
            <w:tcW w:w="1531" w:type="dxa"/>
          </w:tcPr>
          <w:p w:rsidR="00D37C39" w:rsidRPr="00D37C39" w:rsidRDefault="00D37C39">
            <w:pPr>
              <w:pStyle w:val="ConsPlusNormal"/>
              <w:jc w:val="center"/>
              <w:rPr>
                <w:color w:val="000000" w:themeColor="text1"/>
              </w:rPr>
            </w:pPr>
            <w:r w:rsidRPr="00D37C39">
              <w:rPr>
                <w:color w:val="000000" w:themeColor="text1"/>
              </w:rPr>
              <w:t>Значение</w:t>
            </w:r>
          </w:p>
        </w:tc>
      </w:tr>
      <w:tr w:rsidR="00D37C39" w:rsidRPr="00D37C39">
        <w:tc>
          <w:tcPr>
            <w:tcW w:w="7483" w:type="dxa"/>
          </w:tcPr>
          <w:p w:rsidR="00D37C39" w:rsidRPr="00D37C39" w:rsidRDefault="00D37C39">
            <w:pPr>
              <w:pStyle w:val="ConsPlusNormal"/>
              <w:jc w:val="both"/>
              <w:rPr>
                <w:color w:val="000000" w:themeColor="text1"/>
              </w:rPr>
            </w:pPr>
            <w:r w:rsidRPr="00D37C39">
              <w:rPr>
                <w:color w:val="000000" w:themeColor="text1"/>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
        </w:tc>
        <w:tc>
          <w:tcPr>
            <w:tcW w:w="1531" w:type="dxa"/>
          </w:tcPr>
          <w:p w:rsidR="00D37C39" w:rsidRPr="00D37C39" w:rsidRDefault="00D37C39">
            <w:pPr>
              <w:pStyle w:val="ConsPlusNormal"/>
              <w:jc w:val="both"/>
              <w:rPr>
                <w:color w:val="000000" w:themeColor="text1"/>
              </w:rPr>
            </w:pPr>
            <w:r w:rsidRPr="00D37C39">
              <w:rPr>
                <w:color w:val="000000" w:themeColor="text1"/>
              </w:rPr>
              <w:t>Обеспечено/Не обеспечено</w:t>
            </w:r>
          </w:p>
        </w:tc>
      </w:tr>
      <w:tr w:rsidR="00D37C39" w:rsidRPr="00D37C39">
        <w:tc>
          <w:tcPr>
            <w:tcW w:w="7483" w:type="dxa"/>
          </w:tcPr>
          <w:p w:rsidR="00D37C39" w:rsidRPr="00D37C39" w:rsidRDefault="00D37C39">
            <w:pPr>
              <w:pStyle w:val="ConsPlusNormal"/>
              <w:jc w:val="both"/>
              <w:rPr>
                <w:color w:val="000000" w:themeColor="text1"/>
              </w:rPr>
            </w:pPr>
            <w:r w:rsidRPr="00D37C39">
              <w:rPr>
                <w:color w:val="000000" w:themeColor="text1"/>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в безвозмездное пользование, до принятия соответствующего решения</w:t>
            </w:r>
          </w:p>
        </w:tc>
        <w:tc>
          <w:tcPr>
            <w:tcW w:w="1531" w:type="dxa"/>
          </w:tcPr>
          <w:p w:rsidR="00D37C39" w:rsidRPr="00D37C39" w:rsidRDefault="00D37C39">
            <w:pPr>
              <w:pStyle w:val="ConsPlusNormal"/>
              <w:jc w:val="both"/>
              <w:rPr>
                <w:color w:val="000000" w:themeColor="text1"/>
              </w:rPr>
            </w:pPr>
            <w:r w:rsidRPr="00D37C39">
              <w:rPr>
                <w:color w:val="000000" w:themeColor="text1"/>
              </w:rPr>
              <w:t>Обеспечено/Не обеспечено</w:t>
            </w:r>
          </w:p>
        </w:tc>
      </w:tr>
    </w:tbl>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jc w:val="right"/>
        <w:outlineLvl w:val="0"/>
        <w:rPr>
          <w:color w:val="000000" w:themeColor="text1"/>
        </w:rPr>
      </w:pPr>
      <w:r w:rsidRPr="00D37C39">
        <w:rPr>
          <w:color w:val="000000" w:themeColor="text1"/>
        </w:rPr>
        <w:lastRenderedPageBreak/>
        <w:t>Приложение N 3</w:t>
      </w:r>
    </w:p>
    <w:p w:rsidR="00D37C39" w:rsidRPr="00D37C39" w:rsidRDefault="00D37C39">
      <w:pPr>
        <w:pStyle w:val="ConsPlusNormal"/>
        <w:jc w:val="right"/>
        <w:rPr>
          <w:color w:val="000000" w:themeColor="text1"/>
        </w:rPr>
      </w:pPr>
      <w:r w:rsidRPr="00D37C39">
        <w:rPr>
          <w:color w:val="000000" w:themeColor="text1"/>
        </w:rPr>
        <w:t>к приказу</w:t>
      </w:r>
    </w:p>
    <w:p w:rsidR="00D37C39" w:rsidRPr="00D37C39" w:rsidRDefault="00D37C39">
      <w:pPr>
        <w:pStyle w:val="ConsPlusNormal"/>
        <w:jc w:val="right"/>
        <w:rPr>
          <w:color w:val="000000" w:themeColor="text1"/>
        </w:rPr>
      </w:pPr>
      <w:r w:rsidRPr="00D37C39">
        <w:rPr>
          <w:color w:val="000000" w:themeColor="text1"/>
        </w:rPr>
        <w:t>Министерства физической</w:t>
      </w:r>
    </w:p>
    <w:p w:rsidR="00D37C39" w:rsidRPr="00D37C39" w:rsidRDefault="00D37C39">
      <w:pPr>
        <w:pStyle w:val="ConsPlusNormal"/>
        <w:jc w:val="right"/>
        <w:rPr>
          <w:color w:val="000000" w:themeColor="text1"/>
        </w:rPr>
      </w:pPr>
      <w:r w:rsidRPr="00D37C39">
        <w:rPr>
          <w:color w:val="000000" w:themeColor="text1"/>
        </w:rPr>
        <w:t>культуры и спорта</w:t>
      </w:r>
    </w:p>
    <w:p w:rsidR="00D37C39" w:rsidRPr="00D37C39" w:rsidRDefault="00D37C39">
      <w:pPr>
        <w:pStyle w:val="ConsPlusNormal"/>
        <w:jc w:val="right"/>
        <w:rPr>
          <w:color w:val="000000" w:themeColor="text1"/>
        </w:rPr>
      </w:pPr>
      <w:r w:rsidRPr="00D37C39">
        <w:rPr>
          <w:color w:val="000000" w:themeColor="text1"/>
        </w:rPr>
        <w:t>Чувашской Республики</w:t>
      </w:r>
    </w:p>
    <w:p w:rsidR="00D37C39" w:rsidRPr="00D37C39" w:rsidRDefault="00D37C39">
      <w:pPr>
        <w:pStyle w:val="ConsPlusNormal"/>
        <w:jc w:val="right"/>
        <w:rPr>
          <w:color w:val="000000" w:themeColor="text1"/>
        </w:rPr>
      </w:pPr>
      <w:r w:rsidRPr="00D37C39">
        <w:rPr>
          <w:color w:val="000000" w:themeColor="text1"/>
        </w:rPr>
        <w:t>от 09.10.2019 N 337</w:t>
      </w:r>
    </w:p>
    <w:p w:rsidR="00D37C39" w:rsidRPr="00D37C39" w:rsidRDefault="00D37C39">
      <w:pPr>
        <w:pStyle w:val="ConsPlusNormal"/>
        <w:jc w:val="both"/>
        <w:rPr>
          <w:color w:val="000000" w:themeColor="text1"/>
        </w:rPr>
      </w:pPr>
    </w:p>
    <w:p w:rsidR="00D37C39" w:rsidRPr="00D37C39" w:rsidRDefault="00D37C39">
      <w:pPr>
        <w:pStyle w:val="ConsPlusTitle"/>
        <w:jc w:val="center"/>
        <w:rPr>
          <w:color w:val="000000" w:themeColor="text1"/>
        </w:rPr>
      </w:pPr>
      <w:bookmarkStart w:id="4" w:name="P143"/>
      <w:bookmarkEnd w:id="4"/>
      <w:r w:rsidRPr="00D37C39">
        <w:rPr>
          <w:color w:val="000000" w:themeColor="text1"/>
        </w:rPr>
        <w:t>ЗНАЧЕНИЯ</w:t>
      </w:r>
    </w:p>
    <w:p w:rsidR="00D37C39" w:rsidRPr="00D37C39" w:rsidRDefault="00D37C39">
      <w:pPr>
        <w:pStyle w:val="ConsPlusTitle"/>
        <w:jc w:val="center"/>
        <w:rPr>
          <w:color w:val="000000" w:themeColor="text1"/>
        </w:rPr>
      </w:pPr>
      <w:r w:rsidRPr="00D37C39">
        <w:rPr>
          <w:color w:val="000000" w:themeColor="text1"/>
        </w:rPr>
        <w:t>КРИТЕРИЕВ ПРОВЕДЕНИЯ ОЦЕНКИ ПОСЛЕДСТВИЙ ПРИНЯТИЯ РЕШЕНИЯ</w:t>
      </w:r>
    </w:p>
    <w:p w:rsidR="00D37C39" w:rsidRPr="00D37C39" w:rsidRDefault="00D37C39">
      <w:pPr>
        <w:pStyle w:val="ConsPlusTitle"/>
        <w:jc w:val="center"/>
        <w:rPr>
          <w:color w:val="000000" w:themeColor="text1"/>
        </w:rPr>
      </w:pPr>
      <w:r w:rsidRPr="00D37C39">
        <w:rPr>
          <w:color w:val="000000" w:themeColor="text1"/>
        </w:rPr>
        <w:t>О РЕОРГАНИЗАЦИИ ИЛИ ЛИКВИДАЦИИ ГОСУДАРСТВЕННОЙ ОРГАНИЗАЦИИ</w:t>
      </w:r>
    </w:p>
    <w:p w:rsidR="00D37C39" w:rsidRPr="00D37C39" w:rsidRDefault="00D37C39">
      <w:pPr>
        <w:pStyle w:val="ConsPlusTitle"/>
        <w:jc w:val="center"/>
        <w:rPr>
          <w:color w:val="000000" w:themeColor="text1"/>
        </w:rPr>
      </w:pPr>
      <w:r w:rsidRPr="00D37C39">
        <w:rPr>
          <w:color w:val="000000" w:themeColor="text1"/>
        </w:rPr>
        <w:t>ЧУВАШСКОЙ РЕСПУБЛИКИ, ОБРАЗУЮЩЕЙ СОЦИАЛЬНУЮ ИНФРАСТРУКТУРУ</w:t>
      </w:r>
    </w:p>
    <w:p w:rsidR="00D37C39" w:rsidRPr="00D37C39" w:rsidRDefault="00D37C39">
      <w:pPr>
        <w:pStyle w:val="ConsPlusTitle"/>
        <w:jc w:val="center"/>
        <w:rPr>
          <w:color w:val="000000" w:themeColor="text1"/>
        </w:rPr>
      </w:pPr>
      <w:r w:rsidRPr="00D37C39">
        <w:rPr>
          <w:color w:val="000000" w:themeColor="text1"/>
        </w:rPr>
        <w:t>ДЛЯ ДЕТЕЙ</w:t>
      </w:r>
    </w:p>
    <w:p w:rsidR="00D37C39" w:rsidRPr="00D37C39" w:rsidRDefault="00D37C39">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31"/>
      </w:tblGrid>
      <w:tr w:rsidR="00D37C39" w:rsidRPr="00D37C39">
        <w:tc>
          <w:tcPr>
            <w:tcW w:w="7483" w:type="dxa"/>
          </w:tcPr>
          <w:p w:rsidR="00D37C39" w:rsidRPr="00D37C39" w:rsidRDefault="00D37C39">
            <w:pPr>
              <w:pStyle w:val="ConsPlusNormal"/>
              <w:jc w:val="center"/>
              <w:rPr>
                <w:color w:val="000000" w:themeColor="text1"/>
              </w:rPr>
            </w:pPr>
            <w:r w:rsidRPr="00D37C39">
              <w:rPr>
                <w:color w:val="000000" w:themeColor="text1"/>
              </w:rPr>
              <w:t>Критерий</w:t>
            </w:r>
          </w:p>
        </w:tc>
        <w:tc>
          <w:tcPr>
            <w:tcW w:w="1531" w:type="dxa"/>
          </w:tcPr>
          <w:p w:rsidR="00D37C39" w:rsidRPr="00D37C39" w:rsidRDefault="00D37C39">
            <w:pPr>
              <w:pStyle w:val="ConsPlusNormal"/>
              <w:jc w:val="center"/>
              <w:rPr>
                <w:color w:val="000000" w:themeColor="text1"/>
              </w:rPr>
            </w:pPr>
            <w:r w:rsidRPr="00D37C39">
              <w:rPr>
                <w:color w:val="000000" w:themeColor="text1"/>
              </w:rPr>
              <w:t>Значение</w:t>
            </w:r>
          </w:p>
        </w:tc>
      </w:tr>
      <w:tr w:rsidR="00D37C39" w:rsidRPr="00D37C39">
        <w:tc>
          <w:tcPr>
            <w:tcW w:w="7483" w:type="dxa"/>
          </w:tcPr>
          <w:p w:rsidR="00D37C39" w:rsidRPr="00D37C39" w:rsidRDefault="00D37C39">
            <w:pPr>
              <w:pStyle w:val="ConsPlusNormal"/>
              <w:jc w:val="both"/>
              <w:rPr>
                <w:color w:val="000000" w:themeColor="text1"/>
              </w:rPr>
            </w:pPr>
            <w:r w:rsidRPr="00D37C39">
              <w:rPr>
                <w:color w:val="000000" w:themeColor="text1"/>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государственной организацией Чувашской Республики, образующей социальную инфраструктуру для детей, предлагаемой к реорганизации или ликвидации</w:t>
            </w:r>
          </w:p>
        </w:tc>
        <w:tc>
          <w:tcPr>
            <w:tcW w:w="1531" w:type="dxa"/>
          </w:tcPr>
          <w:p w:rsidR="00D37C39" w:rsidRPr="00D37C39" w:rsidRDefault="00D37C39">
            <w:pPr>
              <w:pStyle w:val="ConsPlusNormal"/>
              <w:jc w:val="both"/>
              <w:rPr>
                <w:color w:val="000000" w:themeColor="text1"/>
              </w:rPr>
            </w:pPr>
            <w:r w:rsidRPr="00D37C39">
              <w:rPr>
                <w:color w:val="000000" w:themeColor="text1"/>
              </w:rPr>
              <w:t>Обеспечено/Не обеспечено</w:t>
            </w:r>
          </w:p>
        </w:tc>
      </w:tr>
      <w:tr w:rsidR="00D37C39" w:rsidRPr="00D37C39">
        <w:tc>
          <w:tcPr>
            <w:tcW w:w="7483" w:type="dxa"/>
          </w:tcPr>
          <w:p w:rsidR="00D37C39" w:rsidRPr="00D37C39" w:rsidRDefault="00D37C39">
            <w:pPr>
              <w:pStyle w:val="ConsPlusNormal"/>
              <w:jc w:val="both"/>
              <w:rPr>
                <w:color w:val="000000" w:themeColor="text1"/>
              </w:rPr>
            </w:pPr>
            <w:r w:rsidRPr="00D37C39">
              <w:rPr>
                <w:color w:val="000000" w:themeColor="text1"/>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государственной организацией Чувашской Республики, образующей социальную инфраструктуру для детей, предлагаемой к реорганизации или ликвидации, до принятия соответствующего решения</w:t>
            </w:r>
          </w:p>
        </w:tc>
        <w:tc>
          <w:tcPr>
            <w:tcW w:w="1531" w:type="dxa"/>
          </w:tcPr>
          <w:p w:rsidR="00D37C39" w:rsidRPr="00D37C39" w:rsidRDefault="00D37C39">
            <w:pPr>
              <w:pStyle w:val="ConsPlusNormal"/>
              <w:jc w:val="both"/>
              <w:rPr>
                <w:color w:val="000000" w:themeColor="text1"/>
              </w:rPr>
            </w:pPr>
            <w:r w:rsidRPr="00D37C39">
              <w:rPr>
                <w:color w:val="000000" w:themeColor="text1"/>
              </w:rPr>
              <w:t>Обеспечено/Не обеспечено</w:t>
            </w:r>
          </w:p>
        </w:tc>
      </w:tr>
      <w:tr w:rsidR="00D37C39" w:rsidRPr="00D37C39">
        <w:tc>
          <w:tcPr>
            <w:tcW w:w="7483" w:type="dxa"/>
          </w:tcPr>
          <w:p w:rsidR="00D37C39" w:rsidRPr="00D37C39" w:rsidRDefault="00D37C39">
            <w:pPr>
              <w:pStyle w:val="ConsPlusNormal"/>
              <w:jc w:val="both"/>
              <w:rPr>
                <w:color w:val="000000" w:themeColor="text1"/>
              </w:rPr>
            </w:pPr>
            <w:r w:rsidRPr="00D37C39">
              <w:rPr>
                <w:color w:val="000000" w:themeColor="text1"/>
              </w:rPr>
              <w:t>Обеспечение продолжения осуществления видов деятельности, реализовывавшихся только государственной организацией Чувашской Республики, образующей социальную инфраструктуру для детей, предлагаемой к реорганизации или ликвидации</w:t>
            </w:r>
          </w:p>
        </w:tc>
        <w:tc>
          <w:tcPr>
            <w:tcW w:w="1531" w:type="dxa"/>
          </w:tcPr>
          <w:p w:rsidR="00D37C39" w:rsidRPr="00D37C39" w:rsidRDefault="00D37C39">
            <w:pPr>
              <w:pStyle w:val="ConsPlusNormal"/>
              <w:jc w:val="both"/>
              <w:rPr>
                <w:color w:val="000000" w:themeColor="text1"/>
              </w:rPr>
            </w:pPr>
            <w:r w:rsidRPr="00D37C39">
              <w:rPr>
                <w:color w:val="000000" w:themeColor="text1"/>
              </w:rPr>
              <w:t>Обеспечено/Не обеспечено</w:t>
            </w:r>
          </w:p>
        </w:tc>
      </w:tr>
    </w:tbl>
    <w:p w:rsidR="00D37C39" w:rsidRPr="00D37C39" w:rsidRDefault="00D37C39">
      <w:pPr>
        <w:pStyle w:val="ConsPlusNormal"/>
        <w:jc w:val="both"/>
        <w:rPr>
          <w:color w:val="000000" w:themeColor="text1"/>
        </w:rPr>
      </w:pPr>
    </w:p>
    <w:p w:rsidR="00D37C39" w:rsidRPr="00D37C39" w:rsidRDefault="00D37C39">
      <w:pPr>
        <w:pStyle w:val="ConsPlusNormal"/>
        <w:jc w:val="both"/>
        <w:rPr>
          <w:color w:val="000000" w:themeColor="text1"/>
        </w:rPr>
      </w:pPr>
    </w:p>
    <w:p w:rsidR="00D37C39" w:rsidRPr="00D37C39" w:rsidRDefault="00D37C39">
      <w:pPr>
        <w:pStyle w:val="ConsPlusNormal"/>
        <w:pBdr>
          <w:top w:val="single" w:sz="6" w:space="0" w:color="auto"/>
        </w:pBdr>
        <w:spacing w:before="100" w:after="100"/>
        <w:jc w:val="both"/>
        <w:rPr>
          <w:color w:val="000000" w:themeColor="text1"/>
          <w:sz w:val="2"/>
          <w:szCs w:val="2"/>
        </w:rPr>
      </w:pPr>
    </w:p>
    <w:bookmarkEnd w:id="0"/>
    <w:p w:rsidR="00996A9C" w:rsidRPr="00D37C39" w:rsidRDefault="00D37C39">
      <w:pPr>
        <w:rPr>
          <w:color w:val="000000" w:themeColor="text1"/>
        </w:rPr>
      </w:pPr>
    </w:p>
    <w:sectPr w:rsidR="00996A9C" w:rsidRPr="00D37C39" w:rsidSect="001A2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39"/>
    <w:rsid w:val="006611D2"/>
    <w:rsid w:val="0079675F"/>
    <w:rsid w:val="00D3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4743"/>
  <w15:chartTrackingRefBased/>
  <w15:docId w15:val="{0E33C390-DF63-4007-AE41-C7D41438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7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7C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52C8864C74DAF2270B87FCCFE65ABA476A7CE132DE6767382287D65DD3D0DD8C88EB4DBA714CA4ADD15825212F98A2EA0E5C548E136D8286D469443T3QBI" TargetMode="External"/><Relationship Id="rId5" Type="http://schemas.openxmlformats.org/officeDocument/2006/relationships/hyperlink" Target="consultantplus://offline/ref=D52C8864C74DAF2270B87FCCFE65ABA476A7CE132DE6767382287D65DD3D0DD8C88EB4DBA714CA4ADD15825713F98A2EA0E5C548E136D8286D469443T3QBI" TargetMode="External"/><Relationship Id="rId4" Type="http://schemas.openxmlformats.org/officeDocument/2006/relationships/hyperlink" Target="consultantplus://offline/ref=D52C8864C74DAF2270B87FCCFE65ABA476A7CE132AE27A768C2A206FD56401DACF81EBCCA05DC64BDD1583511BA68F3BB1BDC84DFA28D03E714496T4Q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Минспорт Троицкая Анастасия</dc:creator>
  <cp:keywords/>
  <dc:description/>
  <cp:lastModifiedBy>Минспорт Троицкая Анастасия</cp:lastModifiedBy>
  <cp:revision>1</cp:revision>
  <dcterms:created xsi:type="dcterms:W3CDTF">2021-08-05T08:16:00Z</dcterms:created>
  <dcterms:modified xsi:type="dcterms:W3CDTF">2021-08-05T08:17:00Z</dcterms:modified>
</cp:coreProperties>
</file>