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91" w:type="dxa"/>
        <w:tblLook w:val="04A0" w:firstRow="1" w:lastRow="0" w:firstColumn="1" w:lastColumn="0" w:noHBand="0" w:noVBand="1"/>
      </w:tblPr>
      <w:tblGrid>
        <w:gridCol w:w="4968"/>
        <w:gridCol w:w="4778"/>
      </w:tblGrid>
      <w:tr w:rsidR="00372AD9" w:rsidRPr="008C5AC8" w:rsidTr="009408D8">
        <w:tc>
          <w:tcPr>
            <w:tcW w:w="5035" w:type="dxa"/>
            <w:shd w:val="clear" w:color="auto" w:fill="auto"/>
          </w:tcPr>
          <w:p w:rsidR="00372AD9" w:rsidRPr="008C5AC8" w:rsidRDefault="00372AD9" w:rsidP="009408D8">
            <w:pPr>
              <w:keepNext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72AD9" w:rsidRPr="008C5AC8" w:rsidRDefault="00372AD9" w:rsidP="009408D8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8C5AC8">
              <w:rPr>
                <w:rFonts w:ascii="Times New Roman" w:hAnsi="Times New Roman"/>
                <w:i/>
              </w:rPr>
              <w:t>Приложение 1</w:t>
            </w:r>
            <w:r>
              <w:rPr>
                <w:rFonts w:ascii="Times New Roman" w:hAnsi="Times New Roman"/>
                <w:i/>
              </w:rPr>
              <w:t>5</w:t>
            </w:r>
          </w:p>
          <w:p w:rsidR="00372AD9" w:rsidRPr="008C5AC8" w:rsidRDefault="00372AD9" w:rsidP="009408D8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8C5AC8">
              <w:rPr>
                <w:rFonts w:ascii="Times New Roman" w:hAnsi="Times New Roman"/>
                <w:i/>
              </w:rPr>
              <w:t xml:space="preserve">к Методикам (проектам методик) и </w:t>
            </w:r>
            <w:proofErr w:type="gramStart"/>
            <w:r w:rsidRPr="008C5AC8">
              <w:rPr>
                <w:rFonts w:ascii="Times New Roman" w:hAnsi="Times New Roman"/>
                <w:i/>
              </w:rPr>
              <w:t>расчетам  распределения</w:t>
            </w:r>
            <w:proofErr w:type="gramEnd"/>
            <w:r w:rsidRPr="008C5AC8">
              <w:rPr>
                <w:rFonts w:ascii="Times New Roman" w:hAnsi="Times New Roman"/>
                <w:i/>
              </w:rPr>
              <w:t xml:space="preserve"> межбюджетных трансфертов между сельскими</w:t>
            </w:r>
          </w:p>
          <w:p w:rsidR="00372AD9" w:rsidRPr="008C5AC8" w:rsidRDefault="00372AD9" w:rsidP="009408D8">
            <w:pPr>
              <w:pStyle w:val="a4"/>
              <w:jc w:val="center"/>
              <w:rPr>
                <w:sz w:val="24"/>
                <w:szCs w:val="24"/>
              </w:rPr>
            </w:pPr>
            <w:r w:rsidRPr="008C5AC8">
              <w:rPr>
                <w:rFonts w:ascii="Times New Roman" w:hAnsi="Times New Roman"/>
                <w:i/>
              </w:rPr>
              <w:t>поселениями на 2021 год и на плановый период 2022 и 2023 годов</w:t>
            </w:r>
          </w:p>
        </w:tc>
      </w:tr>
    </w:tbl>
    <w:p w:rsidR="004A1451" w:rsidRDefault="004A1451" w:rsidP="004A1451">
      <w:pPr>
        <w:pStyle w:val="s3"/>
        <w:shd w:val="clear" w:color="auto" w:fill="FFFFFF"/>
        <w:jc w:val="center"/>
        <w:rPr>
          <w:rFonts w:ascii="Roboto" w:hAnsi="Roboto"/>
          <w:color w:val="000000"/>
          <w:sz w:val="25"/>
          <w:szCs w:val="25"/>
        </w:rPr>
      </w:pPr>
      <w:bookmarkStart w:id="0" w:name="_GoBack"/>
      <w:bookmarkEnd w:id="0"/>
      <w:r>
        <w:rPr>
          <w:rFonts w:ascii="Roboto" w:hAnsi="Roboto"/>
          <w:color w:val="000000"/>
          <w:sz w:val="25"/>
          <w:szCs w:val="25"/>
        </w:rPr>
        <w:t>Методика</w:t>
      </w:r>
      <w:r>
        <w:rPr>
          <w:rFonts w:ascii="Roboto" w:hAnsi="Roboto"/>
          <w:color w:val="000000"/>
          <w:sz w:val="25"/>
          <w:szCs w:val="25"/>
        </w:rPr>
        <w:br/>
        <w:t>распределения субсидий на проведение капитального ремонта источников водоснабжения (водонапорных башен и водозаборных скважин) в населенных пунктах (в соответствии с приложением N 4 к подпрограмме "Развитие систем коммунальной инфраструктуры и объектов, используемых для очистки сточных вод" государственной программы Чувашской Республики "Модернизация и развитие сферы жилищно-коммунального хозяйства", утвержденной постановлением Кабинета Министров Чувашской Республики от 29.12.2018 N 588)</w:t>
      </w:r>
    </w:p>
    <w:p w:rsidR="004A1451" w:rsidRDefault="004A1451" w:rsidP="004A1451">
      <w:pPr>
        <w:pStyle w:val="empty"/>
        <w:shd w:val="clear" w:color="auto" w:fill="FFFFFF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 </w:t>
      </w:r>
    </w:p>
    <w:p w:rsidR="004A1451" w:rsidRDefault="004A1451" w:rsidP="00EF6BB2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1. Субсидии на проведение капитального ремонта источников водоснабжения (водонапорных башен и водозаборных скважин) в населенных пунктах распределяются между бюджетами сельских поселений Батыревского района Чувашской Республики по результатам конкурсного отбора объектов, проводимого в порядке, установленном Кабинетом Министров Чувашской Республики.</w:t>
      </w:r>
    </w:p>
    <w:p w:rsidR="004A1451" w:rsidRDefault="004A1451" w:rsidP="00EF6BB2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Критериями конкурсного отбора являются:</w:t>
      </w:r>
    </w:p>
    <w:p w:rsidR="004A1451" w:rsidRDefault="004A1451" w:rsidP="00EF6BB2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степень износа объекта;</w:t>
      </w:r>
    </w:p>
    <w:p w:rsidR="004A1451" w:rsidRDefault="004A1451" w:rsidP="00EF6BB2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экономическая эффективность проведения капитального ремонта объекта;</w:t>
      </w:r>
    </w:p>
    <w:p w:rsidR="004A1451" w:rsidRDefault="004A1451" w:rsidP="00EF6BB2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передача объекта в эксплуатацию на праве хозяйственного ведения (оперативного управления), на условиях аренды, путем заключения концессионного соглашения.</w:t>
      </w:r>
    </w:p>
    <w:p w:rsidR="004A1451" w:rsidRDefault="004A1451" w:rsidP="00EF6BB2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 xml:space="preserve">2. Уровень </w:t>
      </w:r>
      <w:proofErr w:type="spellStart"/>
      <w:r>
        <w:rPr>
          <w:rFonts w:ascii="Roboto" w:hAnsi="Roboto"/>
          <w:color w:val="000000"/>
          <w:sz w:val="25"/>
          <w:szCs w:val="25"/>
        </w:rPr>
        <w:t>софинансирования</w:t>
      </w:r>
      <w:proofErr w:type="spellEnd"/>
      <w:r>
        <w:rPr>
          <w:rFonts w:ascii="Roboto" w:hAnsi="Roboto"/>
          <w:color w:val="000000"/>
          <w:sz w:val="25"/>
          <w:szCs w:val="25"/>
        </w:rPr>
        <w:t xml:space="preserve"> расходного обязательства по капитальному ремонту источников водоснабжения (водонапорных башен и водозаборных скважин) в населенных пунктах, которые осуществляются из бюджетов сельских поселений, за счет субсидий, </w:t>
      </w:r>
      <w:r>
        <w:rPr>
          <w:rStyle w:val="a3"/>
          <w:rFonts w:ascii="Roboto" w:hAnsi="Roboto"/>
          <w:color w:val="000000"/>
          <w:sz w:val="25"/>
          <w:szCs w:val="25"/>
        </w:rPr>
        <w:t>предоставляемых</w:t>
      </w:r>
      <w:r>
        <w:rPr>
          <w:rFonts w:ascii="Roboto" w:hAnsi="Roboto"/>
          <w:color w:val="000000"/>
          <w:sz w:val="25"/>
          <w:szCs w:val="25"/>
        </w:rPr>
        <w:t xml:space="preserve"> из республиканского бюджета Чувашской Республики, ежегодно устанавливается распоряжением Кабинета Министров Чувашской Республики.</w:t>
      </w:r>
    </w:p>
    <w:p w:rsidR="004A1451" w:rsidRDefault="004A1451" w:rsidP="00EF6BB2">
      <w:pPr>
        <w:pStyle w:val="s1"/>
        <w:shd w:val="clear" w:color="auto" w:fill="FFFFFF"/>
        <w:ind w:firstLine="709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3. Распределение субсидий бюджетам сельских поселений Батыревского района Чувашской Республики утверждается нормативным правовым актом Кабинета Министров Чувашской Республики.</w:t>
      </w:r>
    </w:p>
    <w:p w:rsidR="00B26EE8" w:rsidRDefault="00B26EE8" w:rsidP="00EF6BB2">
      <w:pPr>
        <w:ind w:firstLine="709"/>
      </w:pPr>
    </w:p>
    <w:sectPr w:rsidR="00B2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7A"/>
    <w:rsid w:val="00372AD9"/>
    <w:rsid w:val="004A1451"/>
    <w:rsid w:val="00751E7A"/>
    <w:rsid w:val="00B26EE8"/>
    <w:rsid w:val="00E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3DA8"/>
  <w15:chartTrackingRefBased/>
  <w15:docId w15:val="{74F65A00-3DE7-45B6-B97E-625F89C9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1451"/>
    <w:rPr>
      <w:i/>
      <w:iCs/>
    </w:rPr>
  </w:style>
  <w:style w:type="paragraph" w:customStyle="1" w:styleId="empty">
    <w:name w:val="empty"/>
    <w:basedOn w:val="a"/>
    <w:rsid w:val="004A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A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A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2A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1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1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66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31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37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68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65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2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254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68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69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694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01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41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2021-11-18T11:42:00Z</dcterms:created>
  <dcterms:modified xsi:type="dcterms:W3CDTF">2021-11-18T11:44:00Z</dcterms:modified>
</cp:coreProperties>
</file>