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62" w:rsidRDefault="00012962" w:rsidP="00012962">
      <w:pPr>
        <w:pStyle w:val="a5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903C1" w:rsidRPr="00677CC7" w:rsidRDefault="001903C1" w:rsidP="001903C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Чебоксарского</w:t>
      </w:r>
    </w:p>
    <w:p w:rsidR="00012962" w:rsidRDefault="001903C1" w:rsidP="001903C1">
      <w:pPr>
        <w:pStyle w:val="a5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77CC7">
        <w:rPr>
          <w:rFonts w:ascii="Times New Roman" w:hAnsi="Times New Roman" w:cs="Times New Roman"/>
          <w:sz w:val="24"/>
          <w:szCs w:val="24"/>
        </w:rPr>
        <w:t>городского Собрания депутатов</w:t>
      </w:r>
      <w:r w:rsidR="0001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962" w:rsidRDefault="00012962" w:rsidP="00012962">
      <w:pPr>
        <w:pStyle w:val="a5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_______</w:t>
      </w:r>
    </w:p>
    <w:p w:rsidR="00012962" w:rsidRDefault="00012962" w:rsidP="00012962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51057E" w:rsidRPr="00B2579B" w:rsidRDefault="0051057E" w:rsidP="0051057E">
      <w:pPr>
        <w:pStyle w:val="s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65EC2">
        <w:rPr>
          <w:rStyle w:val="s106"/>
          <w:color w:val="000000"/>
        </w:rPr>
        <w:t>«</w:t>
      </w:r>
      <w:r w:rsidRPr="00B2579B">
        <w:rPr>
          <w:rStyle w:val="s106"/>
          <w:color w:val="000000"/>
        </w:rPr>
        <w:t>Статья 45.</w:t>
      </w:r>
      <w:r w:rsidRPr="00B2579B">
        <w:rPr>
          <w:color w:val="000000"/>
        </w:rPr>
        <w:t xml:space="preserve"> Градостроительный регламент </w:t>
      </w:r>
      <w:proofErr w:type="spellStart"/>
      <w:r w:rsidRPr="00B2579B">
        <w:rPr>
          <w:color w:val="000000"/>
        </w:rPr>
        <w:t>подзоны</w:t>
      </w:r>
      <w:proofErr w:type="spellEnd"/>
      <w:r w:rsidRPr="00B2579B">
        <w:rPr>
          <w:color w:val="000000"/>
        </w:rPr>
        <w:t xml:space="preserve"> застройки жилыми домами смешанной этажности со сложившейся застройкой индивидуальными жилыми домами (Ж-5.1)</w:t>
      </w:r>
    </w:p>
    <w:p w:rsidR="0051057E" w:rsidRPr="00B2579B" w:rsidRDefault="0051057E" w:rsidP="0051057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2579B">
        <w:rPr>
          <w:color w:val="000000"/>
        </w:rPr>
        <w:t xml:space="preserve">Цель выделения </w:t>
      </w:r>
      <w:proofErr w:type="spellStart"/>
      <w:r w:rsidRPr="00B2579B">
        <w:rPr>
          <w:color w:val="000000"/>
        </w:rPr>
        <w:t>подзоны</w:t>
      </w:r>
      <w:proofErr w:type="spellEnd"/>
      <w:r w:rsidRPr="00B2579B">
        <w:rPr>
          <w:color w:val="000000"/>
        </w:rPr>
        <w:t>: создание условий для эффективной реконструкции сложившейся застройки, с учетом ее градостроительной ценности, сохранения имеющейся индивидуальной (коттеджной) застройки, строительства современной многоэтажной застройки, развития сферы социального, культурно-бытового обслуживания, систем инженерно-технического обеспечения с целью повышения интенсивности использования городских территорий и создания удобной комфортной среды проживания населения. В этой подзоне строительство нового индивидуального жилищного строительства не предусмотрено.</w:t>
      </w:r>
    </w:p>
    <w:p w:rsidR="0051057E" w:rsidRPr="00B2579B" w:rsidRDefault="0051057E" w:rsidP="0051057E">
      <w:pPr>
        <w:pStyle w:val="empty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2579B">
        <w:rPr>
          <w:color w:val="000000"/>
        </w:rPr>
        <w:t> Таблица N 9</w:t>
      </w:r>
    </w:p>
    <w:p w:rsidR="0051057E" w:rsidRPr="00B2579B" w:rsidRDefault="0051057E" w:rsidP="0051057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2579B">
        <w:rPr>
          <w:color w:val="000000"/>
        </w:rPr>
        <w:t>Виды</w:t>
      </w:r>
      <w:r w:rsidRPr="00B2579B">
        <w:rPr>
          <w:color w:val="000000"/>
        </w:rPr>
        <w:br/>
        <w:t>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10011" w:type="dxa"/>
        <w:tblLayout w:type="fixed"/>
        <w:tblLook w:val="04A0"/>
      </w:tblPr>
      <w:tblGrid>
        <w:gridCol w:w="507"/>
        <w:gridCol w:w="1586"/>
        <w:gridCol w:w="2038"/>
        <w:gridCol w:w="1435"/>
        <w:gridCol w:w="1435"/>
        <w:gridCol w:w="1531"/>
        <w:gridCol w:w="1479"/>
      </w:tblGrid>
      <w:tr w:rsidR="0051057E" w:rsidTr="0075325E">
        <w:trPr>
          <w:trHeight w:val="240"/>
        </w:trPr>
        <w:tc>
          <w:tcPr>
            <w:tcW w:w="507" w:type="dxa"/>
            <w:vMerge w:val="restart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 xml:space="preserve">N </w:t>
            </w:r>
            <w:proofErr w:type="spellStart"/>
            <w:r w:rsidRPr="00B2579B">
              <w:rPr>
                <w:sz w:val="20"/>
                <w:szCs w:val="20"/>
              </w:rPr>
              <w:t>п</w:t>
            </w:r>
            <w:proofErr w:type="spellEnd"/>
            <w:r w:rsidRPr="00B2579B">
              <w:rPr>
                <w:sz w:val="20"/>
                <w:szCs w:val="20"/>
              </w:rPr>
              <w:t>/</w:t>
            </w:r>
            <w:proofErr w:type="spellStart"/>
            <w:r w:rsidRPr="00B2579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6" w:type="dxa"/>
            <w:vMerge w:val="restart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2038" w:type="dxa"/>
            <w:vMerge w:val="restart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 xml:space="preserve">Вид разрешенного использования земельного участка (в соответствии с </w:t>
            </w:r>
            <w:hyperlink r:id="rId5" w:anchor="/document/70736874/entry/1000" w:history="1">
              <w:r w:rsidRPr="00B2579B">
                <w:rPr>
                  <w:rStyle w:val="a4"/>
                  <w:sz w:val="20"/>
                  <w:szCs w:val="20"/>
                </w:rPr>
                <w:t>Классификатором</w:t>
              </w:r>
            </w:hyperlink>
            <w:r w:rsidRPr="00B2579B">
              <w:rPr>
                <w:sz w:val="20"/>
                <w:szCs w:val="20"/>
              </w:rPr>
              <w:t xml:space="preserve">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</w:tc>
        <w:tc>
          <w:tcPr>
            <w:tcW w:w="4401" w:type="dxa"/>
            <w:gridSpan w:val="3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79" w:type="dxa"/>
            <w:vMerge w:val="restart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Ограничения использования</w:t>
            </w:r>
          </w:p>
        </w:tc>
      </w:tr>
      <w:tr w:rsidR="0051057E" w:rsidTr="0075325E">
        <w:tc>
          <w:tcPr>
            <w:tcW w:w="507" w:type="dxa"/>
            <w:vMerge/>
            <w:hideMark/>
          </w:tcPr>
          <w:p w:rsidR="0051057E" w:rsidRPr="00B2579B" w:rsidRDefault="0051057E" w:rsidP="00753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51057E" w:rsidRPr="00B2579B" w:rsidRDefault="0051057E" w:rsidP="00753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hideMark/>
          </w:tcPr>
          <w:p w:rsidR="0051057E" w:rsidRPr="00B2579B" w:rsidRDefault="0051057E" w:rsidP="00753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Предельные размеры земельных участков (мин. - макс.), га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479" w:type="dxa"/>
            <w:vMerge/>
            <w:hideMark/>
          </w:tcPr>
          <w:p w:rsidR="0051057E" w:rsidRPr="00B2579B" w:rsidRDefault="0051057E" w:rsidP="00753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57E" w:rsidTr="0075325E">
        <w:tc>
          <w:tcPr>
            <w:tcW w:w="507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</w:t>
            </w:r>
          </w:p>
        </w:tc>
        <w:tc>
          <w:tcPr>
            <w:tcW w:w="1479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</w:t>
            </w:r>
          </w:p>
        </w:tc>
      </w:tr>
      <w:tr w:rsidR="0051057E" w:rsidTr="0075325E">
        <w:tc>
          <w:tcPr>
            <w:tcW w:w="10011" w:type="dxa"/>
            <w:gridSpan w:val="7"/>
            <w:hideMark/>
          </w:tcPr>
          <w:p w:rsidR="0051057E" w:rsidRPr="00B2579B" w:rsidRDefault="0051057E" w:rsidP="0075325E">
            <w:pPr>
              <w:pStyle w:val="s3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51057E" w:rsidTr="0075325E">
        <w:tc>
          <w:tcPr>
            <w:tcW w:w="507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2.1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п. 3 примечаний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6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2.5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proofErr w:type="spellStart"/>
            <w:r w:rsidRPr="00B2579B">
              <w:rPr>
                <w:sz w:val="20"/>
                <w:szCs w:val="20"/>
              </w:rPr>
              <w:t>Среднеэтажная</w:t>
            </w:r>
            <w:proofErr w:type="spellEnd"/>
            <w:r w:rsidRPr="00B2579B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8</w:t>
            </w:r>
          </w:p>
        </w:tc>
        <w:tc>
          <w:tcPr>
            <w:tcW w:w="1435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7" w:anchor="/document/42506514/entry/4502" w:history="1">
              <w:r w:rsidR="0051057E" w:rsidRPr="00B2579B">
                <w:rPr>
                  <w:rStyle w:val="a4"/>
                  <w:sz w:val="20"/>
                  <w:szCs w:val="20"/>
                </w:rPr>
                <w:t>п. 2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8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2.6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9" w:anchor="/document/42506514/entry/4502" w:history="1">
              <w:r w:rsidR="0051057E" w:rsidRPr="00B2579B">
                <w:rPr>
                  <w:rStyle w:val="a4"/>
                  <w:sz w:val="20"/>
                  <w:szCs w:val="20"/>
                </w:rPr>
                <w:t>п. 2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10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</w:tcPr>
          <w:p w:rsidR="0051057E" w:rsidRPr="00D47076" w:rsidRDefault="0051057E" w:rsidP="007532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038" w:type="dxa"/>
          </w:tcPr>
          <w:p w:rsidR="0051057E" w:rsidRPr="00D47076" w:rsidRDefault="0051057E" w:rsidP="00753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35" w:type="dxa"/>
          </w:tcPr>
          <w:p w:rsidR="0051057E" w:rsidRPr="00D47076" w:rsidRDefault="0051057E" w:rsidP="007532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51057E" w:rsidRPr="00D47076" w:rsidRDefault="0051057E" w:rsidP="00753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мин. 0,005</w:t>
            </w:r>
          </w:p>
        </w:tc>
        <w:tc>
          <w:tcPr>
            <w:tcW w:w="1531" w:type="dxa"/>
          </w:tcPr>
          <w:p w:rsidR="0051057E" w:rsidRPr="00D47076" w:rsidRDefault="0051057E" w:rsidP="007532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76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</w:tcPr>
          <w:p w:rsidR="0051057E" w:rsidRPr="00D47076" w:rsidRDefault="005B1B8D" w:rsidP="00753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sub_4601" w:history="1">
              <w:r w:rsidR="0051057E" w:rsidRPr="00D47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п. 1 </w:t>
              </w:r>
            </w:hyperlink>
            <w:r w:rsidR="0051057E" w:rsidRPr="00D470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3.1.1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12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3.1.2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13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3.2.1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14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8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3.2.2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15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3.2.3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16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10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3.2.4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Общежития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9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17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11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3.3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0,03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18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12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3.4.1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 1,1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19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3.4.2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9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1,5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20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14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3.4.3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21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15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3.5.1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0,26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22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16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3.5.2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23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17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3.6.1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 xml:space="preserve">Объекты </w:t>
            </w:r>
            <w:proofErr w:type="spellStart"/>
            <w:r w:rsidRPr="00B2579B">
              <w:rPr>
                <w:sz w:val="20"/>
                <w:szCs w:val="20"/>
              </w:rPr>
              <w:t>культурно-досуговой</w:t>
            </w:r>
            <w:proofErr w:type="spellEnd"/>
            <w:r w:rsidRPr="00B2579B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24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18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3.6.2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25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19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3.7.1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26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20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3.8.1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0,1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27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21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3.10.1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28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22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4.1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29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23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4.4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Магазины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макс. 0,35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30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24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4.5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0,1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31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25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4.6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макс. 0,2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32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26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4.7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17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макс. 1,0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33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27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5.1.1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0,05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34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28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5.1.2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0,05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35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29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6.8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Связь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36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30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2038" w:type="dxa"/>
            <w:hideMark/>
          </w:tcPr>
          <w:p w:rsidR="0051057E" w:rsidRPr="00F24325" w:rsidRDefault="0051057E" w:rsidP="00753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24325">
              <w:rPr>
                <w:rFonts w:ascii="Times New Roman" w:hAnsi="Times New Roman"/>
                <w:sz w:val="20"/>
                <w:szCs w:val="20"/>
              </w:rPr>
              <w:t>Внеуличный транспорт</w:t>
            </w:r>
          </w:p>
        </w:tc>
        <w:tc>
          <w:tcPr>
            <w:tcW w:w="1435" w:type="dxa"/>
            <w:hideMark/>
          </w:tcPr>
          <w:p w:rsidR="0051057E" w:rsidRPr="00F24325" w:rsidRDefault="0051057E" w:rsidP="0075325E">
            <w:pPr>
              <w:rPr>
                <w:rFonts w:ascii="Times New Roman" w:hAnsi="Times New Roman"/>
                <w:sz w:val="20"/>
                <w:szCs w:val="20"/>
              </w:rPr>
            </w:pPr>
            <w:r w:rsidRPr="00F24325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1057E" w:rsidRPr="00F24325" w:rsidRDefault="0051057E" w:rsidP="0075325E">
            <w:pPr>
              <w:rPr>
                <w:rFonts w:ascii="Times New Roman" w:hAnsi="Times New Roman"/>
                <w:sz w:val="20"/>
                <w:szCs w:val="20"/>
              </w:rPr>
            </w:pPr>
            <w:r w:rsidRPr="00F24325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F24325" w:rsidRDefault="0051057E" w:rsidP="00753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325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1057E" w:rsidRPr="00F24325" w:rsidRDefault="005B1B8D" w:rsidP="00753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w:anchor="sub_4601" w:history="1">
              <w:r w:rsidR="0051057E" w:rsidRPr="00F24325">
                <w:rPr>
                  <w:rFonts w:ascii="Times New Roman" w:hAnsi="Times New Roman"/>
                  <w:sz w:val="20"/>
                  <w:szCs w:val="20"/>
                </w:rPr>
                <w:t xml:space="preserve">п. 1 </w:t>
              </w:r>
            </w:hyperlink>
            <w:r w:rsidR="0051057E" w:rsidRPr="00F24325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12.0.1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37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12.0.2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38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10011" w:type="dxa"/>
            <w:gridSpan w:val="7"/>
            <w:hideMark/>
          </w:tcPr>
          <w:p w:rsidR="0051057E" w:rsidRPr="00B2579B" w:rsidRDefault="0051057E" w:rsidP="0075325E">
            <w:pPr>
              <w:pStyle w:val="s3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51057E" w:rsidTr="0075325E">
        <w:tc>
          <w:tcPr>
            <w:tcW w:w="507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33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2.6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25</w:t>
            </w:r>
          </w:p>
        </w:tc>
        <w:tc>
          <w:tcPr>
            <w:tcW w:w="1435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39" w:anchor="/document/42506514/entry/4502" w:history="1">
              <w:r w:rsidR="0051057E" w:rsidRPr="00B2579B">
                <w:rPr>
                  <w:rStyle w:val="a4"/>
                  <w:sz w:val="20"/>
                  <w:szCs w:val="20"/>
                </w:rPr>
                <w:t>п. 2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40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34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2.7.1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макс. 0,005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41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3.9.1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42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36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3.9.2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8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0,07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43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37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4.2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9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0,12</w:t>
            </w:r>
          </w:p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макс. 1,3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44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38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4.3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Рынки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45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39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4.8.1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46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40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4.8.2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Проведение азартных игр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0,04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47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41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4.9.1.1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0,05</w:t>
            </w:r>
          </w:p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макс. 0,5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48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4.9.1.3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0,05</w:t>
            </w:r>
          </w:p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макс. 0,5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49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4.9.1.4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0,05</w:t>
            </w:r>
          </w:p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макс. 0,5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50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10011" w:type="dxa"/>
            <w:gridSpan w:val="7"/>
            <w:hideMark/>
          </w:tcPr>
          <w:p w:rsidR="0051057E" w:rsidRPr="00B2579B" w:rsidRDefault="0051057E" w:rsidP="0075325E">
            <w:pPr>
              <w:pStyle w:val="s3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51057E" w:rsidTr="0075325E">
        <w:tc>
          <w:tcPr>
            <w:tcW w:w="507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4.9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6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мин. 0,005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51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5.1.3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52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  <w:tr w:rsidR="0051057E" w:rsidTr="0075325E">
        <w:tc>
          <w:tcPr>
            <w:tcW w:w="507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86" w:type="dxa"/>
            <w:hideMark/>
          </w:tcPr>
          <w:p w:rsidR="0051057E" w:rsidRPr="00B2579B" w:rsidRDefault="0051057E" w:rsidP="0075325E">
            <w:pPr>
              <w:pStyle w:val="s1"/>
              <w:jc w:val="center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5.1.4</w:t>
            </w:r>
          </w:p>
        </w:tc>
        <w:tc>
          <w:tcPr>
            <w:tcW w:w="2038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35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531" w:type="dxa"/>
            <w:hideMark/>
          </w:tcPr>
          <w:p w:rsidR="0051057E" w:rsidRPr="00B2579B" w:rsidRDefault="0051057E" w:rsidP="0075325E">
            <w:pPr>
              <w:pStyle w:val="s16"/>
              <w:rPr>
                <w:sz w:val="20"/>
                <w:szCs w:val="20"/>
              </w:rPr>
            </w:pPr>
            <w:r w:rsidRPr="00B2579B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479" w:type="dxa"/>
            <w:hideMark/>
          </w:tcPr>
          <w:p w:rsidR="0051057E" w:rsidRPr="00B2579B" w:rsidRDefault="005B1B8D" w:rsidP="0075325E">
            <w:pPr>
              <w:pStyle w:val="s16"/>
              <w:rPr>
                <w:sz w:val="20"/>
                <w:szCs w:val="20"/>
              </w:rPr>
            </w:pPr>
            <w:hyperlink r:id="rId53" w:anchor="/document/42506514/entry/4501" w:history="1">
              <w:r w:rsidR="0051057E" w:rsidRPr="00B2579B">
                <w:rPr>
                  <w:rStyle w:val="a4"/>
                  <w:sz w:val="20"/>
                  <w:szCs w:val="20"/>
                </w:rPr>
                <w:t>п. 1</w:t>
              </w:r>
            </w:hyperlink>
            <w:r w:rsidR="0051057E" w:rsidRPr="00B2579B">
              <w:rPr>
                <w:sz w:val="20"/>
                <w:szCs w:val="20"/>
              </w:rPr>
              <w:t xml:space="preserve"> примечания</w:t>
            </w:r>
          </w:p>
        </w:tc>
      </w:tr>
    </w:tbl>
    <w:p w:rsidR="0051057E" w:rsidRPr="00B2579B" w:rsidRDefault="0051057E" w:rsidP="0051057E">
      <w:pPr>
        <w:pStyle w:val="empty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  <w:sz w:val="20"/>
          <w:szCs w:val="20"/>
        </w:rPr>
      </w:pPr>
      <w:r w:rsidRPr="00B2579B">
        <w:rPr>
          <w:rFonts w:ascii="Roboto" w:hAnsi="Roboto"/>
          <w:color w:val="000000"/>
          <w:sz w:val="20"/>
          <w:szCs w:val="20"/>
        </w:rPr>
        <w:t> </w:t>
      </w:r>
      <w:r w:rsidRPr="00B2579B">
        <w:rPr>
          <w:rStyle w:val="s107"/>
          <w:rFonts w:ascii="Roboto" w:hAnsi="Roboto"/>
          <w:color w:val="000000"/>
          <w:sz w:val="20"/>
          <w:szCs w:val="20"/>
        </w:rPr>
        <w:t>Примечания:</w:t>
      </w:r>
    </w:p>
    <w:p w:rsidR="0051057E" w:rsidRPr="00B2579B" w:rsidRDefault="0051057E" w:rsidP="0051057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  <w:sz w:val="20"/>
          <w:szCs w:val="20"/>
        </w:rPr>
      </w:pPr>
      <w:r w:rsidRPr="00B2579B">
        <w:rPr>
          <w:rFonts w:ascii="Roboto" w:hAnsi="Roboto"/>
          <w:color w:val="000000"/>
          <w:sz w:val="20"/>
          <w:szCs w:val="20"/>
        </w:rPr>
        <w:t xml:space="preserve">1.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r:id="rId54" w:anchor="/document/42506514/entry/2000" w:history="1">
        <w:r w:rsidRPr="00B2579B">
          <w:rPr>
            <w:rStyle w:val="a4"/>
            <w:rFonts w:ascii="Roboto" w:hAnsi="Roboto"/>
            <w:sz w:val="20"/>
            <w:szCs w:val="20"/>
          </w:rPr>
          <w:t>Карте</w:t>
        </w:r>
      </w:hyperlink>
      <w:r w:rsidRPr="00B2579B">
        <w:rPr>
          <w:rFonts w:ascii="Roboto" w:hAnsi="Roboto"/>
          <w:color w:val="000000"/>
          <w:sz w:val="20"/>
          <w:szCs w:val="20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51057E" w:rsidRPr="00DC76FB" w:rsidRDefault="0051057E" w:rsidP="0051057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DC76FB">
        <w:rPr>
          <w:color w:val="000000"/>
          <w:sz w:val="20"/>
          <w:szCs w:val="20"/>
        </w:rPr>
        <w:t>2. Минимальный размер земельного участка определяется по формуле:</w:t>
      </w:r>
    </w:p>
    <w:p w:rsidR="0051057E" w:rsidRPr="00D47076" w:rsidRDefault="0051057E" w:rsidP="0051057E">
      <w:pPr>
        <w:pStyle w:val="empty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DC76FB">
        <w:rPr>
          <w:color w:val="000000"/>
          <w:sz w:val="20"/>
          <w:szCs w:val="20"/>
        </w:rPr>
        <w:t> </w:t>
      </w:r>
      <w:proofErr w:type="spellStart"/>
      <w:r w:rsidRPr="00D47076">
        <w:rPr>
          <w:color w:val="000000"/>
          <w:sz w:val="20"/>
          <w:szCs w:val="20"/>
        </w:rPr>
        <w:t>Smin</w:t>
      </w:r>
      <w:proofErr w:type="spellEnd"/>
      <w:r w:rsidRPr="00D47076">
        <w:rPr>
          <w:color w:val="000000"/>
          <w:sz w:val="20"/>
          <w:szCs w:val="20"/>
        </w:rPr>
        <w:t xml:space="preserve"> = 0,92 </w:t>
      </w:r>
      <w:proofErr w:type="spellStart"/>
      <w:r w:rsidRPr="00D47076">
        <w:rPr>
          <w:color w:val="000000"/>
          <w:sz w:val="20"/>
          <w:szCs w:val="20"/>
        </w:rPr>
        <w:t>х</w:t>
      </w:r>
      <w:proofErr w:type="spellEnd"/>
      <w:r w:rsidRPr="00D47076">
        <w:rPr>
          <w:color w:val="000000"/>
          <w:sz w:val="20"/>
          <w:szCs w:val="20"/>
        </w:rPr>
        <w:t xml:space="preserve"> </w:t>
      </w:r>
      <w:proofErr w:type="spellStart"/>
      <w:r w:rsidRPr="00D47076">
        <w:rPr>
          <w:color w:val="000000"/>
          <w:sz w:val="20"/>
          <w:szCs w:val="20"/>
        </w:rPr>
        <w:t>Sобщ.площ</w:t>
      </w:r>
      <w:proofErr w:type="spellEnd"/>
      <w:r w:rsidRPr="00D47076">
        <w:rPr>
          <w:color w:val="000000"/>
          <w:sz w:val="20"/>
          <w:szCs w:val="20"/>
        </w:rPr>
        <w:t>.,</w:t>
      </w:r>
    </w:p>
    <w:p w:rsidR="0051057E" w:rsidRPr="00D47076" w:rsidRDefault="0051057E" w:rsidP="005105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0,92 - удельный показатель земельной доли для жилых зданий разной этажности (при норме жилищной обеспеченности - 18 кв. м на чел. Для иной нормы согласно расчету:</w:t>
      </w:r>
    </w:p>
    <w:p w:rsidR="0051057E" w:rsidRPr="00733C24" w:rsidRDefault="0051057E" w:rsidP="005105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0,92 </w:t>
      </w:r>
      <w:proofErr w:type="spellStart"/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</w:p>
    <w:p w:rsidR="0051057E" w:rsidRPr="00D47076" w:rsidRDefault="0051057E" w:rsidP="005105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где N - расчетная жилищная обеспеченность, принятая в документации по планировке территории, но не менее минимальной нормы обеспеченности общей площадью жилых помещений, установленной нормативно-правовыми документами Чебоксарского городского округа,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/чел., </w:t>
      </w:r>
      <w:proofErr w:type="spellStart"/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Sобщ.площ</w:t>
      </w:r>
      <w:proofErr w:type="spellEnd"/>
      <w:r w:rsidRPr="00D470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- общая площадь жилых помещений в жилом здании, кв. м.</w:t>
      </w:r>
    </w:p>
    <w:p w:rsidR="0051057E" w:rsidRPr="00B2579B" w:rsidRDefault="0051057E" w:rsidP="0051057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  <w:sz w:val="20"/>
          <w:szCs w:val="20"/>
        </w:rPr>
      </w:pPr>
      <w:r w:rsidRPr="00B2579B">
        <w:rPr>
          <w:rFonts w:ascii="Roboto" w:hAnsi="Roboto"/>
          <w:color w:val="000000"/>
          <w:sz w:val="20"/>
          <w:szCs w:val="20"/>
        </w:rPr>
        <w:t>3. Процент нового строительства индивидуального жилого дома в границах земельного участка - 0. На земельных участках сложившейся индивидуальной застройки возможна реконструкция, капитальный ремонт индивидуальных жилых домов, в этих случаях максимальный процент застройки - 60.</w:t>
      </w:r>
    </w:p>
    <w:p w:rsidR="0051057E" w:rsidRPr="00B2579B" w:rsidRDefault="0051057E" w:rsidP="0051057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  <w:sz w:val="20"/>
          <w:szCs w:val="20"/>
        </w:rPr>
      </w:pPr>
      <w:r w:rsidRPr="00B2579B">
        <w:rPr>
          <w:rFonts w:ascii="Roboto" w:hAnsi="Roboto"/>
          <w:color w:val="000000"/>
          <w:sz w:val="20"/>
          <w:szCs w:val="20"/>
        </w:rPr>
        <w:t>4. Не подлежащие установлению параметры разрешенного строительства, реконструкции объектов капитального строительства и иные предельные параметры разрешенного строительства, реконструкции объектов капитального строительства определяются в соответствии с требованиями местных и (или) республиканских нормативов градостроительного проектирования, технических регламентов, национальных стандартов, сводов правил; заданием на проектирование объектов и другими нормативными правовыми документами.</w:t>
      </w:r>
    </w:p>
    <w:p w:rsidR="0051057E" w:rsidRPr="00B2579B" w:rsidRDefault="0051057E" w:rsidP="0051057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  <w:sz w:val="20"/>
          <w:szCs w:val="20"/>
        </w:rPr>
      </w:pPr>
      <w:r w:rsidRPr="00B2579B">
        <w:rPr>
          <w:rFonts w:ascii="Roboto" w:hAnsi="Roboto"/>
          <w:color w:val="000000"/>
          <w:sz w:val="20"/>
          <w:szCs w:val="20"/>
        </w:rPr>
        <w:t>5. Предельные размеры земельных участков в условиях реконструкции допускается уменьшать не более чем на 50% от показателей, приведённых в данной таблице.</w:t>
      </w:r>
    </w:p>
    <w:p w:rsidR="00D47076" w:rsidRPr="00CB3970" w:rsidRDefault="00D47076" w:rsidP="00CB397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7076" w:rsidRPr="00CB3970" w:rsidSect="00837B3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BD7424"/>
    <w:rsid w:val="00012962"/>
    <w:rsid w:val="001336AC"/>
    <w:rsid w:val="00156A85"/>
    <w:rsid w:val="00187C26"/>
    <w:rsid w:val="001903C1"/>
    <w:rsid w:val="00265067"/>
    <w:rsid w:val="00283081"/>
    <w:rsid w:val="002B6993"/>
    <w:rsid w:val="002E3C79"/>
    <w:rsid w:val="003661B7"/>
    <w:rsid w:val="003902DF"/>
    <w:rsid w:val="003D0D00"/>
    <w:rsid w:val="003D1E2F"/>
    <w:rsid w:val="00467BE1"/>
    <w:rsid w:val="004758E8"/>
    <w:rsid w:val="004969B1"/>
    <w:rsid w:val="004C6D10"/>
    <w:rsid w:val="0051057E"/>
    <w:rsid w:val="00521518"/>
    <w:rsid w:val="00541A60"/>
    <w:rsid w:val="005973EF"/>
    <w:rsid w:val="005B1B8D"/>
    <w:rsid w:val="005B3A6B"/>
    <w:rsid w:val="006227A4"/>
    <w:rsid w:val="00733C24"/>
    <w:rsid w:val="00837B3F"/>
    <w:rsid w:val="008B3225"/>
    <w:rsid w:val="008C38BB"/>
    <w:rsid w:val="0098413C"/>
    <w:rsid w:val="00A500D9"/>
    <w:rsid w:val="00A65EC2"/>
    <w:rsid w:val="00B05FDA"/>
    <w:rsid w:val="00B1730A"/>
    <w:rsid w:val="00B2579B"/>
    <w:rsid w:val="00B2584D"/>
    <w:rsid w:val="00B90084"/>
    <w:rsid w:val="00BD7424"/>
    <w:rsid w:val="00BE6EFF"/>
    <w:rsid w:val="00C214D3"/>
    <w:rsid w:val="00C40EE5"/>
    <w:rsid w:val="00CA206B"/>
    <w:rsid w:val="00CB3970"/>
    <w:rsid w:val="00CE0BA5"/>
    <w:rsid w:val="00D03898"/>
    <w:rsid w:val="00D47076"/>
    <w:rsid w:val="00DC76FB"/>
    <w:rsid w:val="00E23308"/>
    <w:rsid w:val="00E96671"/>
    <w:rsid w:val="00EF1D1B"/>
    <w:rsid w:val="00F305E5"/>
    <w:rsid w:val="00F42C52"/>
    <w:rsid w:val="00F53DD5"/>
    <w:rsid w:val="00FE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47076"/>
    <w:rPr>
      <w:color w:val="0000FF"/>
      <w:u w:val="single"/>
    </w:rPr>
  </w:style>
  <w:style w:type="paragraph" w:customStyle="1" w:styleId="empty">
    <w:name w:val="empty"/>
    <w:basedOn w:val="a"/>
    <w:rsid w:val="00DC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C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DC76FB"/>
  </w:style>
  <w:style w:type="paragraph" w:customStyle="1" w:styleId="s3">
    <w:name w:val="s_3"/>
    <w:basedOn w:val="a"/>
    <w:rsid w:val="00A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A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7">
    <w:name w:val="s_107"/>
    <w:basedOn w:val="a0"/>
    <w:rsid w:val="00B2579B"/>
  </w:style>
  <w:style w:type="paragraph" w:styleId="a5">
    <w:name w:val="Plain Text"/>
    <w:basedOn w:val="a"/>
    <w:link w:val="a6"/>
    <w:uiPriority w:val="99"/>
    <w:semiHidden/>
    <w:unhideWhenUsed/>
    <w:rsid w:val="000129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01296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47076"/>
    <w:rPr>
      <w:color w:val="0000FF"/>
      <w:u w:val="single"/>
    </w:rPr>
  </w:style>
  <w:style w:type="paragraph" w:customStyle="1" w:styleId="empty">
    <w:name w:val="empty"/>
    <w:basedOn w:val="a"/>
    <w:rsid w:val="00DC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C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DC76FB"/>
  </w:style>
  <w:style w:type="paragraph" w:customStyle="1" w:styleId="s3">
    <w:name w:val="s_3"/>
    <w:basedOn w:val="a"/>
    <w:rsid w:val="00A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A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7">
    <w:name w:val="s_107"/>
    <w:basedOn w:val="a0"/>
    <w:rsid w:val="00B2579B"/>
  </w:style>
  <w:style w:type="paragraph" w:styleId="a5">
    <w:name w:val="Plain Text"/>
    <w:basedOn w:val="a"/>
    <w:link w:val="a6"/>
    <w:uiPriority w:val="99"/>
    <w:semiHidden/>
    <w:unhideWhenUsed/>
    <w:rsid w:val="000129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0129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6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0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4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7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63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8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37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93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705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59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369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01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150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337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060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63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2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8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1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20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4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14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77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34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6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3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2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97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15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7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78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84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99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438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94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16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8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3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2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3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98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92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05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4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710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5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02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2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8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4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1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90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93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50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19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4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2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86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04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01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9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059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37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331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990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21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33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01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390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55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5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407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23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87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18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550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75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7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0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6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8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61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57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98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95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95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14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30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3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1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0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38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45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77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92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92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2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42" Type="http://schemas.openxmlformats.org/officeDocument/2006/relationships/hyperlink" Target="https://mobileonline.garant.ru/" TargetMode="External"/><Relationship Id="rId47" Type="http://schemas.openxmlformats.org/officeDocument/2006/relationships/hyperlink" Target="https://mobileonline.garant.ru/" TargetMode="External"/><Relationship Id="rId50" Type="http://schemas.openxmlformats.org/officeDocument/2006/relationships/hyperlink" Target="https://mobileonline.garant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38" Type="http://schemas.openxmlformats.org/officeDocument/2006/relationships/hyperlink" Target="https://mobileonline.garant.ru/" TargetMode="External"/><Relationship Id="rId46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41" Type="http://schemas.openxmlformats.org/officeDocument/2006/relationships/hyperlink" Target="https://mobileonline.garant.ru/" TargetMode="External"/><Relationship Id="rId54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file:///D:\&#1056;&#1072;&#1073;&#1086;&#1095;&#1080;&#1077;%20&#1084;&#1072;&#1090;&#1077;&#1088;&#1080;&#1072;&#1083;&#1099;\2021\1.%20&#1055;&#1086;&#1074;&#1077;&#1089;&#1090;&#1082;&#1072;%20&#1076;&#1085;&#1103;\&#1050;&#1047;&#1080;&#1047;\14.%2024.09.2021\&#1087;&#1086;&#1074;&#1077;&#1089;&#1090;&#1082;&#1072;%20&#1076;&#1085;&#1103;%20&#1085;&#1072;%20&#1082;&#1086;&#1084;&#1080;&#1089;&#1089;&#1080;&#1102;%2024.09.2021.docx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45" Type="http://schemas.openxmlformats.org/officeDocument/2006/relationships/hyperlink" Target="https://mobileonline.garant.ru/" TargetMode="External"/><Relationship Id="rId53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49" Type="http://schemas.openxmlformats.org/officeDocument/2006/relationships/hyperlink" Target="https://mobileonline.garant.ru/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4" Type="http://schemas.openxmlformats.org/officeDocument/2006/relationships/hyperlink" Target="https://mobileonline.garant.ru/" TargetMode="External"/><Relationship Id="rId52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Relationship Id="rId48" Type="http://schemas.openxmlformats.org/officeDocument/2006/relationships/hyperlink" Target="https://mobileonline.garant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obileonline.garant.ru/" TargetMode="External"/><Relationship Id="rId51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5F1B-D5CA-4F4D-97D9-5D96E4C1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arch11</dc:creator>
  <cp:keywords/>
  <dc:description/>
  <cp:lastModifiedBy>gcheb_arch11</cp:lastModifiedBy>
  <cp:revision>52</cp:revision>
  <dcterms:created xsi:type="dcterms:W3CDTF">2021-10-07T12:22:00Z</dcterms:created>
  <dcterms:modified xsi:type="dcterms:W3CDTF">2022-03-30T07:26:00Z</dcterms:modified>
</cp:coreProperties>
</file>