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F03C2" w:rsidRPr="000F03C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0F03C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0F03C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030FC37" w:rsidR="001B4175" w:rsidRPr="000F03C2" w:rsidRDefault="000F03C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8BE1F" wp14:editId="5BB273B7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0F03C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0F03C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0F03C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0F03C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0F03C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0F03C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0F03C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0F03C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0F0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0F03C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2207E56" w:rsidR="002E3BAB" w:rsidRPr="000F03C2" w:rsidRDefault="000F03C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86C53" w:rsidRPr="000F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786C53" w:rsidRPr="000F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0F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0F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0F03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42BD8EB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3241040" cy="1516380"/>
                <wp:effectExtent l="0" t="0" r="1651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8EDE680" w:rsidR="0025278E" w:rsidRPr="00444251" w:rsidRDefault="00DA483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48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изменения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 декабря 2018 года № 1516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55.2pt;height:11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" strokecolor="white [3212]">
                <v:textbox>
                  <w:txbxContent>
                    <w:p w14:paraId="6B6F5117" w14:textId="18EDE680" w:rsidR="0025278E" w:rsidRPr="00444251" w:rsidRDefault="00DA483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A48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изменения в Схему             размещения нестационарных торговых объектов на территории города                Чебоксары, утвержденную решением     Чебоксарского городского Собрания      депутатов от 25 декабря 2018 года № 1516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FF8C" w14:textId="77777777" w:rsidR="00DA4833" w:rsidRDefault="00DA483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66D49" w14:textId="77777777" w:rsidR="00DA4833" w:rsidRDefault="00DA483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40D0921" w:rsidR="00B36997" w:rsidRPr="00B36997" w:rsidRDefault="00DA483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 соответствии с </w:t>
      </w:r>
      <w:hyperlink r:id="rId9">
        <w:r w:rsidRPr="0034044F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Федеральным законом</w:t>
        </w:r>
      </w:hyperlink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от 6 октября 2003 года № 131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ФЗ «Об общих принципах организации местного самоуправления в                   Российской Федерации», </w:t>
      </w:r>
      <w:hyperlink r:id="rId10">
        <w:r w:rsidRPr="0034044F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Федеральным законом</w:t>
        </w:r>
      </w:hyperlink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от 28 декабря 2009 года № 381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ФЗ «Об основах государственного регулирования торговой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деятельности в Российской Федерации», Законом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Чувашской Республики от 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июля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года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№ 39 «О государственном регулировании торговой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деятельности 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Чувашской Республике и о внесении изменений в статью </w:t>
      </w:r>
      <w:r w:rsidRPr="00DA483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 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 Закона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Чувашской Республики «О розничных рынках», </w:t>
      </w:r>
      <w:hyperlink r:id="rId11">
        <w:r w:rsidRPr="0034044F">
          <w:rPr>
            <w:rFonts w:ascii="Times New Roman" w:eastAsia="Times New Roman" w:hAnsi="Times New Roman"/>
            <w:color w:val="000000"/>
            <w:spacing w:val="-4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Министерства экономического развития, промышленности и торговли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Чувашской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Республики от 16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ноября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года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№ 184 «О Порядке разработки 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</w:t>
      </w:r>
      <w:r w:rsidRPr="0034044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утверждения органами местного самоуправления в Чувашской Республике схемы размещения нестационарных торговых объектов»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49B251D" w14:textId="15779589" w:rsidR="00DA4833" w:rsidRPr="00DA4833" w:rsidRDefault="00DA4833" w:rsidP="00DA4833">
      <w:pPr>
        <w:shd w:val="clear" w:color="auto" w:fill="FFFFFF"/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</w:pP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Внести в Схему размещения нестационарных торговых объектов на территории города Чебоксары, утвержденную решением Чебоксарского городского Собрания депутатов от 25 декабря 2018 года № 1516</w:t>
      </w:r>
      <w:r w:rsidR="00947C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 редакции решений Чебоксарского городского Собрания депутатов от 7 мая 2019 года № 1644, от 10 декабря 2019 года № 1960, от 3 марта 2020 года № 2038, от 11 </w:t>
      </w: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августа 2020 года № 2225, от 11 сентября 2020 года № 2242, от 25 марта 2021 года № 176, от 18 мая 2021 года № 307, от 8 июня 2021 года № 324, </w:t>
      </w:r>
      <w:r w:rsidRPr="00DA4833">
        <w:rPr>
          <w:rFonts w:ascii="Times New Roman" w:eastAsia="Times New Roman" w:hAnsi="Times New Roman" w:cs="Times New Roman"/>
          <w:color w:val="000000"/>
          <w:spacing w:val="-6"/>
          <w:sz w:val="28"/>
          <w:lang w:eastAsia="ru-RU"/>
        </w:rPr>
        <w:t>от 10 августа 2021 года № 407, от 23 декабря 2022 года № 595) изменение, включив строку следующего содержания:</w:t>
      </w:r>
    </w:p>
    <w:p w14:paraId="3473C2C1" w14:textId="77777777" w:rsidR="00DA4833" w:rsidRPr="00DA4833" w:rsidRDefault="00DA4833" w:rsidP="00DA483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648"/>
        <w:gridCol w:w="850"/>
        <w:gridCol w:w="906"/>
        <w:gridCol w:w="1247"/>
        <w:gridCol w:w="907"/>
        <w:gridCol w:w="1191"/>
        <w:gridCol w:w="1417"/>
      </w:tblGrid>
      <w:tr w:rsidR="00DA4833" w:rsidRPr="00DA4833" w14:paraId="57FADD4C" w14:textId="77777777" w:rsidTr="00A97E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8A5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2.15.6.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650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д. 101 по ул. Гражданская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2C5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2E3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7B5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B0A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8FD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394" w14:textId="77777777" w:rsidR="00DA4833" w:rsidRPr="00DA4833" w:rsidRDefault="00DA4833" w:rsidP="00DA483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406960.15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1227871.84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406955.87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1227876.56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406949.17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1227870.48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406948.26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1227871.54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5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406944.19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1227867.75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406949.41 </w:t>
            </w:r>
            <w:r w:rsidRPr="00DA4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1227862.09 </w:t>
            </w:r>
          </w:p>
        </w:tc>
      </w:tr>
    </w:tbl>
    <w:p w14:paraId="4E087FDB" w14:textId="77777777" w:rsidR="00DA4833" w:rsidRPr="00DA4833" w:rsidRDefault="00DA4833" w:rsidP="00DA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371DC6D5" w14:textId="77777777" w:rsidR="00DA4833" w:rsidRDefault="00DA4833" w:rsidP="00DA48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Настоящее решение вступает в силу со дня его </w:t>
      </w:r>
      <w:hyperlink r:id="rId12">
        <w:r w:rsidRPr="00DA483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официального     опубликования</w:t>
        </w:r>
      </w:hyperlink>
      <w:r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C4905FA" w14:textId="53F88E72" w:rsidR="006E5775" w:rsidRPr="00DA4833" w:rsidRDefault="00747FB9" w:rsidP="00DA48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6E57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E5775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органов местного самоуправления города Чебоксары.</w:t>
      </w:r>
    </w:p>
    <w:p w14:paraId="26A019FC" w14:textId="45916711" w:rsidR="00B36997" w:rsidRPr="00B36997" w:rsidRDefault="006E5775" w:rsidP="00DA48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DA4833" w:rsidRPr="00DA48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Контроль за исполнением настоящего решения возложить на          постоянную комиссию Чебоксарского городского Собрания депутатов по экономической политике и инвестициям (М.Э. Ладилов).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7DE45C89" w:rsidR="00EE0927" w:rsidRPr="004001C2" w:rsidRDefault="00B36997" w:rsidP="00DA483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13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D4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03C2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E5775"/>
    <w:rsid w:val="006F7E76"/>
    <w:rsid w:val="00711B62"/>
    <w:rsid w:val="007169CD"/>
    <w:rsid w:val="00742229"/>
    <w:rsid w:val="00747FB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47CC0"/>
    <w:rsid w:val="00961070"/>
    <w:rsid w:val="009A5A3F"/>
    <w:rsid w:val="009A7DFA"/>
    <w:rsid w:val="009C1BDA"/>
    <w:rsid w:val="009C265C"/>
    <w:rsid w:val="009F0F38"/>
    <w:rsid w:val="00A070D4"/>
    <w:rsid w:val="00A12440"/>
    <w:rsid w:val="00A151D4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4833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272775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93388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199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BB61-095A-4C87-91CD-E8EB8B11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7</cp:revision>
  <cp:lastPrinted>2022-03-09T07:51:00Z</cp:lastPrinted>
  <dcterms:created xsi:type="dcterms:W3CDTF">2022-03-05T06:45:00Z</dcterms:created>
  <dcterms:modified xsi:type="dcterms:W3CDTF">2022-03-10T13:47:00Z</dcterms:modified>
</cp:coreProperties>
</file>