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F0834">
      <w:pPr>
        <w:pStyle w:val="1"/>
      </w:pPr>
      <w:r>
        <w:fldChar w:fldCharType="begin"/>
      </w:r>
      <w:r>
        <w:instrText>HYPERLINK "http://internet.garant.ru/document/redirect/403280189/0"</w:instrText>
      </w:r>
      <w:r>
        <w:fldChar w:fldCharType="separate"/>
      </w:r>
      <w:r>
        <w:rPr>
          <w:rStyle w:val="a4"/>
          <w:b w:val="0"/>
          <w:bCs w:val="0"/>
        </w:rPr>
        <w:t>Постановление Кабинета Министров Чувашской Республ</w:t>
      </w:r>
      <w:r>
        <w:rPr>
          <w:rStyle w:val="a4"/>
          <w:b w:val="0"/>
          <w:bCs w:val="0"/>
        </w:rPr>
        <w:t>ики от 22 декабря 2021 г. N 683 "Об определении перечня предельных параметров разрешенного строительства, реконструкции объектов капитального строительства, указываемых в решении о комплексном развитии территории"</w:t>
      </w:r>
      <w:r>
        <w:fldChar w:fldCharType="end"/>
      </w:r>
    </w:p>
    <w:p w:rsidR="00000000" w:rsidRDefault="005F0834"/>
    <w:p w:rsidR="00000000" w:rsidRDefault="005F0834">
      <w:r>
        <w:t xml:space="preserve">В соответствии с </w:t>
      </w:r>
      <w:hyperlink r:id="rId8" w:history="1">
        <w:r>
          <w:rPr>
            <w:rStyle w:val="a4"/>
          </w:rPr>
          <w:t>пунктом 5 части 1 статьи 67</w:t>
        </w:r>
      </w:hyperlink>
      <w:r>
        <w:t xml:space="preserve"> Градостроительного кодекса Российской Федерации Кабинет Министров Чувашской Республики постановляет:</w:t>
      </w:r>
    </w:p>
    <w:p w:rsidR="00000000" w:rsidRDefault="005F0834">
      <w:bookmarkStart w:id="1" w:name="sub_1"/>
      <w:r>
        <w:t xml:space="preserve">1. Определить перечень предельных параметров разрешенного строительства, реконструкции объектов капитального строительства, указываемых в решении о комплексном развитии территории,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000000" w:rsidRDefault="005F0834">
      <w:bookmarkStart w:id="2" w:name="sub_2"/>
      <w:bookmarkEnd w:id="1"/>
      <w:r>
        <w:t xml:space="preserve">2. Настоящее постановление вступает в силу со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5F083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F0834">
            <w:pPr>
              <w:pStyle w:val="a6"/>
            </w:pPr>
            <w:r>
              <w:t>И.о. Председателя Кабинета Министров</w:t>
            </w:r>
            <w:r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F0834">
            <w:pPr>
              <w:pStyle w:val="a5"/>
              <w:jc w:val="right"/>
            </w:pPr>
            <w:r>
              <w:t>М. Ноздряков</w:t>
            </w:r>
          </w:p>
        </w:tc>
      </w:tr>
    </w:tbl>
    <w:p w:rsidR="00000000" w:rsidRDefault="005F0834"/>
    <w:p w:rsidR="00000000" w:rsidRDefault="005F0834">
      <w:pPr>
        <w:ind w:firstLine="0"/>
        <w:jc w:val="right"/>
      </w:pPr>
      <w:bookmarkStart w:id="3" w:name="sub_1000"/>
      <w:r>
        <w:rPr>
          <w:rStyle w:val="a3"/>
        </w:rPr>
        <w:t>Приложен</w:t>
      </w:r>
      <w:r>
        <w:rPr>
          <w:rStyle w:val="a3"/>
        </w:rPr>
        <w:t>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Кабинета Министров</w:t>
      </w:r>
      <w:r>
        <w:rPr>
          <w:rStyle w:val="a3"/>
        </w:rPr>
        <w:br/>
        <w:t>Чувашской Республики</w:t>
      </w:r>
      <w:r>
        <w:rPr>
          <w:rStyle w:val="a3"/>
        </w:rPr>
        <w:br/>
        <w:t>от 22.12.2021 N 683</w:t>
      </w:r>
    </w:p>
    <w:bookmarkEnd w:id="3"/>
    <w:p w:rsidR="00000000" w:rsidRDefault="005F0834"/>
    <w:p w:rsidR="00000000" w:rsidRDefault="005F0834">
      <w:pPr>
        <w:pStyle w:val="1"/>
      </w:pPr>
      <w:r>
        <w:t>Перечень</w:t>
      </w:r>
      <w:r>
        <w:br/>
        <w:t>предельных параметров разрешенного строительства, реконструкции объектов капитального строительства, указываемых в решении о комплексном</w:t>
      </w:r>
      <w:r>
        <w:t xml:space="preserve"> развитии территории</w:t>
      </w:r>
    </w:p>
    <w:p w:rsidR="00000000" w:rsidRDefault="005F0834"/>
    <w:p w:rsidR="00000000" w:rsidRDefault="005F0834">
      <w:bookmarkStart w:id="4" w:name="sub_101"/>
      <w:r>
        <w:t>1. Предельные параметры разрешенного строительства, реконструкции объектов капитального строительства, указываемые в решении о комплексном развитии территории:</w:t>
      </w:r>
    </w:p>
    <w:p w:rsidR="00000000" w:rsidRDefault="005F0834">
      <w:bookmarkStart w:id="5" w:name="sub_1011"/>
      <w:bookmarkEnd w:id="4"/>
      <w:r>
        <w:t>1) предельное количество этажей или предельная высот</w:t>
      </w:r>
      <w:r>
        <w:t>а зданий, строений, сооружений;</w:t>
      </w:r>
    </w:p>
    <w:p w:rsidR="00000000" w:rsidRDefault="005F0834">
      <w:bookmarkStart w:id="6" w:name="sub_1012"/>
      <w:bookmarkEnd w:id="5"/>
      <w:r>
        <w:t>2) максимальный коэффициент застройки в границах территории, в отношении которой принято решение о ее комплексном развитии;</w:t>
      </w:r>
    </w:p>
    <w:p w:rsidR="00000000" w:rsidRDefault="005F0834">
      <w:bookmarkStart w:id="7" w:name="sub_1013"/>
      <w:bookmarkEnd w:id="6"/>
      <w:r>
        <w:t>3) максимальный коэффициент плотности застройки в границах территори</w:t>
      </w:r>
      <w:r>
        <w:t>и, в отношении которой принято решение о ее комплексном развитии.</w:t>
      </w:r>
    </w:p>
    <w:p w:rsidR="00000000" w:rsidRDefault="005F0834">
      <w:bookmarkStart w:id="8" w:name="sub_102"/>
      <w:bookmarkEnd w:id="7"/>
      <w:r>
        <w:t xml:space="preserve">2. Предельные параметры разрешенного строительства, реконструкции объектов капитального строительства, указанные в </w:t>
      </w:r>
      <w:hyperlink w:anchor="sub_101" w:history="1">
        <w:r>
          <w:rPr>
            <w:rStyle w:val="a4"/>
          </w:rPr>
          <w:t>пункте 1</w:t>
        </w:r>
      </w:hyperlink>
      <w:r>
        <w:t xml:space="preserve"> настоящего перечня, в реше</w:t>
      </w:r>
      <w:r>
        <w:t>нии о комплексном развитии территории указываются применительно к каждому виду разрешенного использования земельных участков и объектов капитального строительства, которые могут быть выбраны при реализации этого решения.</w:t>
      </w:r>
    </w:p>
    <w:p w:rsidR="00000000" w:rsidRDefault="005F0834">
      <w:bookmarkStart w:id="9" w:name="sub_103"/>
      <w:bookmarkEnd w:id="8"/>
      <w:r>
        <w:t>3. В случае если в гр</w:t>
      </w:r>
      <w:r>
        <w:t>аницах территории, в отношении которой принимается решение о ее комплексном развитии, находятся памятники и ансамбли, включенные в Единый государственный реестр объектов культурного наследия (памятников истории и культуры) народов Российской Федерации, либ</w:t>
      </w:r>
      <w:r>
        <w:t xml:space="preserve">о памятники и ансамбли, которые являются выявленными объектами культурного наследия (далее - объекты культурного наследия), предельные параметры разрешенного строительства, реконструкции объектов капитального строительства указываются без учета территорий </w:t>
      </w:r>
      <w:r>
        <w:t>объектов культурного наследия (территорий земельных участков, занятых объектами культурного наследия).</w:t>
      </w:r>
    </w:p>
    <w:bookmarkEnd w:id="9"/>
    <w:p w:rsidR="00000000" w:rsidRDefault="005F0834"/>
    <w:sectPr w:rsidR="00000000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0834">
      <w:r>
        <w:separator/>
      </w:r>
    </w:p>
  </w:endnote>
  <w:endnote w:type="continuationSeparator" w:id="0">
    <w:p w:rsidR="00000000" w:rsidRDefault="005F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F083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F083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F083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0834">
      <w:r>
        <w:separator/>
      </w:r>
    </w:p>
  </w:footnote>
  <w:footnote w:type="continuationSeparator" w:id="0">
    <w:p w:rsidR="00000000" w:rsidRDefault="005F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F083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Кабинета Министров Чувашской Республики от 22 декабря 2021 г. N 683 "Об определении перечня…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34"/>
    <w:rsid w:val="005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58/67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28019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Минстрой 27. (Елена Трофимова)</cp:lastModifiedBy>
  <cp:revision>2</cp:revision>
  <dcterms:created xsi:type="dcterms:W3CDTF">2022-03-16T08:00:00Z</dcterms:created>
  <dcterms:modified xsi:type="dcterms:W3CDTF">2022-03-16T08:00:00Z</dcterms:modified>
</cp:coreProperties>
</file>