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9E3" w:rsidRDefault="009A79E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A79E3" w:rsidRDefault="009A79E3">
      <w:pPr>
        <w:pStyle w:val="ConsPlusNormal"/>
        <w:jc w:val="both"/>
        <w:outlineLvl w:val="0"/>
      </w:pPr>
    </w:p>
    <w:p w:rsidR="009A79E3" w:rsidRDefault="009A79E3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9A79E3" w:rsidRDefault="009A79E3">
      <w:pPr>
        <w:pStyle w:val="ConsPlusTitle"/>
        <w:jc w:val="center"/>
      </w:pPr>
    </w:p>
    <w:p w:rsidR="009A79E3" w:rsidRDefault="009A79E3">
      <w:pPr>
        <w:pStyle w:val="ConsPlusTitle"/>
        <w:jc w:val="center"/>
      </w:pPr>
      <w:r>
        <w:t>ПОСТАНОВЛЕНИЕ</w:t>
      </w:r>
    </w:p>
    <w:p w:rsidR="009A79E3" w:rsidRDefault="009A79E3">
      <w:pPr>
        <w:pStyle w:val="ConsPlusTitle"/>
        <w:jc w:val="center"/>
      </w:pPr>
      <w:r>
        <w:t>от 27 мая 2020 г. N 269</w:t>
      </w:r>
    </w:p>
    <w:p w:rsidR="009A79E3" w:rsidRDefault="009A79E3">
      <w:pPr>
        <w:pStyle w:val="ConsPlusTitle"/>
        <w:jc w:val="center"/>
      </w:pPr>
    </w:p>
    <w:p w:rsidR="009A79E3" w:rsidRDefault="009A79E3">
      <w:pPr>
        <w:pStyle w:val="ConsPlusTitle"/>
        <w:jc w:val="center"/>
      </w:pPr>
      <w:r>
        <w:t>О ПРОГНОЗНОМ ПЛАНЕ (ПРОГРАММЕ) ПРИВАТИЗАЦИИ</w:t>
      </w:r>
    </w:p>
    <w:p w:rsidR="009A79E3" w:rsidRDefault="009A79E3">
      <w:pPr>
        <w:pStyle w:val="ConsPlusTitle"/>
        <w:jc w:val="center"/>
      </w:pPr>
      <w:r>
        <w:t>ГОСУДАРСТВЕННОГО ИМУЩЕСТВА ЧУВАШСКОЙ РЕСПУБЛИКИ НА 2021 ГОД</w:t>
      </w:r>
    </w:p>
    <w:p w:rsidR="009A79E3" w:rsidRDefault="009A79E3">
      <w:pPr>
        <w:pStyle w:val="ConsPlusTitle"/>
        <w:jc w:val="center"/>
      </w:pPr>
      <w:r>
        <w:t xml:space="preserve">И ОСНОВНЫХ </w:t>
      </w:r>
      <w:proofErr w:type="gramStart"/>
      <w:r>
        <w:t>НАПРАВЛЕНИЯХ</w:t>
      </w:r>
      <w:proofErr w:type="gramEnd"/>
      <w:r>
        <w:t xml:space="preserve"> ПРИВАТИЗАЦИИ</w:t>
      </w:r>
    </w:p>
    <w:p w:rsidR="009A79E3" w:rsidRDefault="009A79E3">
      <w:pPr>
        <w:pStyle w:val="ConsPlusTitle"/>
        <w:jc w:val="center"/>
      </w:pPr>
      <w:r>
        <w:t>ГОСУДАРСТВЕННОГО ИМУЩЕСТВА ЧУВАШСКОЙ РЕСПУБЛИКИ</w:t>
      </w:r>
    </w:p>
    <w:p w:rsidR="009A79E3" w:rsidRDefault="009A79E3">
      <w:pPr>
        <w:pStyle w:val="ConsPlusTitle"/>
        <w:jc w:val="center"/>
      </w:pPr>
      <w:r>
        <w:t>НА 2022 - 2023 ГОДЫ</w:t>
      </w:r>
    </w:p>
    <w:p w:rsidR="009A79E3" w:rsidRDefault="009A79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A79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9E3" w:rsidRDefault="009A79E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9E3" w:rsidRDefault="009A79E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9E3" w:rsidRDefault="009A79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79E3" w:rsidRDefault="009A79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14.10.2020 </w:t>
            </w:r>
            <w:hyperlink r:id="rId6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79E3" w:rsidRDefault="009A79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26.05.2021 </w:t>
            </w:r>
            <w:hyperlink r:id="rId7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24.11.2021 </w:t>
            </w:r>
            <w:hyperlink r:id="rId8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9E3" w:rsidRDefault="009A79E3"/>
        </w:tc>
      </w:tr>
    </w:tbl>
    <w:p w:rsidR="009A79E3" w:rsidRDefault="009A79E3">
      <w:pPr>
        <w:pStyle w:val="ConsPlusNormal"/>
        <w:jc w:val="both"/>
      </w:pPr>
    </w:p>
    <w:p w:rsidR="009A79E3" w:rsidRDefault="009A79E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10" w:history="1">
        <w:r>
          <w:rPr>
            <w:color w:val="0000FF"/>
          </w:rPr>
          <w:t>Законом</w:t>
        </w:r>
      </w:hyperlink>
      <w:r>
        <w:t xml:space="preserve"> Чувашской Республики "О приватизации государственного имущества Чувашской Республики" Кабинет Министров Чувашской Республики постановляет:</w:t>
      </w:r>
    </w:p>
    <w:p w:rsidR="009A79E3" w:rsidRDefault="009A79E3">
      <w:pPr>
        <w:pStyle w:val="ConsPlusNormal"/>
        <w:spacing w:before="220"/>
        <w:ind w:firstLine="540"/>
        <w:jc w:val="both"/>
      </w:pPr>
      <w:r>
        <w:t xml:space="preserve">1. Утвердить прилагаемые Прогнозный </w:t>
      </w:r>
      <w:hyperlink w:anchor="P33" w:history="1">
        <w:r>
          <w:rPr>
            <w:color w:val="0000FF"/>
          </w:rPr>
          <w:t>план</w:t>
        </w:r>
      </w:hyperlink>
      <w:r>
        <w:t xml:space="preserve"> (программу) приватизации государственного имущества Чувашской Республики на 2021 год и основные направления приватизации государственного имущества Чувашской Республики на 2022 - 2023 годы.</w:t>
      </w:r>
    </w:p>
    <w:p w:rsidR="009A79E3" w:rsidRDefault="009A79E3">
      <w:pPr>
        <w:pStyle w:val="ConsPlusNormal"/>
        <w:spacing w:before="220"/>
        <w:ind w:firstLine="540"/>
        <w:jc w:val="both"/>
      </w:pPr>
      <w:r>
        <w:t>2. Министерству экономического развития и имущественных отношений Чувашской Республики обеспечить в установленном порядке реализацию Прогнозного плана (программы) приватизации государственного имущества Чувашской Республики на 2021 год и основных направлений приватизации государственного имущества Чувашской Республики на 2022 - 2023 годы.</w:t>
      </w:r>
    </w:p>
    <w:p w:rsidR="009A79E3" w:rsidRDefault="009A79E3">
      <w:pPr>
        <w:pStyle w:val="ConsPlusNormal"/>
        <w:jc w:val="both"/>
      </w:pPr>
    </w:p>
    <w:p w:rsidR="009A79E3" w:rsidRDefault="009A79E3">
      <w:pPr>
        <w:pStyle w:val="ConsPlusNormal"/>
        <w:jc w:val="right"/>
      </w:pPr>
      <w:r>
        <w:t>Председатель Кабинета Министров</w:t>
      </w:r>
    </w:p>
    <w:p w:rsidR="009A79E3" w:rsidRDefault="009A79E3">
      <w:pPr>
        <w:pStyle w:val="ConsPlusNormal"/>
        <w:jc w:val="right"/>
      </w:pPr>
      <w:r>
        <w:t>Чувашской Республики</w:t>
      </w:r>
    </w:p>
    <w:p w:rsidR="009A79E3" w:rsidRDefault="009A79E3">
      <w:pPr>
        <w:pStyle w:val="ConsPlusNormal"/>
        <w:jc w:val="right"/>
      </w:pPr>
      <w:r>
        <w:t>О.НИКОЛАЕВ</w:t>
      </w:r>
    </w:p>
    <w:p w:rsidR="009A79E3" w:rsidRDefault="009A79E3">
      <w:pPr>
        <w:pStyle w:val="ConsPlusNormal"/>
        <w:jc w:val="both"/>
      </w:pPr>
    </w:p>
    <w:p w:rsidR="009A79E3" w:rsidRDefault="009A79E3">
      <w:pPr>
        <w:pStyle w:val="ConsPlusNormal"/>
        <w:jc w:val="both"/>
      </w:pPr>
    </w:p>
    <w:p w:rsidR="009A79E3" w:rsidRDefault="009A79E3">
      <w:pPr>
        <w:pStyle w:val="ConsPlusNormal"/>
        <w:jc w:val="both"/>
      </w:pPr>
    </w:p>
    <w:p w:rsidR="009A79E3" w:rsidRDefault="009A79E3">
      <w:pPr>
        <w:pStyle w:val="ConsPlusNormal"/>
        <w:jc w:val="both"/>
      </w:pPr>
    </w:p>
    <w:p w:rsidR="009A79E3" w:rsidRDefault="009A79E3">
      <w:pPr>
        <w:pStyle w:val="ConsPlusNormal"/>
        <w:jc w:val="both"/>
      </w:pPr>
    </w:p>
    <w:p w:rsidR="009A79E3" w:rsidRDefault="009A79E3">
      <w:pPr>
        <w:pStyle w:val="ConsPlusNormal"/>
        <w:jc w:val="right"/>
        <w:outlineLvl w:val="0"/>
      </w:pPr>
      <w:r>
        <w:t>Утверждены</w:t>
      </w:r>
    </w:p>
    <w:p w:rsidR="009A79E3" w:rsidRDefault="009A79E3">
      <w:pPr>
        <w:pStyle w:val="ConsPlusNormal"/>
        <w:jc w:val="right"/>
      </w:pPr>
      <w:r>
        <w:t>постановлением</w:t>
      </w:r>
    </w:p>
    <w:p w:rsidR="009A79E3" w:rsidRDefault="009A79E3">
      <w:pPr>
        <w:pStyle w:val="ConsPlusNormal"/>
        <w:jc w:val="right"/>
      </w:pPr>
      <w:r>
        <w:t>Кабинета Министров</w:t>
      </w:r>
    </w:p>
    <w:p w:rsidR="009A79E3" w:rsidRDefault="009A79E3">
      <w:pPr>
        <w:pStyle w:val="ConsPlusNormal"/>
        <w:jc w:val="right"/>
      </w:pPr>
      <w:r>
        <w:t>Чувашской Республики</w:t>
      </w:r>
    </w:p>
    <w:p w:rsidR="009A79E3" w:rsidRDefault="009A79E3">
      <w:pPr>
        <w:pStyle w:val="ConsPlusNormal"/>
        <w:jc w:val="right"/>
      </w:pPr>
      <w:r>
        <w:t>от 27.05.2020 N 269</w:t>
      </w:r>
    </w:p>
    <w:p w:rsidR="009A79E3" w:rsidRDefault="009A79E3">
      <w:pPr>
        <w:pStyle w:val="ConsPlusNormal"/>
        <w:jc w:val="both"/>
      </w:pPr>
    </w:p>
    <w:p w:rsidR="009A79E3" w:rsidRDefault="009A79E3">
      <w:pPr>
        <w:pStyle w:val="ConsPlusTitle"/>
        <w:jc w:val="center"/>
      </w:pPr>
      <w:bookmarkStart w:id="0" w:name="P33"/>
      <w:bookmarkEnd w:id="0"/>
      <w:r>
        <w:t>ПРОГНОЗНЫЙ ПЛАН (ПРОГРАММА)</w:t>
      </w:r>
    </w:p>
    <w:p w:rsidR="009A79E3" w:rsidRDefault="009A79E3">
      <w:pPr>
        <w:pStyle w:val="ConsPlusTitle"/>
        <w:jc w:val="center"/>
      </w:pPr>
      <w:r>
        <w:t>ПРИВАТИЗАЦИИ ГОСУДАРСТВЕННОГО ИМУЩЕСТВА ЧУВАШСКОЙ РЕСПУБЛИКИ</w:t>
      </w:r>
    </w:p>
    <w:p w:rsidR="009A79E3" w:rsidRDefault="009A79E3">
      <w:pPr>
        <w:pStyle w:val="ConsPlusTitle"/>
        <w:jc w:val="center"/>
      </w:pPr>
      <w:r>
        <w:t>НА 2021 ГОД И ОСНОВНЫЕ НАПРАВЛЕНИЯ ПРИВАТИЗАЦИИ</w:t>
      </w:r>
    </w:p>
    <w:p w:rsidR="009A79E3" w:rsidRDefault="009A79E3">
      <w:pPr>
        <w:pStyle w:val="ConsPlusTitle"/>
        <w:jc w:val="center"/>
      </w:pPr>
      <w:r>
        <w:t>ГОСУДАРСТВЕННОГО ИМУЩЕСТВА ЧУВАШСКОЙ РЕСПУБЛИКИ</w:t>
      </w:r>
    </w:p>
    <w:p w:rsidR="009A79E3" w:rsidRDefault="009A79E3">
      <w:pPr>
        <w:pStyle w:val="ConsPlusTitle"/>
        <w:jc w:val="center"/>
      </w:pPr>
      <w:r>
        <w:t>НА 2022 - 2023 ГОДЫ</w:t>
      </w:r>
    </w:p>
    <w:p w:rsidR="009A79E3" w:rsidRDefault="009A79E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A79E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9E3" w:rsidRDefault="009A79E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9E3" w:rsidRDefault="009A79E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A79E3" w:rsidRDefault="009A79E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79E3" w:rsidRDefault="009A79E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14.10.2020 </w:t>
            </w:r>
            <w:hyperlink r:id="rId11" w:history="1">
              <w:r>
                <w:rPr>
                  <w:color w:val="0000FF"/>
                </w:rPr>
                <w:t>N 557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A79E3" w:rsidRDefault="009A79E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26.05.2021 </w:t>
            </w:r>
            <w:hyperlink r:id="rId12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 xml:space="preserve">, от 24.11.2021 </w:t>
            </w:r>
            <w:hyperlink r:id="rId13" w:history="1">
              <w:r>
                <w:rPr>
                  <w:color w:val="0000FF"/>
                </w:rPr>
                <w:t>N 594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A79E3" w:rsidRDefault="009A79E3"/>
        </w:tc>
      </w:tr>
    </w:tbl>
    <w:p w:rsidR="009A79E3" w:rsidRDefault="009A79E3">
      <w:pPr>
        <w:pStyle w:val="ConsPlusNormal"/>
        <w:jc w:val="both"/>
      </w:pPr>
    </w:p>
    <w:p w:rsidR="009A79E3" w:rsidRDefault="009A79E3">
      <w:pPr>
        <w:pStyle w:val="ConsPlusTitle"/>
        <w:jc w:val="center"/>
        <w:outlineLvl w:val="1"/>
      </w:pPr>
      <w:r>
        <w:t>Раздел I. ОСНОВНЫЕ НАПРАВЛЕНИЯ ГОСУДАРСТВЕННОЙ ПОЛИТИКИ</w:t>
      </w:r>
    </w:p>
    <w:p w:rsidR="009A79E3" w:rsidRDefault="009A79E3">
      <w:pPr>
        <w:pStyle w:val="ConsPlusTitle"/>
        <w:jc w:val="center"/>
      </w:pPr>
      <w:r>
        <w:t>В СФЕРЕ ПРИВАТИЗАЦИИ ГОСУДАРСТВЕННОГО ИМУЩЕСТВА</w:t>
      </w:r>
    </w:p>
    <w:p w:rsidR="009A79E3" w:rsidRDefault="009A79E3">
      <w:pPr>
        <w:pStyle w:val="ConsPlusTitle"/>
        <w:jc w:val="center"/>
      </w:pPr>
      <w:r>
        <w:t>ЧУВАШСКОЙ РЕСПУБЛИКИ НА 2021 - 2023 ГОДЫ</w:t>
      </w:r>
    </w:p>
    <w:p w:rsidR="009A79E3" w:rsidRDefault="009A79E3">
      <w:pPr>
        <w:pStyle w:val="ConsPlusNormal"/>
        <w:jc w:val="both"/>
      </w:pPr>
    </w:p>
    <w:p w:rsidR="009A79E3" w:rsidRDefault="009A79E3">
      <w:pPr>
        <w:pStyle w:val="ConsPlusNormal"/>
        <w:ind w:firstLine="540"/>
        <w:jc w:val="both"/>
      </w:pPr>
      <w:proofErr w:type="gramStart"/>
      <w:r>
        <w:t xml:space="preserve">Прогнозный план (программа) приватизации государственного имущества Чувашской Республики на 2021 год и основные направления приватизации государственного имущества Чувашской Республики на 2022 - 2023 годы разработаны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приватизации государственного и муниципального имущества", </w:t>
      </w:r>
      <w:hyperlink r:id="rId1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декабря 2017 г. N 618 "Об основных направлениях государственной политики по развитию конкуренции" и </w:t>
      </w:r>
      <w:hyperlink r:id="rId16" w:history="1">
        <w:r>
          <w:rPr>
            <w:color w:val="0000FF"/>
          </w:rPr>
          <w:t>Законом</w:t>
        </w:r>
      </w:hyperlink>
      <w:r>
        <w:t xml:space="preserve"> Чувашской Республики "О приватизации</w:t>
      </w:r>
      <w:proofErr w:type="gramEnd"/>
      <w:r>
        <w:t xml:space="preserve"> государственного имущества Чувашской Республики" с учетом основных задач социально-экономического развития Чувашской Республики на среднесрочную и долгосрочную перспективу.</w:t>
      </w:r>
    </w:p>
    <w:p w:rsidR="009A79E3" w:rsidRDefault="009A79E3">
      <w:pPr>
        <w:pStyle w:val="ConsPlusNormal"/>
        <w:spacing w:before="220"/>
        <w:ind w:firstLine="540"/>
        <w:jc w:val="both"/>
      </w:pPr>
      <w:r>
        <w:t>Основными задачами государственной политики в сфере приватизации государственного имущества Чувашской Республики являются:</w:t>
      </w:r>
    </w:p>
    <w:p w:rsidR="009A79E3" w:rsidRDefault="009A79E3">
      <w:pPr>
        <w:pStyle w:val="ConsPlusNormal"/>
        <w:spacing w:before="220"/>
        <w:ind w:firstLine="540"/>
        <w:jc w:val="both"/>
      </w:pPr>
      <w:r>
        <w:t>создание условий для эффективного управления государственным имуществом Чувашской Республики, необходимым для выполнения государственных функций органами государственной власти Чувашской Республики, и отчуждения государственного имущества Чувашской Республики, востребованного в коммерческом обороте;</w:t>
      </w:r>
    </w:p>
    <w:p w:rsidR="009A79E3" w:rsidRDefault="009A79E3">
      <w:pPr>
        <w:pStyle w:val="ConsPlusNormal"/>
        <w:spacing w:before="220"/>
        <w:ind w:firstLine="540"/>
        <w:jc w:val="both"/>
      </w:pPr>
      <w:r>
        <w:t>достижение оптимального состава и структуры государственного имущества Чувашской Республики путем сокращения доли государства в экономике, а также оптимизация состава государственных организаций Чувашской Республики, действующих в конкурентных секторах экономики;</w:t>
      </w:r>
    </w:p>
    <w:p w:rsidR="009A79E3" w:rsidRDefault="009A79E3">
      <w:pPr>
        <w:pStyle w:val="ConsPlusNormal"/>
        <w:spacing w:before="220"/>
        <w:ind w:firstLine="540"/>
        <w:jc w:val="both"/>
      </w:pPr>
      <w:r>
        <w:t>привлечение инвестиций в объекты государственного имущества Чувашской Республики, востребованные в коммерческом обороте, а также повышение эффективности продаж государственного имущества Чувашской Республики.</w:t>
      </w:r>
    </w:p>
    <w:p w:rsidR="009A79E3" w:rsidRDefault="009A79E3">
      <w:pPr>
        <w:pStyle w:val="ConsPlusNormal"/>
        <w:spacing w:before="220"/>
        <w:ind w:firstLine="540"/>
        <w:jc w:val="both"/>
      </w:pPr>
      <w:r>
        <w:t>Чувашская Республика по состоянию на 1 января 2020 г. является собственником имущества 7 государственных унитарных предприятий Чувашской Республики, в том числе 2 казенных предприятий, участником 4 обществ с ограниченной ответственностью, акционером 19 акционерных обществ, в отношении 2 акционерных обществ использует специальное право на участие в управлении ("золотую акцию").</w:t>
      </w:r>
    </w:p>
    <w:p w:rsidR="009A79E3" w:rsidRDefault="009A79E3">
      <w:pPr>
        <w:pStyle w:val="ConsPlusNormal"/>
        <w:spacing w:before="220"/>
        <w:ind w:firstLine="540"/>
        <w:jc w:val="both"/>
      </w:pPr>
      <w:r>
        <w:t>Распределение государственных унитарных предприятий Чувашской Республики и хозяйственных обществ, акции (доли) которых находятся в государственной собственности Чувашской Республики, по видам экономической деятельности следующее:</w:t>
      </w:r>
    </w:p>
    <w:p w:rsidR="009A79E3" w:rsidRDefault="009A79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479"/>
        <w:gridCol w:w="1984"/>
        <w:gridCol w:w="1984"/>
      </w:tblGrid>
      <w:tr w:rsidR="009A79E3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79E3" w:rsidRDefault="009A79E3">
            <w:pPr>
              <w:pStyle w:val="ConsPlusNormal"/>
              <w:jc w:val="center"/>
            </w:pPr>
            <w:r>
              <w:t>N</w:t>
            </w:r>
          </w:p>
          <w:p w:rsidR="009A79E3" w:rsidRDefault="009A79E3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Default="009A79E3">
            <w:pPr>
              <w:pStyle w:val="ConsPlusNormal"/>
              <w:jc w:val="center"/>
            </w:pPr>
            <w:r>
              <w:t xml:space="preserve">Вид экономической деятельности </w:t>
            </w:r>
            <w:hyperlink r:id="rId17" w:history="1">
              <w:r>
                <w:rPr>
                  <w:color w:val="0000FF"/>
                </w:rPr>
                <w:t>(ОКВЭД 2)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Default="009A79E3">
            <w:pPr>
              <w:pStyle w:val="ConsPlusNormal"/>
              <w:jc w:val="center"/>
            </w:pPr>
            <w:r>
              <w:t>Количество государственных унитарных предприятий Чувашской Республики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Количество хозяйственных обществ с участием Чувашской Республики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>Сельское, лесное хозяйство, охота, рыболовство и рыбоводство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2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>Обрабатывающие производства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5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-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>Строительство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1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>Торговля оптовая и розничная; ремонт автотранспортных средств и мотоциклов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1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>Транспортировка и хранение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1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>Деятельность гостиниц и предприятий общественного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2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>Деятельность в области информации и связи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4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>Деятельность финансовая и страховая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3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>Деятельность по операциям с недвижимым имуществом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3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>Деятельность профессиональная, научная и техническая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-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>Деятельность в области здравоохранения и социальных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1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>Предоставление прочих видов услуг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-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23</w:t>
            </w:r>
          </w:p>
        </w:tc>
      </w:tr>
    </w:tbl>
    <w:p w:rsidR="009A79E3" w:rsidRDefault="009A79E3">
      <w:pPr>
        <w:pStyle w:val="ConsPlusNormal"/>
        <w:jc w:val="both"/>
      </w:pPr>
    </w:p>
    <w:p w:rsidR="009A79E3" w:rsidRDefault="009A79E3">
      <w:pPr>
        <w:pStyle w:val="ConsPlusNormal"/>
        <w:ind w:firstLine="540"/>
        <w:jc w:val="both"/>
      </w:pPr>
      <w:r>
        <w:t>По размеру пакеты акций (доли) хозяйственных обществ, находящиеся в государственной собственности Чувашской Республики, распределены следующим образом:</w:t>
      </w:r>
    </w:p>
    <w:p w:rsidR="009A79E3" w:rsidRDefault="009A79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0"/>
        <w:gridCol w:w="1654"/>
      </w:tblGrid>
      <w:tr w:rsidR="009A79E3">
        <w:tc>
          <w:tcPr>
            <w:tcW w:w="73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79E3" w:rsidRDefault="009A79E3">
            <w:pPr>
              <w:pStyle w:val="ConsPlusNormal"/>
              <w:jc w:val="center"/>
            </w:pPr>
            <w:r>
              <w:t>Размер пакета акций акционерного общества (доля в уставном капитале общества с ограниченной ответственностью), находящегося в государственной собственности Чувашской Республики, процентов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Количество хозяйственных обществ, ед.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>100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13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>От 50 до 100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5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>От 25 до 50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4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>Менее 25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1</w:t>
            </w:r>
          </w:p>
        </w:tc>
      </w:tr>
    </w:tbl>
    <w:p w:rsidR="009A79E3" w:rsidRDefault="009A79E3">
      <w:pPr>
        <w:pStyle w:val="ConsPlusNormal"/>
        <w:jc w:val="both"/>
      </w:pPr>
    </w:p>
    <w:p w:rsidR="009A79E3" w:rsidRDefault="009A79E3">
      <w:pPr>
        <w:pStyle w:val="ConsPlusNormal"/>
        <w:ind w:firstLine="540"/>
        <w:jc w:val="both"/>
      </w:pPr>
      <w:r>
        <w:t>В 2021 - 2023 годах к приватизации будут предложены государственные унитарные предприятия Чувашской Республики, пакеты акций (доли) хозяйственных обществ и имущество казны Чувашской Республики, не задействованные в обеспечении выполнения государственных функций и полномочий Чувашской Республики. Достижение оптимального состава и структуры государственного имущества Чувашской Республики позволит расширить материальную базу коммерческого сектора экономики, повысить мобильность экономики в условиях усиления конкуренции.</w:t>
      </w:r>
    </w:p>
    <w:p w:rsidR="009A79E3" w:rsidRDefault="009A79E3">
      <w:pPr>
        <w:pStyle w:val="ConsPlusNormal"/>
        <w:spacing w:before="220"/>
        <w:ind w:firstLine="540"/>
        <w:jc w:val="both"/>
      </w:pPr>
      <w:r>
        <w:lastRenderedPageBreak/>
        <w:t>Перечни государственного имущества Чувашской Республики, планируемого к приватизации в 2021 году, сформированы с учетом предложений органов исполнительной власти Чувашской Республики, на которые возложены координация и регулирование в соответствующих видах экономической деятельности.</w:t>
      </w:r>
    </w:p>
    <w:p w:rsidR="009A79E3" w:rsidRDefault="009A79E3">
      <w:pPr>
        <w:pStyle w:val="ConsPlusNormal"/>
        <w:spacing w:before="220"/>
        <w:ind w:firstLine="540"/>
        <w:jc w:val="both"/>
      </w:pPr>
      <w:r>
        <w:t>Перечни приватизируемого имущества будут дополняться с учетом результатов работы по оптимизации структуры государственной собственности Чувашской Республики.</w:t>
      </w:r>
    </w:p>
    <w:p w:rsidR="009A79E3" w:rsidRDefault="009A79E3">
      <w:pPr>
        <w:pStyle w:val="ConsPlusNormal"/>
        <w:spacing w:before="220"/>
        <w:ind w:firstLine="540"/>
        <w:jc w:val="both"/>
      </w:pPr>
      <w:proofErr w:type="gramStart"/>
      <w:r>
        <w:t>Исходя из оценки прогнозируемой стоимости предлагаемых к приватизации объектов в 2021 году ожидается</w:t>
      </w:r>
      <w:proofErr w:type="gramEnd"/>
      <w:r>
        <w:t xml:space="preserve"> поступление в республиканский бюджет Чувашской Республики доходов от приватизации государственного имущества Чувашской Республики в размере не менее 20 млн. рублей при условии признания состоявшимися торгов и заключения договоров купли-продажи такого имущества.</w:t>
      </w:r>
    </w:p>
    <w:p w:rsidR="009A79E3" w:rsidRDefault="009A79E3">
      <w:pPr>
        <w:pStyle w:val="ConsPlusNormal"/>
        <w:spacing w:before="220"/>
        <w:ind w:firstLine="540"/>
        <w:jc w:val="both"/>
      </w:pPr>
      <w:r>
        <w:t>В 2022 и 2023 годах ожидаются поступления в республиканский бюджет Чувашской Республики доходов от приватизации государственного имущества Чувашской Республики в размере не менее 15 млн. рублей и 10 млн. рублей соответственно.</w:t>
      </w:r>
    </w:p>
    <w:p w:rsidR="009A79E3" w:rsidRDefault="009A79E3">
      <w:pPr>
        <w:pStyle w:val="ConsPlusNormal"/>
        <w:jc w:val="both"/>
      </w:pPr>
    </w:p>
    <w:p w:rsidR="009A79E3" w:rsidRDefault="009A79E3">
      <w:pPr>
        <w:pStyle w:val="ConsPlusTitle"/>
        <w:jc w:val="center"/>
        <w:outlineLvl w:val="1"/>
      </w:pPr>
      <w:r>
        <w:t>Раздел II. ГОСУДАРСТВЕННОЕ ИМУЩЕСТВО ЧУВАШСКОЙ РЕСПУБЛИКИ,</w:t>
      </w:r>
    </w:p>
    <w:p w:rsidR="009A79E3" w:rsidRDefault="009A79E3">
      <w:pPr>
        <w:pStyle w:val="ConsPlusTitle"/>
        <w:jc w:val="center"/>
      </w:pPr>
      <w:proofErr w:type="gramStart"/>
      <w:r>
        <w:t>ПРИВАТИЗАЦИЯ</w:t>
      </w:r>
      <w:proofErr w:type="gramEnd"/>
      <w:r>
        <w:t xml:space="preserve"> КОТОРОГО ПЛАНИРУЕТСЯ В 2021 ГОДУ</w:t>
      </w:r>
    </w:p>
    <w:p w:rsidR="009A79E3" w:rsidRDefault="009A79E3">
      <w:pPr>
        <w:pStyle w:val="ConsPlusNormal"/>
        <w:jc w:val="both"/>
      </w:pPr>
    </w:p>
    <w:p w:rsidR="009A79E3" w:rsidRDefault="009A79E3">
      <w:pPr>
        <w:pStyle w:val="ConsPlusTitle"/>
        <w:jc w:val="center"/>
        <w:outlineLvl w:val="2"/>
      </w:pPr>
      <w:r>
        <w:t xml:space="preserve">2.1. Перечень акционерных обществ, </w:t>
      </w:r>
      <w:proofErr w:type="gramStart"/>
      <w:r>
        <w:t>находящиеся</w:t>
      </w:r>
      <w:proofErr w:type="gramEnd"/>
    </w:p>
    <w:p w:rsidR="009A79E3" w:rsidRDefault="009A79E3">
      <w:pPr>
        <w:pStyle w:val="ConsPlusTitle"/>
        <w:jc w:val="center"/>
      </w:pPr>
      <w:r>
        <w:t>в государственной собственности Чувашской Республики</w:t>
      </w:r>
    </w:p>
    <w:p w:rsidR="009A79E3" w:rsidRDefault="009A79E3">
      <w:pPr>
        <w:pStyle w:val="ConsPlusTitle"/>
        <w:jc w:val="center"/>
      </w:pPr>
      <w:proofErr w:type="gramStart"/>
      <w:r>
        <w:t>акции</w:t>
      </w:r>
      <w:proofErr w:type="gramEnd"/>
      <w:r>
        <w:t xml:space="preserve"> которых планируются к приватизации в 2021 году</w:t>
      </w:r>
    </w:p>
    <w:p w:rsidR="009A79E3" w:rsidRDefault="009A79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"/>
        <w:gridCol w:w="4139"/>
        <w:gridCol w:w="1849"/>
        <w:gridCol w:w="1247"/>
        <w:gridCol w:w="1219"/>
      </w:tblGrid>
      <w:tr w:rsidR="009A79E3">
        <w:tc>
          <w:tcPr>
            <w:tcW w:w="591" w:type="dxa"/>
            <w:vMerge w:val="restart"/>
            <w:tcBorders>
              <w:lef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N</w:t>
            </w:r>
          </w:p>
          <w:p w:rsidR="009A79E3" w:rsidRDefault="009A79E3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4139" w:type="dxa"/>
            <w:vMerge w:val="restart"/>
          </w:tcPr>
          <w:p w:rsidR="009A79E3" w:rsidRDefault="009A79E3">
            <w:pPr>
              <w:pStyle w:val="ConsPlusNormal"/>
              <w:jc w:val="center"/>
            </w:pPr>
            <w:r>
              <w:t>Наименование акционерных обществ, местонахождение</w:t>
            </w:r>
          </w:p>
        </w:tc>
        <w:tc>
          <w:tcPr>
            <w:tcW w:w="1849" w:type="dxa"/>
            <w:vMerge w:val="restart"/>
          </w:tcPr>
          <w:p w:rsidR="009A79E3" w:rsidRDefault="009A79E3">
            <w:pPr>
              <w:pStyle w:val="ConsPlusNormal"/>
              <w:jc w:val="center"/>
            </w:pPr>
            <w:r>
              <w:t>Количество акций, находящихся в государственной собственности Чувашской Республики, процентов уставного капитала</w:t>
            </w:r>
          </w:p>
        </w:tc>
        <w:tc>
          <w:tcPr>
            <w:tcW w:w="2466" w:type="dxa"/>
            <w:gridSpan w:val="2"/>
            <w:tcBorders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Количество акций, планируемых к приватизации</w:t>
            </w:r>
          </w:p>
        </w:tc>
      </w:tr>
      <w:tr w:rsidR="009A79E3">
        <w:tc>
          <w:tcPr>
            <w:tcW w:w="591" w:type="dxa"/>
            <w:vMerge/>
            <w:tcBorders>
              <w:left w:val="nil"/>
            </w:tcBorders>
          </w:tcPr>
          <w:p w:rsidR="009A79E3" w:rsidRDefault="009A79E3"/>
        </w:tc>
        <w:tc>
          <w:tcPr>
            <w:tcW w:w="4139" w:type="dxa"/>
            <w:vMerge/>
          </w:tcPr>
          <w:p w:rsidR="009A79E3" w:rsidRDefault="009A79E3"/>
        </w:tc>
        <w:tc>
          <w:tcPr>
            <w:tcW w:w="1849" w:type="dxa"/>
            <w:vMerge/>
          </w:tcPr>
          <w:p w:rsidR="009A79E3" w:rsidRDefault="009A79E3"/>
        </w:tc>
        <w:tc>
          <w:tcPr>
            <w:tcW w:w="1247" w:type="dxa"/>
          </w:tcPr>
          <w:p w:rsidR="009A79E3" w:rsidRDefault="009A79E3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219" w:type="dxa"/>
            <w:tcBorders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процентов уставного капитала</w:t>
            </w:r>
          </w:p>
        </w:tc>
      </w:tr>
      <w:tr w:rsidR="009A79E3">
        <w:tc>
          <w:tcPr>
            <w:tcW w:w="591" w:type="dxa"/>
            <w:tcBorders>
              <w:lef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9A79E3" w:rsidRDefault="009A7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9" w:type="dxa"/>
          </w:tcPr>
          <w:p w:rsidR="009A79E3" w:rsidRDefault="009A7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9A79E3" w:rsidRDefault="009A79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19" w:type="dxa"/>
            <w:tcBorders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5</w:t>
            </w:r>
          </w:p>
        </w:tc>
      </w:tr>
      <w:tr w:rsidR="009A79E3">
        <w:tblPrEx>
          <w:tblBorders>
            <w:insideH w:val="nil"/>
          </w:tblBorders>
        </w:tblPrEx>
        <w:tc>
          <w:tcPr>
            <w:tcW w:w="9045" w:type="dxa"/>
            <w:gridSpan w:val="5"/>
            <w:tcBorders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Сельское, лесное хозяйство, охота, рыболовство и рыбоводство</w:t>
            </w:r>
          </w:p>
        </w:tc>
      </w:tr>
      <w:tr w:rsidR="009A79E3">
        <w:tblPrEx>
          <w:tblBorders>
            <w:insideH w:val="nil"/>
            <w:insideV w:val="nil"/>
          </w:tblBorders>
        </w:tblPrEx>
        <w:tc>
          <w:tcPr>
            <w:tcW w:w="591" w:type="dxa"/>
            <w:tcBorders>
              <w:top w:val="nil"/>
              <w:bottom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>Акционерное общество "Плодопитомник "Батыревский"</w:t>
            </w:r>
          </w:p>
          <w:p w:rsidR="009A79E3" w:rsidRDefault="009A79E3">
            <w:pPr>
              <w:pStyle w:val="ConsPlusNormal"/>
              <w:jc w:val="both"/>
            </w:pPr>
            <w:r>
              <w:t>Чувашская Республика, Батыревский район, с. Батырево, ул. Мичурина, д. 53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25% плюс 1 акция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937642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25% плюс 1 акция</w:t>
            </w:r>
          </w:p>
        </w:tc>
      </w:tr>
      <w:tr w:rsidR="009A79E3">
        <w:tblPrEx>
          <w:tblBorders>
            <w:insideH w:val="nil"/>
          </w:tblBorders>
        </w:tblPrEx>
        <w:tc>
          <w:tcPr>
            <w:tcW w:w="9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Обрабатывающие производства</w:t>
            </w:r>
          </w:p>
        </w:tc>
      </w:tr>
      <w:tr w:rsidR="009A79E3">
        <w:tblPrEx>
          <w:tblBorders>
            <w:insideH w:val="nil"/>
            <w:insideV w:val="nil"/>
          </w:tblBorders>
        </w:tblPrEx>
        <w:tc>
          <w:tcPr>
            <w:tcW w:w="591" w:type="dxa"/>
            <w:tcBorders>
              <w:top w:val="nil"/>
              <w:bottom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>Открытое акционерное общество "Чувашметалл"</w:t>
            </w:r>
          </w:p>
          <w:p w:rsidR="009A79E3" w:rsidRDefault="009A79E3">
            <w:pPr>
              <w:pStyle w:val="ConsPlusNormal"/>
              <w:jc w:val="both"/>
            </w:pPr>
            <w:r>
              <w:t>Чувашская Республика, г. Чебоксары, Лапсарский проезд, д. 37</w:t>
            </w:r>
          </w:p>
        </w:tc>
        <w:tc>
          <w:tcPr>
            <w:tcW w:w="1849" w:type="dxa"/>
            <w:tcBorders>
              <w:top w:val="nil"/>
              <w:bottom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7251</w:t>
            </w:r>
          </w:p>
        </w:tc>
        <w:tc>
          <w:tcPr>
            <w:tcW w:w="1219" w:type="dxa"/>
            <w:tcBorders>
              <w:top w:val="nil"/>
              <w:bottom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20</w:t>
            </w:r>
          </w:p>
        </w:tc>
      </w:tr>
    </w:tbl>
    <w:p w:rsidR="009A79E3" w:rsidRDefault="009A79E3">
      <w:pPr>
        <w:pStyle w:val="ConsPlusNormal"/>
        <w:jc w:val="both"/>
      </w:pPr>
    </w:p>
    <w:p w:rsidR="009A79E3" w:rsidRDefault="009A79E3">
      <w:pPr>
        <w:pStyle w:val="ConsPlusTitle"/>
        <w:jc w:val="center"/>
        <w:outlineLvl w:val="2"/>
      </w:pPr>
      <w:r>
        <w:t>2.2. Перечень обществ с ограниченной ответственностью,</w:t>
      </w:r>
    </w:p>
    <w:p w:rsidR="009A79E3" w:rsidRDefault="009A79E3">
      <w:pPr>
        <w:pStyle w:val="ConsPlusTitle"/>
        <w:jc w:val="center"/>
      </w:pPr>
      <w:r>
        <w:t xml:space="preserve">принадлежащие Чувашской Республике доли в </w:t>
      </w:r>
      <w:proofErr w:type="gramStart"/>
      <w:r>
        <w:t>уставных</w:t>
      </w:r>
      <w:proofErr w:type="gramEnd"/>
    </w:p>
    <w:p w:rsidR="009A79E3" w:rsidRDefault="009A79E3">
      <w:pPr>
        <w:pStyle w:val="ConsPlusTitle"/>
        <w:jc w:val="center"/>
      </w:pPr>
      <w:proofErr w:type="gramStart"/>
      <w:r>
        <w:t>капиталах</w:t>
      </w:r>
      <w:proofErr w:type="gramEnd"/>
      <w:r>
        <w:t xml:space="preserve"> которых подлежат приватизации в 2021 году</w:t>
      </w:r>
    </w:p>
    <w:p w:rsidR="009A79E3" w:rsidRDefault="009A79E3">
      <w:pPr>
        <w:pStyle w:val="ConsPlusNormal"/>
        <w:jc w:val="both"/>
      </w:pPr>
    </w:p>
    <w:p w:rsidR="009A79E3" w:rsidRDefault="009A79E3">
      <w:pPr>
        <w:pStyle w:val="ConsPlusNormal"/>
        <w:ind w:firstLine="540"/>
        <w:jc w:val="both"/>
      </w:pPr>
      <w:r>
        <w:t xml:space="preserve">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Кабинета Министров ЧР от 26.05.2021 N 201.</w:t>
      </w:r>
    </w:p>
    <w:p w:rsidR="009A79E3" w:rsidRDefault="009A79E3">
      <w:pPr>
        <w:pStyle w:val="ConsPlusNormal"/>
        <w:jc w:val="both"/>
      </w:pPr>
    </w:p>
    <w:p w:rsidR="009A79E3" w:rsidRDefault="009A79E3">
      <w:pPr>
        <w:pStyle w:val="ConsPlusTitle"/>
        <w:jc w:val="center"/>
        <w:outlineLvl w:val="2"/>
      </w:pPr>
      <w:r>
        <w:t>2.3. Перечень объектов недвижимости, находящихся</w:t>
      </w:r>
    </w:p>
    <w:p w:rsidR="009A79E3" w:rsidRDefault="009A79E3">
      <w:pPr>
        <w:pStyle w:val="ConsPlusTitle"/>
        <w:jc w:val="center"/>
      </w:pPr>
      <w:r>
        <w:t>в государственной собственности Чувашской Республики,</w:t>
      </w:r>
    </w:p>
    <w:p w:rsidR="009A79E3" w:rsidRDefault="009A79E3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планируется приватизировать в 2021 году</w:t>
      </w:r>
    </w:p>
    <w:p w:rsidR="009A79E3" w:rsidRDefault="009A79E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6066"/>
        <w:gridCol w:w="2438"/>
      </w:tblGrid>
      <w:tr w:rsidR="009A79E3"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79E3" w:rsidRDefault="009A79E3">
            <w:pPr>
              <w:pStyle w:val="ConsPlusNormal"/>
              <w:jc w:val="center"/>
            </w:pPr>
            <w:r>
              <w:t>N</w:t>
            </w:r>
          </w:p>
          <w:p w:rsidR="009A79E3" w:rsidRDefault="009A79E3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Default="009A79E3">
            <w:pPr>
              <w:pStyle w:val="ConsPlusNormal"/>
              <w:jc w:val="center"/>
            </w:pPr>
            <w:r>
              <w:t>Наименование объектов, местонахождение, назначение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Общая площадь объектов недвижимости, кв. метров</w:t>
            </w:r>
          </w:p>
        </w:tc>
      </w:tr>
      <w:tr w:rsidR="009A79E3"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A79E3" w:rsidRDefault="009A7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6" w:type="dxa"/>
            <w:tcBorders>
              <w:top w:val="single" w:sz="4" w:space="0" w:color="auto"/>
              <w:bottom w:val="single" w:sz="4" w:space="0" w:color="auto"/>
            </w:tcBorders>
          </w:tcPr>
          <w:p w:rsidR="009A79E3" w:rsidRDefault="009A7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3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 xml:space="preserve">1 - 5. Исключены. - </w:t>
            </w:r>
            <w:hyperlink r:id="rId1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Кабинета Министров ЧР от 24.11.2021 N 594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>Земельный участок площадью 2130 кв. метров с кадастровым номером 21:06:210301:77 с расположенными на нем следующими объектами недвижимого имущества: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</w:pP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/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>здание - нежилое с кадастровым номером 21:06:210301:164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132,5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/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 xml:space="preserve">контора Безднинского лесничества - </w:t>
            </w:r>
            <w:proofErr w:type="gramStart"/>
            <w:r>
              <w:t>нежилое</w:t>
            </w:r>
            <w:proofErr w:type="gramEnd"/>
            <w:r>
              <w:t xml:space="preserve"> с кадастровым номером 21:06:210301:122</w:t>
            </w:r>
          </w:p>
          <w:p w:rsidR="009A79E3" w:rsidRDefault="009A79E3">
            <w:pPr>
              <w:pStyle w:val="ConsPlusNormal"/>
              <w:jc w:val="both"/>
            </w:pPr>
            <w:proofErr w:type="gramStart"/>
            <w:r>
              <w:t>Чувашская Республика, Алатырский район, Алтышевское сельское поселение, п. Анютино, ул. Юбилейная, д. 39</w:t>
            </w:r>
            <w:proofErr w:type="gramEnd"/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136,4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 xml:space="preserve">(п.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14.10.2020 N 557)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>Помещение - нежилое с кадастровым номером 21:01:020705:786</w:t>
            </w:r>
          </w:p>
          <w:p w:rsidR="009A79E3" w:rsidRDefault="009A79E3">
            <w:pPr>
              <w:pStyle w:val="ConsPlusNormal"/>
              <w:jc w:val="both"/>
            </w:pPr>
            <w:r>
              <w:t>Чувашская Республика, г. Чебоксары, пр. И.Я.Яковлева, д. 19, пом. 4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77,9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 xml:space="preserve">(п.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26.05.2021 N 201)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>Помещение - нежилое с кадастровым номером 21:01:020705:784</w:t>
            </w:r>
          </w:p>
          <w:p w:rsidR="009A79E3" w:rsidRDefault="009A79E3">
            <w:pPr>
              <w:pStyle w:val="ConsPlusNormal"/>
              <w:jc w:val="both"/>
            </w:pPr>
            <w:r>
              <w:t>Чувашская Республика, г. Чебоксары, пр. И.Я.Яковлева, д. 19, пом. 6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center"/>
            </w:pPr>
            <w:r>
              <w:t>47,7</w:t>
            </w:r>
          </w:p>
        </w:tc>
      </w:tr>
      <w:tr w:rsidR="009A79E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A79E3" w:rsidRDefault="009A79E3">
            <w:pPr>
              <w:pStyle w:val="ConsPlusNormal"/>
              <w:jc w:val="both"/>
            </w:pPr>
            <w:r>
              <w:t xml:space="preserve">(п. 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26.05.2021 N 201)</w:t>
            </w:r>
          </w:p>
        </w:tc>
      </w:tr>
    </w:tbl>
    <w:p w:rsidR="009A79E3" w:rsidRDefault="009A79E3">
      <w:pPr>
        <w:pStyle w:val="ConsPlusNormal"/>
        <w:jc w:val="both"/>
      </w:pPr>
    </w:p>
    <w:p w:rsidR="009A79E3" w:rsidRDefault="009A79E3">
      <w:pPr>
        <w:pStyle w:val="ConsPlusNormal"/>
        <w:jc w:val="both"/>
      </w:pPr>
    </w:p>
    <w:p w:rsidR="009A79E3" w:rsidRDefault="009A79E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2682" w:rsidRDefault="009A79E3">
      <w:bookmarkStart w:id="1" w:name="_GoBack"/>
      <w:bookmarkEnd w:id="1"/>
    </w:p>
    <w:sectPr w:rsidR="00082682" w:rsidSect="002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9E3"/>
    <w:rsid w:val="003A4869"/>
    <w:rsid w:val="009A79E3"/>
    <w:rsid w:val="00C2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9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79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79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7ECDB037A666B53A5C898E7FB5B475B8B988075E30B56E78340461D17F90A9DB4794E03324794949BF4C608C7D22AF4C3C431F96A6C158EBA2E35BfBV4N" TargetMode="External"/><Relationship Id="rId13" Type="http://schemas.openxmlformats.org/officeDocument/2006/relationships/hyperlink" Target="consultantplus://offline/ref=027ECDB037A666B53A5C898E7FB5B475B8B988075E30B56E78340461D17F90A9DB4794E03324794949BF4C608C7D22AF4C3C431F96A6C158EBA2E35BfBV4N" TargetMode="External"/><Relationship Id="rId18" Type="http://schemas.openxmlformats.org/officeDocument/2006/relationships/hyperlink" Target="consultantplus://offline/ref=027ECDB037A666B53A5C898E7FB5B475B8B988075E37B96276330461D17F90A9DB4794E03324794949BF4C608F7D22AF4C3C431F96A6C158EBA2E35BfBV4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7ECDB037A666B53A5C898E7FB5B475B8B988075E37B96276330461D17F90A9DB4794E03324794949BF4C608E7D22AF4C3C431F96A6C158EBA2E35BfBV4N" TargetMode="External"/><Relationship Id="rId7" Type="http://schemas.openxmlformats.org/officeDocument/2006/relationships/hyperlink" Target="consultantplus://offline/ref=027ECDB037A666B53A5C898E7FB5B475B8B988075E37B96276330461D17F90A9DB4794E03324794949BF4C608C7D22AF4C3C431F96A6C158EBA2E35BfBV4N" TargetMode="External"/><Relationship Id="rId12" Type="http://schemas.openxmlformats.org/officeDocument/2006/relationships/hyperlink" Target="consultantplus://offline/ref=027ECDB037A666B53A5C898E7FB5B475B8B988075E37B96276330461D17F90A9DB4794E03324794949BF4C608C7D22AF4C3C431F96A6C158EBA2E35BfBV4N" TargetMode="External"/><Relationship Id="rId17" Type="http://schemas.openxmlformats.org/officeDocument/2006/relationships/hyperlink" Target="consultantplus://offline/ref=027ECDB037A666B53A5C978369D9EA71B3BBDF0E5736BA3D2D6202368E2F96FC8907CAB970616A494BA14E608Bf7V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7ECDB037A666B53A5C898E7FB5B475B8B988075E37B362703F0461D17F90A9DB4794E03324794949BF4C658C7D22AF4C3C431F96A6C158EBA2E35BfBV4N" TargetMode="External"/><Relationship Id="rId20" Type="http://schemas.openxmlformats.org/officeDocument/2006/relationships/hyperlink" Target="consultantplus://offline/ref=027ECDB037A666B53A5C898E7FB5B475B8B988075E37B06B703E0461D17F90A9DB4794E03324794949BF4C618B7D22AF4C3C431F96A6C158EBA2E35BfBV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ECDB037A666B53A5C898E7FB5B475B8B988075E37B06B703E0461D17F90A9DB4794E03324794949BF4C61887D22AF4C3C431F96A6C158EBA2E35BfBV4N" TargetMode="External"/><Relationship Id="rId11" Type="http://schemas.openxmlformats.org/officeDocument/2006/relationships/hyperlink" Target="consultantplus://offline/ref=027ECDB037A666B53A5C898E7FB5B475B8B988075E37B06B703E0461D17F90A9DB4794E03324794949BF4C618B7D22AF4C3C431F96A6C158EBA2E35BfBV4N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27ECDB037A666B53A5C978369D9EA71B2BAD30D5632BA3D2D6202368E2F96FC8907CAB970616A494BA14E608Bf7V7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27ECDB037A666B53A5C898E7FB5B475B8B988075E37B362703F0461D17F90A9DB4794E03324794949BF4C658C7D22AF4C3C431F96A6C158EBA2E35BfBV4N" TargetMode="External"/><Relationship Id="rId19" Type="http://schemas.openxmlformats.org/officeDocument/2006/relationships/hyperlink" Target="consultantplus://offline/ref=027ECDB037A666B53A5C898E7FB5B475B8B988075E30B56E78340461D17F90A9DB4794E03324794949BF4C608C7D22AF4C3C431F96A6C158EBA2E35BfBV4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7ECDB037A666B53A5C978369D9EA71B3BADF0D5D33BA3D2D6202368E2F96FC9B0792B57060744F4FB41831CD237BFE09774F1D89BAC058fFV4N" TargetMode="External"/><Relationship Id="rId14" Type="http://schemas.openxmlformats.org/officeDocument/2006/relationships/hyperlink" Target="consultantplus://offline/ref=027ECDB037A666B53A5C978369D9EA71B3BADF0D5D33BA3D2D6202368E2F96FC9B0792B57060744F4FB41831CD237BFE09774F1D89BAC058fFV4N" TargetMode="External"/><Relationship Id="rId22" Type="http://schemas.openxmlformats.org/officeDocument/2006/relationships/hyperlink" Target="consultantplus://offline/ref=027ECDB037A666B53A5C898E7FB5B475B8B988075E37B96276330461D17F90A9DB4794E03324794949BF4C618D7D22AF4C3C431F96A6C158EBA2E35BfBV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1841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Анастасия Никольская</dc:creator>
  <cp:lastModifiedBy>Минюст Чувашии Анастасия Никольская</cp:lastModifiedBy>
  <cp:revision>1</cp:revision>
  <dcterms:created xsi:type="dcterms:W3CDTF">2021-12-01T13:21:00Z</dcterms:created>
  <dcterms:modified xsi:type="dcterms:W3CDTF">2021-12-01T13:21:00Z</dcterms:modified>
</cp:coreProperties>
</file>