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4738F1" w:rsidTr="003C35B1">
        <w:trPr>
          <w:trHeight w:hRule="exact" w:val="141"/>
        </w:trPr>
        <w:tc>
          <w:tcPr>
            <w:tcW w:w="15618" w:type="dxa"/>
            <w:gridSpan w:val="6"/>
          </w:tcPr>
          <w:p w:rsidR="004738F1" w:rsidRDefault="004738F1">
            <w:bookmarkStart w:id="0" w:name="_GoBack"/>
            <w:bookmarkEnd w:id="0"/>
          </w:p>
        </w:tc>
      </w:tr>
      <w:tr w:rsidR="004738F1" w:rsidTr="003C35B1">
        <w:trPr>
          <w:trHeight w:hRule="exact" w:val="852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307168" w:rsidRPr="00307168" w:rsidRDefault="00307168" w:rsidP="0030716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30716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Приложение № 1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4738F1" w:rsidTr="003C35B1">
        <w:trPr>
          <w:trHeight w:hRule="exact" w:val="43"/>
        </w:trPr>
        <w:tc>
          <w:tcPr>
            <w:tcW w:w="15618" w:type="dxa"/>
            <w:gridSpan w:val="6"/>
          </w:tcPr>
          <w:p w:rsidR="004738F1" w:rsidRDefault="004738F1"/>
        </w:tc>
      </w:tr>
      <w:tr w:rsidR="004738F1" w:rsidTr="003C35B1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738F1" w:rsidTr="003C35B1">
        <w:trPr>
          <w:trHeight w:hRule="exact" w:val="43"/>
        </w:trPr>
        <w:tc>
          <w:tcPr>
            <w:tcW w:w="15618" w:type="dxa"/>
            <w:gridSpan w:val="6"/>
          </w:tcPr>
          <w:p w:rsidR="004738F1" w:rsidRDefault="004738F1"/>
        </w:tc>
      </w:tr>
      <w:tr w:rsidR="004738F1" w:rsidTr="003C35B1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туристической инфраструктуры (Чувашская Республика - Чувашия)</w:t>
            </w:r>
          </w:p>
        </w:tc>
      </w:tr>
      <w:tr w:rsidR="004738F1" w:rsidTr="003C35B1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738F1" w:rsidTr="003C35B1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туристической инфраструктуры (Чувашская Республика - Чувашия)</w:t>
            </w:r>
          </w:p>
        </w:tc>
      </w:tr>
      <w:tr w:rsidR="004738F1" w:rsidTr="003C35B1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Туристическая инфраструктура (Чувашская Республика - Чувашия)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4738F1" w:rsidTr="003C35B1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Краснов Д.И.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</w:t>
            </w:r>
          </w:p>
        </w:tc>
      </w:tr>
      <w:tr w:rsidR="004738F1" w:rsidTr="003C35B1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Рафикова Л.А.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4738F1" w:rsidTr="003C35B1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Трифонова З.А.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</w:tr>
      <w:tr w:rsidR="003C35B1" w:rsidTr="003C35B1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C35B1" w:rsidRDefault="003C3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3C35B1" w:rsidRDefault="003C3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3C35B1" w:rsidRDefault="003C3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3C35B1" w:rsidRDefault="003C35B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35B1" w:rsidRDefault="003C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35B1" w:rsidRDefault="003C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C35B1" w:rsidRDefault="003C35B1" w:rsidP="00C973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туризма и индустрии гостеприимства"</w:t>
            </w:r>
          </w:p>
        </w:tc>
      </w:tr>
      <w:tr w:rsidR="003C35B1" w:rsidTr="003C35B1">
        <w:trPr>
          <w:trHeight w:hRule="exact" w:val="912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35B1" w:rsidRDefault="003C35B1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35B1" w:rsidRDefault="003C35B1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35B1" w:rsidRDefault="003C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3C35B1" w:rsidRDefault="003C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C35B1" w:rsidRDefault="003C35B1" w:rsidP="00C973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"Повышение доступности туристских продуктов" государственной программы Чувашской Республики "Развитие туризма и индустрии гостеприимства"</w:t>
            </w:r>
          </w:p>
        </w:tc>
      </w:tr>
    </w:tbl>
    <w:p w:rsidR="004738F1" w:rsidRDefault="004738F1">
      <w:pPr>
        <w:sectPr w:rsidR="004738F1" w:rsidSect="00283105">
          <w:pgSz w:w="16839" w:h="11907" w:orient="landscape" w:code="9"/>
          <w:pgMar w:top="1134" w:right="576" w:bottom="526" w:left="576" w:header="1134" w:footer="526" w:gutter="0"/>
          <w:cols w:space="720"/>
          <w:docGrid w:linePitch="27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4738F1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обеспечены современной туристической инфраструктурой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инвестиционных проектов, поддержанных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4738F1" w:rsidRDefault="004738F1"/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57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2022 году</w:t>
            </w:r>
          </w:p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обеспечены современной туристической инфраструктурой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инвестиционных проектов, поддержанных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4738F1" w:rsidRDefault="004738F1"/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4. Результаты регионального проекта</w:t>
            </w:r>
          </w:p>
        </w:tc>
      </w:tr>
      <w:tr w:rsidR="004738F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4738F1" w:rsidRDefault="004738F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обеспечены современной туристической инфраструктурой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Поддержаны инвестиционные проекты путем софинансирования строительства (реконструкции) объектов обеспечивающей инфраструктуры с длительным сроком окупаемости.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26,0000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​Произведен отбор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  <w:p w:rsidR="004738F1" w:rsidRDefault="004738F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4738F1" w:rsidRDefault="004738F1"/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63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4738F1" w:rsidRDefault="004738F1"/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1619"/>
        </w:trPr>
        <w:tc>
          <w:tcPr>
            <w:tcW w:w="16191" w:type="dxa"/>
            <w:gridSpan w:val="54"/>
          </w:tcPr>
          <w:p w:rsidR="004738F1" w:rsidRDefault="004738F1"/>
        </w:tc>
      </w:tr>
      <w:tr w:rsidR="004738F1">
        <w:trPr>
          <w:trHeight w:hRule="exact" w:val="143"/>
        </w:trPr>
        <w:tc>
          <w:tcPr>
            <w:tcW w:w="16191" w:type="dxa"/>
            <w:gridSpan w:val="54"/>
          </w:tcPr>
          <w:p w:rsidR="004738F1" w:rsidRDefault="004738F1"/>
        </w:tc>
      </w:tr>
      <w:tr w:rsidR="004738F1">
        <w:trPr>
          <w:trHeight w:hRule="exact" w:val="286"/>
        </w:trPr>
        <w:tc>
          <w:tcPr>
            <w:tcW w:w="16191" w:type="dxa"/>
            <w:gridSpan w:val="54"/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4738F1" w:rsidRDefault="0030716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  <w:p w:rsidR="004738F1" w:rsidRDefault="0030716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4738F1" w:rsidRDefault="004738F1"/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429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4738F1" w:rsidRDefault="004738F1"/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4738F1" w:rsidRDefault="004738F1"/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4738F1" w:rsidRDefault="004738F1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обеспечены современной туристической инфраструктурой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738F1" w:rsidRDefault="004738F1"/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Поддержаны инвестиционные проекты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271 347,42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3 535,40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278 882,82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270 148,42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3 535,40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277 683,82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266 650,42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3 535,40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274 185,82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263 650,42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263 650,42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263 650,42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263 650,42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267 148,42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267 148,42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1 199,00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1 199,00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 w:rsidTr="00B72B68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271 347,42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3 535,40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278 882,82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 w:rsidTr="00B72B68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270 148,42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3 535,40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277 683,82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 w:rsidTr="00B72B68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 w:rsidTr="00B72B68">
        <w:trPr>
          <w:trHeight w:hRule="exact" w:val="100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4738F1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4738F1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4738F1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4738F1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4738F1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4738F1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4738F1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 w:rsidTr="00B72B68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7" w:type="dxa"/>
          </w:tcPr>
          <w:p w:rsidR="004738F1" w:rsidRDefault="004738F1"/>
        </w:tc>
      </w:tr>
      <w:tr w:rsidR="004738F1" w:rsidTr="00B72B68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 w:rsidTr="00B72B68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 w:rsidP="00B72B68">
            <w:pPr>
              <w:jc w:val="center"/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 w:rsidTr="00B72B68">
        <w:trPr>
          <w:trHeight w:hRule="exact" w:val="6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 w:rsidTr="00B72B68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1 199,00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 w:rsidP="00B72B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1 199,00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574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Чувашская Республика - Чувашия в части бюджетных ассигнований, предусмотренных на финансовое обеспечение реализации регионального проекта в 2022 году</w:t>
            </w:r>
          </w:p>
          <w:p w:rsidR="004738F1" w:rsidRDefault="004738F1"/>
        </w:tc>
        <w:tc>
          <w:tcPr>
            <w:tcW w:w="573" w:type="dxa"/>
            <w:gridSpan w:val="2"/>
          </w:tcPr>
          <w:p w:rsidR="004738F1" w:rsidRDefault="004738F1"/>
        </w:tc>
      </w:tr>
      <w:tr w:rsidR="004738F1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4738F1" w:rsidRDefault="004738F1"/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обеспечены современной туристической инфраструктурой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Поддержаны инвестиционные проекты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266 650,42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616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133 325,20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266 650,42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4738F1" w:rsidRDefault="004738F1"/>
        </w:tc>
      </w:tr>
    </w:tbl>
    <w:p w:rsidR="004738F1" w:rsidRDefault="004738F1">
      <w:pPr>
        <w:sectPr w:rsidR="004738F1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4738F1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11176" w:type="dxa"/>
            <w:gridSpan w:val="8"/>
          </w:tcPr>
          <w:p w:rsidR="004738F1" w:rsidRDefault="004738F1"/>
        </w:tc>
        <w:tc>
          <w:tcPr>
            <w:tcW w:w="4728" w:type="dxa"/>
            <w:gridSpan w:val="3"/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11176" w:type="dxa"/>
            <w:gridSpan w:val="8"/>
          </w:tcPr>
          <w:p w:rsidR="004738F1" w:rsidRDefault="004738F1"/>
        </w:tc>
        <w:tc>
          <w:tcPr>
            <w:tcW w:w="4728" w:type="dxa"/>
            <w:gridSpan w:val="3"/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Туристическая инфраструктура (Чувашская Республика - Чувашия)</w:t>
            </w:r>
          </w:p>
        </w:tc>
        <w:tc>
          <w:tcPr>
            <w:tcW w:w="287" w:type="dxa"/>
          </w:tcPr>
          <w:p w:rsidR="004738F1" w:rsidRDefault="004738F1"/>
        </w:tc>
      </w:tr>
      <w:tr w:rsidR="004738F1">
        <w:trPr>
          <w:trHeight w:hRule="exact" w:val="143"/>
        </w:trPr>
        <w:tc>
          <w:tcPr>
            <w:tcW w:w="860" w:type="dxa"/>
            <w:shd w:val="clear" w:color="auto" w:fill="auto"/>
          </w:tcPr>
          <w:p w:rsidR="004738F1" w:rsidRDefault="0030716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4738F1" w:rsidRDefault="0030716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4738F1" w:rsidRDefault="004738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738F1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4738F1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738F1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обеспечены современной туристической инфраструктурой</w:t>
            </w:r>
          </w:p>
        </w:tc>
      </w:tr>
      <w:tr w:rsidR="004738F1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4738F1" w:rsidRDefault="004738F1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"Поддержаны инвестиционные проекты путем софинансирования строительства (реконструкции) объектов обеспечивающей инфраструктуры с длительным сроком окупаемости"</w:t>
            </w:r>
          </w:p>
          <w:p w:rsidR="004738F1" w:rsidRDefault="004738F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4738F1" w:rsidRDefault="004738F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Рафикова Л.А.</w:t>
            </w:r>
          </w:p>
          <w:p w:rsidR="004738F1" w:rsidRDefault="004738F1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​Произведен отбор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  <w:p w:rsidR="004738F1" w:rsidRDefault="004738F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4738F1" w:rsidRDefault="004738F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Закон Чувашской Республики от 25 ноября 2021 года № 86 "О республиканском бюджете Чувашской Республики на 2022 год и на плановый период 2023 и 2024 годов"</w:t>
            </w:r>
          </w:p>
          <w:p w:rsidR="004738F1" w:rsidRDefault="004738F1"/>
        </w:tc>
      </w:tr>
      <w:tr w:rsidR="004738F1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</w:tr>
      <w:tr w:rsidR="004738F1">
        <w:trPr>
          <w:trHeight w:hRule="exact" w:val="24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4738F1" w:rsidRDefault="004738F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Трифонова З.А.</w:t>
            </w:r>
          </w:p>
          <w:p w:rsidR="004738F1" w:rsidRDefault="004738F1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</w:tr>
      <w:tr w:rsidR="004738F1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738F1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</w:tr>
      <w:tr w:rsidR="004738F1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4738F1" w:rsidRDefault="004738F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</w:tr>
      <w:tr w:rsidR="004738F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4738F1" w:rsidRDefault="004738F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Трифонова З.А.</w:t>
            </w:r>
          </w:p>
          <w:p w:rsidR="004738F1" w:rsidRDefault="004738F1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4738F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</w:tr>
      <w:tr w:rsidR="004738F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</w:tr>
      <w:tr w:rsidR="004738F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4738F1" w:rsidRDefault="004738F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Трифонова З.А.</w:t>
            </w:r>
          </w:p>
          <w:p w:rsidR="004738F1" w:rsidRDefault="004738F1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4738F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</w:tr>
      <w:tr w:rsidR="004738F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</w:tr>
      <w:tr w:rsidR="004738F1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</w:t>
            </w:r>
          </w:p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4738F1" w:rsidRDefault="004738F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Трифонова З.А.</w:t>
            </w:r>
          </w:p>
          <w:p w:rsidR="004738F1" w:rsidRDefault="004738F1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</w:tr>
      <w:tr w:rsidR="004738F1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738F1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</w:tr>
      <w:tr w:rsidR="004738F1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(муниципальному) контракту"</w:t>
            </w:r>
          </w:p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4738F1" w:rsidRDefault="004738F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</w:tr>
      <w:tr w:rsidR="004738F1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4738F1" w:rsidRDefault="004738F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4738F1" w:rsidRDefault="004738F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Трифонова З.А.</w:t>
            </w:r>
          </w:p>
          <w:p w:rsidR="004738F1" w:rsidRDefault="004738F1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Кабинета Министров Чувашской Республики от 26 октября 2018 года №434</w:t>
            </w:r>
          </w:p>
          <w:p w:rsidR="004738F1" w:rsidRDefault="004738F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Закон Чувашской Республики от 25 ноября 2021 года № 86 "О республиканском бюджете Чувашской Республики на 2022 год и на плановый период 2023 и 2024 годов"</w:t>
            </w:r>
          </w:p>
          <w:p w:rsidR="004738F1" w:rsidRDefault="004738F1"/>
        </w:tc>
      </w:tr>
      <w:tr w:rsidR="004738F1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</w:tr>
      <w:tr w:rsidR="004738F1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4738F1" w:rsidRDefault="004738F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Трифонова З.А.</w:t>
            </w:r>
          </w:p>
          <w:p w:rsidR="004738F1" w:rsidRDefault="004738F1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Кабинета Министров Чувашской Республики от 26 октября 2018 года №434</w:t>
            </w:r>
          </w:p>
          <w:p w:rsidR="004738F1" w:rsidRDefault="004738F1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Закон Чувашской Республики от 25 ноября 2021 года № 86 "О республиканском бюджете Чувашской </w:t>
            </w:r>
          </w:p>
          <w:p w:rsidR="004738F1" w:rsidRDefault="004738F1"/>
        </w:tc>
      </w:tr>
      <w:tr w:rsidR="004738F1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4738F1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4738F1"/>
        </w:tc>
      </w:tr>
      <w:tr w:rsidR="004738F1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4738F1" w:rsidRDefault="004738F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4738F1" w:rsidRDefault="004738F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4738F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 на 2022 год и на плановый период 2023 и 2024 годов"</w:t>
            </w:r>
          </w:p>
          <w:p w:rsidR="004738F1" w:rsidRDefault="004738F1"/>
        </w:tc>
      </w:tr>
      <w:tr w:rsidR="004738F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 w:rsidR="004738F1" w:rsidRDefault="004738F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Трифонова З.А.</w:t>
            </w:r>
          </w:p>
          <w:p w:rsidR="004738F1" w:rsidRDefault="004738F1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Кабинета Министров Чувашской Республики от 26 октября 2018 года №434</w:t>
            </w:r>
          </w:p>
          <w:p w:rsidR="004738F1" w:rsidRDefault="004738F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субсидий № 97701000-1-2020-012 от 24 апреля 2020 года</w:t>
            </w:r>
          </w:p>
          <w:p w:rsidR="004738F1" w:rsidRDefault="004738F1"/>
        </w:tc>
      </w:tr>
      <w:tr w:rsidR="004738F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</w:tr>
      <w:tr w:rsidR="004738F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4738F1" w:rsidRDefault="004738F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4738F1" w:rsidRDefault="004738F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Трифонова З.А.</w:t>
            </w:r>
          </w:p>
          <w:p w:rsidR="004738F1" w:rsidRDefault="004738F1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Кабинета Министров Чувашской Республики от 26 октября 2018 года №434</w:t>
            </w:r>
          </w:p>
          <w:p w:rsidR="004738F1" w:rsidRDefault="004738F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738F1" w:rsidRDefault="004738F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субсидий № 97701000-1-2020-012 от 24 апреля 2020 года</w:t>
            </w:r>
          </w:p>
          <w:p w:rsidR="004738F1" w:rsidRDefault="004738F1"/>
        </w:tc>
      </w:tr>
      <w:tr w:rsidR="004738F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38F1" w:rsidRDefault="004738F1"/>
        </w:tc>
      </w:tr>
    </w:tbl>
    <w:p w:rsidR="004738F1" w:rsidRDefault="004738F1">
      <w:pPr>
        <w:sectPr w:rsidR="004738F1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4738F1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14" w:type="dxa"/>
          </w:tcPr>
          <w:p w:rsidR="004738F1" w:rsidRDefault="004738F1"/>
        </w:tc>
      </w:tr>
      <w:tr w:rsidR="004738F1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4738F1" w:rsidRDefault="004738F1"/>
        </w:tc>
        <w:tc>
          <w:tcPr>
            <w:tcW w:w="14" w:type="dxa"/>
          </w:tcPr>
          <w:p w:rsidR="004738F1" w:rsidRDefault="004738F1"/>
        </w:tc>
      </w:tr>
      <w:tr w:rsidR="004738F1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4738F1" w:rsidRDefault="004738F1"/>
        </w:tc>
        <w:tc>
          <w:tcPr>
            <w:tcW w:w="14" w:type="dxa"/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Рафикова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Рафикова Л.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Трифонова З.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4738F1" w:rsidRDefault="004738F1"/>
        </w:tc>
        <w:tc>
          <w:tcPr>
            <w:tcW w:w="14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Трифонова З.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Поддержаны инвестиционные проекты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  <w:p w:rsidR="004738F1" w:rsidRDefault="004738F1"/>
        </w:tc>
        <w:tc>
          <w:tcPr>
            <w:tcW w:w="14" w:type="dxa"/>
            <w:tcBorders>
              <w:left w:val="single" w:sz="5" w:space="0" w:color="000000"/>
            </w:tcBorders>
          </w:tcPr>
          <w:p w:rsidR="004738F1" w:rsidRDefault="004738F1"/>
        </w:tc>
      </w:tr>
      <w:tr w:rsidR="004738F1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Рафикова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Рафикова Л.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738F1" w:rsidRDefault="003071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738F1" w:rsidRDefault="004738F1"/>
        </w:tc>
      </w:tr>
    </w:tbl>
    <w:p w:rsidR="00B44E04" w:rsidRDefault="00B44E04"/>
    <w:sectPr w:rsidR="00B44E04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738F1"/>
    <w:rsid w:val="00283105"/>
    <w:rsid w:val="00307168"/>
    <w:rsid w:val="003C35B1"/>
    <w:rsid w:val="004738F1"/>
    <w:rsid w:val="0098552E"/>
    <w:rsid w:val="00B44E04"/>
    <w:rsid w:val="00B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RP_Turisticheskaya_infrastruktura_(CHuvashskaya_Respublika_-_CHuvashiya)</vt:lpstr>
    </vt:vector>
  </TitlesOfParts>
  <Company>Stimulsoft Reports 2019.3.4 from 5 August 2019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RP_Turisticheskaya_infrastruktura_(CHuvashskaya_Respublika_-_CHuvashiya)</dc:title>
  <dc:subject>RP_Turisticheskaya_infrastruktura_(CHuvashskaya_Respublika_-_CHuvashiya)</dc:subject>
  <dc:creator/>
  <cp:keywords/>
  <dc:description/>
  <cp:lastModifiedBy>economy7 (Иванова Т.В.)</cp:lastModifiedBy>
  <cp:revision>6</cp:revision>
  <cp:lastPrinted>2022-03-01T13:55:00Z</cp:lastPrinted>
  <dcterms:created xsi:type="dcterms:W3CDTF">2022-02-21T13:39:00Z</dcterms:created>
  <dcterms:modified xsi:type="dcterms:W3CDTF">2022-03-01T13:55:00Z</dcterms:modified>
</cp:coreProperties>
</file>