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3B3F" w:rsidRPr="00973B3F" w:rsidTr="00E7629F">
        <w:trPr>
          <w:trHeight w:val="1418"/>
        </w:trPr>
        <w:tc>
          <w:tcPr>
            <w:tcW w:w="3540" w:type="dxa"/>
          </w:tcPr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3B3F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973B3F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973B3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3B3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73B3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3B3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3B3F" w:rsidRPr="00973B3F" w:rsidRDefault="00973B3F" w:rsidP="00973B3F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973B3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73B3F" w:rsidRPr="00973B3F" w:rsidRDefault="00973B3F" w:rsidP="00973B3F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  <w:r w:rsidRPr="00973B3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  <w:r w:rsidRPr="00973B3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  <w:r w:rsidRPr="00973B3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73B3F" w:rsidRPr="00973B3F" w:rsidRDefault="00973B3F" w:rsidP="00973B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3B3F" w:rsidRPr="00973B3F" w:rsidRDefault="00973B3F" w:rsidP="00973B3F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973B3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73B3F" w:rsidRPr="00973B3F" w:rsidRDefault="00973B3F" w:rsidP="00973B3F">
      <w:pPr>
        <w:rPr>
          <w:sz w:val="16"/>
          <w:szCs w:val="16"/>
        </w:rPr>
      </w:pPr>
    </w:p>
    <w:p w:rsidR="00973B3F" w:rsidRPr="00973B3F" w:rsidRDefault="00973B3F" w:rsidP="00973B3F">
      <w:pPr>
        <w:jc w:val="center"/>
        <w:rPr>
          <w:sz w:val="28"/>
          <w:szCs w:val="28"/>
        </w:rPr>
      </w:pPr>
      <w:r w:rsidRPr="00973B3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73B3F">
        <w:rPr>
          <w:sz w:val="28"/>
          <w:szCs w:val="28"/>
        </w:rPr>
        <w:t>.12.2021 № 2</w:t>
      </w:r>
      <w:r>
        <w:rPr>
          <w:sz w:val="28"/>
          <w:szCs w:val="28"/>
        </w:rPr>
        <w:t>332</w:t>
      </w:r>
    </w:p>
    <w:p w:rsidR="00973B3F" w:rsidRPr="00973B3F" w:rsidRDefault="00973B3F" w:rsidP="00610028">
      <w:pPr>
        <w:ind w:right="4819"/>
        <w:jc w:val="both"/>
        <w:rPr>
          <w:sz w:val="16"/>
          <w:szCs w:val="16"/>
        </w:rPr>
      </w:pPr>
    </w:p>
    <w:p w:rsidR="00610028" w:rsidRDefault="00610028" w:rsidP="00610028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Перечня главных администраторов источников </w:t>
      </w:r>
      <w:r w:rsidRPr="00610028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дефицита бюджета</w:t>
      </w:r>
      <w:proofErr w:type="gramEnd"/>
      <w:r>
        <w:rPr>
          <w:sz w:val="28"/>
          <w:szCs w:val="28"/>
        </w:rPr>
        <w:t xml:space="preserve"> города Чебоксары</w:t>
      </w:r>
    </w:p>
    <w:p w:rsidR="00610028" w:rsidRDefault="00610028" w:rsidP="00610028">
      <w:pPr>
        <w:rPr>
          <w:sz w:val="28"/>
          <w:szCs w:val="28"/>
        </w:rPr>
      </w:pPr>
    </w:p>
    <w:p w:rsidR="00610028" w:rsidRDefault="00610028" w:rsidP="001A00B1">
      <w:pPr>
        <w:pStyle w:val="ConsPlusNormal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пункта 4 статьи 160.2 Бюджетного кодекса Российской Федерации, </w:t>
      </w:r>
      <w:r w:rsidRPr="006100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2021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10028">
        <w:rPr>
          <w:rFonts w:ascii="Times New Roman" w:hAnsi="Times New Roman" w:cs="Times New Roman"/>
          <w:sz w:val="28"/>
          <w:szCs w:val="28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C32E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Pr="00610028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10028" w:rsidRDefault="00610028" w:rsidP="001A00B1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главных администраторов источников </w:t>
      </w:r>
      <w:r w:rsidRPr="00610028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дефицита бюджета города Чебоксары.</w:t>
      </w:r>
    </w:p>
    <w:p w:rsidR="00610028" w:rsidRDefault="00610028" w:rsidP="001A00B1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10028" w:rsidRDefault="00610028" w:rsidP="001A00B1">
      <w:pPr>
        <w:pStyle w:val="a5"/>
        <w:widowControl/>
        <w:autoSpaceDE/>
        <w:adjustRightInd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 применяется к правоотношениям, возникающим </w:t>
      </w:r>
      <w:r>
        <w:rPr>
          <w:rFonts w:ascii="Times New Roman" w:hAnsi="Times New Roman"/>
          <w:sz w:val="28"/>
          <w:szCs w:val="28"/>
        </w:rPr>
        <w:br/>
        <w:t>при составлении и исполнении бюджета города Чебоксары, начиная с бюджета на 2022 год и на плановый период 2023 и 2024 годов.</w:t>
      </w:r>
    </w:p>
    <w:p w:rsidR="00610028" w:rsidRDefault="00610028" w:rsidP="00610028">
      <w:pPr>
        <w:spacing w:line="33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города Чебоксары по экономическому развитию и финансам И.Н. Антонову.</w:t>
      </w:r>
    </w:p>
    <w:p w:rsidR="00610028" w:rsidRDefault="00610028" w:rsidP="00610028">
      <w:pPr>
        <w:pStyle w:val="a5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0028" w:rsidRDefault="00610028" w:rsidP="00610028">
      <w:pPr>
        <w:pStyle w:val="a5"/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  Д.В. Спирин</w:t>
      </w:r>
    </w:p>
    <w:p w:rsidR="00610028" w:rsidRDefault="0061002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E2520C" w:rsidRDefault="00E2520C" w:rsidP="00610028">
      <w:pPr>
        <w:ind w:left="5103"/>
        <w:rPr>
          <w:sz w:val="28"/>
          <w:szCs w:val="28"/>
        </w:rPr>
      </w:pPr>
    </w:p>
    <w:p w:rsidR="00E2520C" w:rsidRDefault="00E2520C" w:rsidP="00610028">
      <w:pPr>
        <w:ind w:left="5103"/>
        <w:rPr>
          <w:sz w:val="28"/>
          <w:szCs w:val="28"/>
        </w:rPr>
      </w:pPr>
    </w:p>
    <w:p w:rsidR="00E2520C" w:rsidRDefault="00E2520C" w:rsidP="00610028">
      <w:pPr>
        <w:ind w:left="5103"/>
        <w:rPr>
          <w:sz w:val="28"/>
          <w:szCs w:val="28"/>
        </w:rPr>
      </w:pPr>
    </w:p>
    <w:p w:rsidR="00E2520C" w:rsidRDefault="00E2520C" w:rsidP="00610028">
      <w:pPr>
        <w:ind w:left="5103"/>
        <w:rPr>
          <w:sz w:val="28"/>
          <w:szCs w:val="28"/>
        </w:rPr>
      </w:pPr>
    </w:p>
    <w:p w:rsidR="00E2520C" w:rsidRDefault="00E2520C" w:rsidP="00610028">
      <w:pPr>
        <w:ind w:left="5103"/>
        <w:rPr>
          <w:sz w:val="28"/>
          <w:szCs w:val="28"/>
        </w:rPr>
      </w:pPr>
    </w:p>
    <w:p w:rsidR="00610028" w:rsidRDefault="00610028" w:rsidP="00610028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610028" w:rsidRDefault="00610028" w:rsidP="0061002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Чебоксары </w:t>
      </w:r>
    </w:p>
    <w:p w:rsidR="00610028" w:rsidRDefault="00610028" w:rsidP="0061002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20C">
        <w:rPr>
          <w:sz w:val="28"/>
          <w:szCs w:val="28"/>
        </w:rPr>
        <w:t xml:space="preserve">17.12.2021 </w:t>
      </w:r>
      <w:r>
        <w:rPr>
          <w:sz w:val="28"/>
          <w:szCs w:val="28"/>
        </w:rPr>
        <w:t xml:space="preserve">  № </w:t>
      </w:r>
      <w:r w:rsidR="00E2520C">
        <w:rPr>
          <w:sz w:val="28"/>
          <w:szCs w:val="28"/>
        </w:rPr>
        <w:t>2332</w:t>
      </w:r>
    </w:p>
    <w:p w:rsidR="00610028" w:rsidRDefault="00610028" w:rsidP="00610028">
      <w:pPr>
        <w:ind w:left="5103"/>
        <w:rPr>
          <w:sz w:val="28"/>
          <w:szCs w:val="28"/>
        </w:rPr>
      </w:pPr>
    </w:p>
    <w:p w:rsidR="00610028" w:rsidRDefault="00610028" w:rsidP="00610028">
      <w:pPr>
        <w:jc w:val="center"/>
        <w:rPr>
          <w:b/>
          <w:sz w:val="28"/>
          <w:szCs w:val="28"/>
        </w:rPr>
      </w:pPr>
    </w:p>
    <w:p w:rsidR="00E2520C" w:rsidRDefault="00E2520C" w:rsidP="00610028">
      <w:pPr>
        <w:jc w:val="center"/>
        <w:rPr>
          <w:b/>
          <w:sz w:val="28"/>
          <w:szCs w:val="28"/>
        </w:rPr>
      </w:pPr>
    </w:p>
    <w:p w:rsidR="00610028" w:rsidRDefault="00610028" w:rsidP="0061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0028" w:rsidRDefault="00610028" w:rsidP="0061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 дефицита бюджета города Чебоксары</w:t>
      </w:r>
    </w:p>
    <w:p w:rsidR="00610028" w:rsidRDefault="00610028" w:rsidP="00610028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787"/>
        <w:gridCol w:w="5760"/>
      </w:tblGrid>
      <w:tr w:rsidR="007A0DE6" w:rsidTr="007A0DE6">
        <w:trPr>
          <w:trHeight w:val="42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E6" w:rsidRPr="007A0DE6" w:rsidRDefault="007A0DE6" w:rsidP="007A0DE6">
            <w:pPr>
              <w:jc w:val="center"/>
              <w:rPr>
                <w:b/>
                <w:lang w:eastAsia="en-US"/>
              </w:rPr>
            </w:pPr>
            <w:r w:rsidRPr="007A0DE6">
              <w:rPr>
                <w:b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DE6" w:rsidRPr="007A0DE6" w:rsidRDefault="007A0DE6" w:rsidP="007A0D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DE6">
              <w:rPr>
                <w:b/>
                <w:lang w:eastAsia="en-US"/>
              </w:rPr>
              <w:t>Наименование к</w:t>
            </w:r>
            <w:r w:rsidRPr="007A0DE6">
              <w:rPr>
                <w:b/>
                <w:szCs w:val="22"/>
              </w:rPr>
              <w:t>ода группы, подгруппы, статьи и вида источников финансирования дефицита бюджета</w:t>
            </w:r>
          </w:p>
        </w:tc>
      </w:tr>
      <w:tr w:rsidR="007A0DE6" w:rsidTr="008755B7">
        <w:trPr>
          <w:trHeight w:val="109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6" w:rsidRPr="007A0DE6" w:rsidRDefault="007A0DE6" w:rsidP="007A0DE6">
            <w:pPr>
              <w:jc w:val="center"/>
              <w:rPr>
                <w:b/>
                <w:lang w:eastAsia="en-US"/>
              </w:rPr>
            </w:pPr>
            <w:r w:rsidRPr="007A0DE6">
              <w:rPr>
                <w:b/>
                <w:lang w:eastAsia="en-US"/>
              </w:rPr>
              <w:t>Код главного администратора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6" w:rsidRPr="007A0DE6" w:rsidRDefault="007A0DE6" w:rsidP="007A0DE6">
            <w:pPr>
              <w:jc w:val="center"/>
              <w:rPr>
                <w:b/>
                <w:lang w:eastAsia="en-US"/>
              </w:rPr>
            </w:pPr>
            <w:r w:rsidRPr="007A0DE6">
              <w:rPr>
                <w:b/>
                <w:szCs w:val="22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6" w:rsidRDefault="007A0D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города Чебоксары Чувашской Республики</w:t>
            </w:r>
          </w:p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01 02 00 00 04 0000 710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27FA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01 02 00 00 04 0000 810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 w:rsidP="00A27FA3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27FA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01 03 01 00 04 0000 710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27FA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01 03 01 00 04 0000 810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 w:rsidP="00A27F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7FA3">
              <w:rPr>
                <w:rFonts w:ascii="Times New Roman" w:hAnsi="Times New Roman" w:cs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Калининского района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Ленинского района г. Чебоксары Чувашской Республики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Московского района города Чебоксары Чувашской Республики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6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Заволжское территориальное управление 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909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6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Управление архитектуры и градостроительства </w:t>
            </w:r>
            <w:r>
              <w:rPr>
                <w:szCs w:val="24"/>
                <w:lang w:eastAsia="en-US"/>
              </w:rPr>
              <w:br/>
              <w:t>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930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Чебоксарское городское Собрание депутатов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Управление ЖКХ, энергетики, транспорта и связи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администрации города Чебоксары Чувашской Республики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tabs>
                <w:tab w:val="left" w:pos="41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 и развития туризма 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Чебоксарский городской комитет по управлению имуществом администрации города Чебоксары</w:t>
            </w:r>
          </w:p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01 06 01 00 04 0000 630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  <w:p w:rsidR="00610028" w:rsidRDefault="00610028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администрации города Чебоксары Чувашской Республики </w:t>
            </w:r>
          </w:p>
          <w:p w:rsidR="008755B7" w:rsidRDefault="008755B7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tabs>
                <w:tab w:val="left" w:pos="656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казённое учреждение «Управление по делам гражданской обороны и чрезвычайным ситуациям города Чебоксары»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992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tabs>
                <w:tab w:val="left" w:pos="656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администрации города Чебоксары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01 06 10 02 04 0000 550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27FA3">
              <w:rPr>
                <w:sz w:val="24"/>
                <w:szCs w:val="24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A27FA3">
              <w:rPr>
                <w:sz w:val="24"/>
                <w:szCs w:val="24"/>
                <w:lang w:eastAsia="en-US"/>
              </w:rPr>
              <w:t>, бюджетными и автономными учреждениями</w:t>
            </w:r>
          </w:p>
          <w:p w:rsidR="008755B7" w:rsidRDefault="008755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Иные источники финансирования дефицита бюджета города Чебоксары,   администрирование которых может осуществляться главными администраторами источников финансирования дефицита бюджета города Чебоксары в пределах их компетенции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01 05 02 01 04 0000 510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01 05 02 01 04 0000 610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CB727D" w:rsidRDefault="00CB727D"/>
    <w:sectPr w:rsidR="00CB727D" w:rsidSect="00973B3F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C"/>
    <w:rsid w:val="0003363B"/>
    <w:rsid w:val="00184B9C"/>
    <w:rsid w:val="001A00B1"/>
    <w:rsid w:val="0032322A"/>
    <w:rsid w:val="00610028"/>
    <w:rsid w:val="007A0DE6"/>
    <w:rsid w:val="008755B7"/>
    <w:rsid w:val="00973B3F"/>
    <w:rsid w:val="00A27FA3"/>
    <w:rsid w:val="00C53757"/>
    <w:rsid w:val="00CB727D"/>
    <w:rsid w:val="00DD7D7C"/>
    <w:rsid w:val="00E2520C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002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002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10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00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10028"/>
    <w:pPr>
      <w:widowControl w:val="0"/>
      <w:jc w:val="both"/>
    </w:pPr>
    <w:rPr>
      <w:rFonts w:ascii="Courier New" w:hAnsi="Courier New"/>
    </w:rPr>
  </w:style>
  <w:style w:type="paragraph" w:customStyle="1" w:styleId="a4">
    <w:name w:val="Прижатый влево"/>
    <w:basedOn w:val="a"/>
    <w:next w:val="a"/>
    <w:uiPriority w:val="99"/>
    <w:rsid w:val="006100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002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61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7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5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2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002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002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10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00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10028"/>
    <w:pPr>
      <w:widowControl w:val="0"/>
      <w:jc w:val="both"/>
    </w:pPr>
    <w:rPr>
      <w:rFonts w:ascii="Courier New" w:hAnsi="Courier New"/>
    </w:rPr>
  </w:style>
  <w:style w:type="paragraph" w:customStyle="1" w:styleId="a4">
    <w:name w:val="Прижатый влево"/>
    <w:basedOn w:val="a"/>
    <w:next w:val="a"/>
    <w:uiPriority w:val="99"/>
    <w:rsid w:val="006100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002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61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7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5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2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Анжелика Львовна</dc:creator>
  <cp:keywords/>
  <dc:description/>
  <cp:lastModifiedBy>gcheb_delo2</cp:lastModifiedBy>
  <cp:revision>11</cp:revision>
  <cp:lastPrinted>2021-12-10T15:04:00Z</cp:lastPrinted>
  <dcterms:created xsi:type="dcterms:W3CDTF">2021-12-10T13:05:00Z</dcterms:created>
  <dcterms:modified xsi:type="dcterms:W3CDTF">2021-12-20T07:28:00Z</dcterms:modified>
</cp:coreProperties>
</file>