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3C56" w:rsidRPr="00A31DCB" w:rsidTr="00AC7EAF">
        <w:trPr>
          <w:trHeight w:val="1418"/>
        </w:trPr>
        <w:tc>
          <w:tcPr>
            <w:tcW w:w="3540" w:type="dxa"/>
          </w:tcPr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Чăваш</w:t>
            </w:r>
            <w:proofErr w:type="spellEnd"/>
            <w:r w:rsidRPr="00A31DCB">
              <w:rPr>
                <w:b/>
                <w:bCs/>
              </w:rPr>
              <w:t xml:space="preserve"> Республики</w:t>
            </w:r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Шупашкар</w:t>
            </w:r>
            <w:proofErr w:type="spellEnd"/>
            <w:r w:rsidRPr="00A31DCB">
              <w:rPr>
                <w:b/>
                <w:bCs/>
              </w:rPr>
              <w:t xml:space="preserve"> хула</w:t>
            </w:r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администрацийě</w:t>
            </w:r>
            <w:proofErr w:type="spellEnd"/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</w:p>
          <w:p w:rsidR="00A03C56" w:rsidRPr="00A31DCB" w:rsidRDefault="00A03C56" w:rsidP="00AC7EAF">
            <w:pPr>
              <w:jc w:val="center"/>
              <w:rPr>
                <w:rFonts w:eastAsia="Arial Unicode MS"/>
                <w:lang w:eastAsia="ar-SA"/>
              </w:rPr>
            </w:pPr>
            <w:r w:rsidRPr="00A31DCB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03C56" w:rsidRPr="00A31DCB" w:rsidRDefault="00A03C56" w:rsidP="00AC7EAF">
            <w:pPr>
              <w:jc w:val="center"/>
              <w:rPr>
                <w:b/>
                <w:bCs/>
                <w:spacing w:val="2"/>
                <w:lang w:eastAsia="ar-SA"/>
              </w:rPr>
            </w:pPr>
            <w:r w:rsidRPr="00FC1D07"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Чувашская Республика</w:t>
            </w:r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Администрация</w:t>
            </w:r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города Чебоксары</w:t>
            </w:r>
          </w:p>
          <w:p w:rsidR="00A03C56" w:rsidRPr="00A31DCB" w:rsidRDefault="00A03C56" w:rsidP="00AC7EAF">
            <w:pPr>
              <w:jc w:val="center"/>
              <w:rPr>
                <w:b/>
                <w:bCs/>
              </w:rPr>
            </w:pPr>
          </w:p>
          <w:p w:rsidR="00A03C56" w:rsidRPr="00A31DCB" w:rsidRDefault="00A03C56" w:rsidP="00AC7EA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A31DCB">
              <w:rPr>
                <w:b/>
                <w:bCs/>
              </w:rPr>
              <w:t>ПОСТАНОВЛЕНИЕ</w:t>
            </w:r>
          </w:p>
        </w:tc>
      </w:tr>
    </w:tbl>
    <w:p w:rsidR="00A03C56" w:rsidRDefault="00A03C56" w:rsidP="00A03C56">
      <w:pPr>
        <w:rPr>
          <w:sz w:val="28"/>
          <w:szCs w:val="28"/>
        </w:rPr>
      </w:pPr>
    </w:p>
    <w:p w:rsidR="00A03C56" w:rsidRPr="00A31DCB" w:rsidRDefault="00A03C56" w:rsidP="00A03C56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.01.2022 № </w:t>
      </w:r>
      <w:r>
        <w:rPr>
          <w:sz w:val="28"/>
          <w:szCs w:val="28"/>
        </w:rPr>
        <w:t>156</w:t>
      </w:r>
    </w:p>
    <w:p w:rsidR="000F1C20" w:rsidRDefault="000F1C20" w:rsidP="007E6713">
      <w:pPr>
        <w:pStyle w:val="1"/>
        <w:spacing w:before="0" w:after="0"/>
        <w:ind w:right="39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411F" w:rsidRDefault="00E6411F" w:rsidP="00252F5B">
      <w:pPr>
        <w:pStyle w:val="1"/>
        <w:spacing w:before="0" w:after="0"/>
        <w:ind w:right="481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42FFA">
        <w:rPr>
          <w:rFonts w:ascii="Times New Roman" w:hAnsi="Times New Roman"/>
          <w:b w:val="0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создании на территории города Чебоксары индустр</w:t>
      </w:r>
      <w:r w:rsidR="007E6713"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>ального парка</w:t>
      </w:r>
    </w:p>
    <w:p w:rsidR="007E6713" w:rsidRDefault="007E6713" w:rsidP="007E6713"/>
    <w:p w:rsidR="007E6713" w:rsidRPr="007E6713" w:rsidRDefault="007E6713" w:rsidP="007E6713"/>
    <w:p w:rsidR="004F02D2" w:rsidRDefault="00E6411F" w:rsidP="00555C10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F02D2">
        <w:rPr>
          <w:sz w:val="28"/>
          <w:szCs w:val="28"/>
        </w:rPr>
        <w:t xml:space="preserve">В </w:t>
      </w:r>
      <w:r w:rsidR="004F02D2" w:rsidRPr="004F02D2">
        <w:rPr>
          <w:sz w:val="28"/>
          <w:szCs w:val="28"/>
        </w:rPr>
        <w:t>целях создании благоприятных условий для развития бизнеса и реализации инвестиционных проектов на территории города Чебоксары, в</w:t>
      </w:r>
      <w:r w:rsidR="00555C10">
        <w:rPr>
          <w:sz w:val="28"/>
          <w:szCs w:val="28"/>
        </w:rPr>
        <w:t> </w:t>
      </w:r>
      <w:r w:rsidR="004F02D2" w:rsidRPr="004F02D2">
        <w:rPr>
          <w:sz w:val="28"/>
          <w:szCs w:val="28"/>
        </w:rPr>
        <w:t>соответствии с Указом Президента Чувашской Республики от 29 декабря 2011 года №</w:t>
      </w:r>
      <w:r w:rsidR="00555C10">
        <w:rPr>
          <w:sz w:val="28"/>
          <w:szCs w:val="28"/>
        </w:rPr>
        <w:t> </w:t>
      </w:r>
      <w:r w:rsidR="004F02D2" w:rsidRPr="004F02D2">
        <w:rPr>
          <w:sz w:val="28"/>
          <w:szCs w:val="28"/>
        </w:rPr>
        <w:t xml:space="preserve">130 </w:t>
      </w:r>
      <w:r w:rsidR="004F02D2">
        <w:rPr>
          <w:sz w:val="28"/>
          <w:szCs w:val="28"/>
        </w:rPr>
        <w:t>«</w:t>
      </w:r>
      <w:r w:rsidR="004F02D2" w:rsidRPr="004F02D2">
        <w:rPr>
          <w:sz w:val="28"/>
          <w:szCs w:val="28"/>
        </w:rPr>
        <w:t>О дополнительных мерах по стимулированию инвестиционной деятельности в Чувашской Республике</w:t>
      </w:r>
      <w:r w:rsidR="004F02D2">
        <w:rPr>
          <w:sz w:val="28"/>
          <w:szCs w:val="28"/>
        </w:rPr>
        <w:t xml:space="preserve">» администрация города Чебоксары </w:t>
      </w:r>
      <w:r w:rsidR="004F02D2">
        <w:rPr>
          <w:rFonts w:ascii="Times New Roman CYR" w:hAnsi="Times New Roman CYR"/>
          <w:sz w:val="28"/>
          <w:szCs w:val="28"/>
        </w:rPr>
        <w:t xml:space="preserve">п о с </w:t>
      </w:r>
      <w:proofErr w:type="gramStart"/>
      <w:r w:rsidR="004F02D2">
        <w:rPr>
          <w:rFonts w:ascii="Times New Roman CYR" w:hAnsi="Times New Roman CYR"/>
          <w:sz w:val="28"/>
          <w:szCs w:val="28"/>
        </w:rPr>
        <w:t>т</w:t>
      </w:r>
      <w:proofErr w:type="gramEnd"/>
      <w:r w:rsidR="004F02D2">
        <w:rPr>
          <w:rFonts w:ascii="Times New Roman CYR" w:hAnsi="Times New Roman CYR"/>
          <w:sz w:val="28"/>
          <w:szCs w:val="28"/>
        </w:rPr>
        <w:t xml:space="preserve"> а н о в л я е т:</w:t>
      </w:r>
    </w:p>
    <w:p w:rsidR="00AF2C21" w:rsidRPr="00AF2C21" w:rsidRDefault="004F02D2" w:rsidP="00555C10">
      <w:pPr>
        <w:spacing w:line="360" w:lineRule="auto"/>
        <w:ind w:firstLine="709"/>
        <w:jc w:val="both"/>
        <w:rPr>
          <w:sz w:val="28"/>
          <w:szCs w:val="28"/>
        </w:rPr>
      </w:pPr>
      <w:r w:rsidRPr="00AF2C21">
        <w:rPr>
          <w:sz w:val="28"/>
          <w:szCs w:val="28"/>
        </w:rPr>
        <w:t>1.</w:t>
      </w:r>
      <w:r w:rsidR="00555C10">
        <w:rPr>
          <w:sz w:val="28"/>
          <w:szCs w:val="28"/>
        </w:rPr>
        <w:t> </w:t>
      </w:r>
      <w:r w:rsidRPr="00AF2C21">
        <w:rPr>
          <w:sz w:val="28"/>
          <w:szCs w:val="28"/>
        </w:rPr>
        <w:t xml:space="preserve">Создать индустриальный парк г. Чебоксары на </w:t>
      </w:r>
      <w:r w:rsidR="00AF2C21" w:rsidRPr="00AF2C21">
        <w:rPr>
          <w:sz w:val="28"/>
          <w:szCs w:val="28"/>
        </w:rPr>
        <w:t>земельном участке общей площадью 23,8681 га</w:t>
      </w:r>
      <w:r w:rsidR="000F1C20">
        <w:rPr>
          <w:sz w:val="28"/>
          <w:szCs w:val="28"/>
        </w:rPr>
        <w:t>,</w:t>
      </w:r>
      <w:r w:rsidR="00AF2C21" w:rsidRPr="00AF2C21">
        <w:rPr>
          <w:sz w:val="28"/>
          <w:szCs w:val="28"/>
        </w:rPr>
        <w:t xml:space="preserve"> наход</w:t>
      </w:r>
      <w:r w:rsidR="00AF2C21">
        <w:rPr>
          <w:sz w:val="28"/>
          <w:szCs w:val="28"/>
        </w:rPr>
        <w:t>ящ</w:t>
      </w:r>
      <w:r w:rsidR="000F1C20">
        <w:rPr>
          <w:sz w:val="28"/>
          <w:szCs w:val="28"/>
        </w:rPr>
        <w:t>емся</w:t>
      </w:r>
      <w:r w:rsidR="00AF2C21">
        <w:rPr>
          <w:sz w:val="28"/>
          <w:szCs w:val="28"/>
        </w:rPr>
        <w:t xml:space="preserve"> </w:t>
      </w:r>
      <w:r w:rsidR="00AF2C21" w:rsidRPr="00AF2C21">
        <w:rPr>
          <w:sz w:val="28"/>
          <w:szCs w:val="28"/>
        </w:rPr>
        <w:t xml:space="preserve">в промышленной зоне </w:t>
      </w:r>
      <w:r w:rsidR="00AF2C21">
        <w:rPr>
          <w:sz w:val="28"/>
          <w:szCs w:val="28"/>
        </w:rPr>
        <w:t xml:space="preserve">                                      </w:t>
      </w:r>
      <w:r w:rsidR="00AF2C21" w:rsidRPr="00AF2C21">
        <w:rPr>
          <w:sz w:val="28"/>
          <w:szCs w:val="28"/>
        </w:rPr>
        <w:t xml:space="preserve">г. Чебоксары (в восточной части города) по адресу: Чувашская </w:t>
      </w:r>
      <w:proofErr w:type="gramStart"/>
      <w:r w:rsidR="00AF2C21" w:rsidRPr="00AF2C21">
        <w:rPr>
          <w:sz w:val="28"/>
          <w:szCs w:val="28"/>
        </w:rPr>
        <w:t xml:space="preserve">Республика, </w:t>
      </w:r>
      <w:r w:rsidR="00AF2C21">
        <w:rPr>
          <w:sz w:val="28"/>
          <w:szCs w:val="28"/>
        </w:rPr>
        <w:t xml:space="preserve">  </w:t>
      </w:r>
      <w:proofErr w:type="gramEnd"/>
      <w:r w:rsidR="00AF2C21">
        <w:rPr>
          <w:sz w:val="28"/>
          <w:szCs w:val="28"/>
        </w:rPr>
        <w:t xml:space="preserve">                        </w:t>
      </w:r>
      <w:r w:rsidR="00AF2C21" w:rsidRPr="00AF2C21">
        <w:rPr>
          <w:sz w:val="28"/>
          <w:szCs w:val="28"/>
        </w:rPr>
        <w:t xml:space="preserve">г. Чебоксары, р-н Калининский, </w:t>
      </w:r>
      <w:proofErr w:type="spellStart"/>
      <w:r w:rsidR="00AF2C21" w:rsidRPr="00AF2C21">
        <w:rPr>
          <w:sz w:val="28"/>
          <w:szCs w:val="28"/>
        </w:rPr>
        <w:t>пр-кт</w:t>
      </w:r>
      <w:proofErr w:type="spellEnd"/>
      <w:r w:rsidR="00AF2C21" w:rsidRPr="00AF2C21">
        <w:rPr>
          <w:sz w:val="28"/>
          <w:szCs w:val="28"/>
        </w:rPr>
        <w:t xml:space="preserve"> Тракторостроителей, </w:t>
      </w:r>
      <w:r w:rsidR="00AF2C21">
        <w:rPr>
          <w:sz w:val="28"/>
          <w:szCs w:val="28"/>
        </w:rPr>
        <w:t xml:space="preserve">для реализации инвестиционных проектов на территории земельных участков, указанных согласно </w:t>
      </w:r>
      <w:r w:rsidR="00232CAE">
        <w:rPr>
          <w:sz w:val="28"/>
          <w:szCs w:val="28"/>
        </w:rPr>
        <w:t xml:space="preserve">приложению </w:t>
      </w:r>
      <w:r w:rsidR="00AF2C21">
        <w:rPr>
          <w:sz w:val="28"/>
          <w:szCs w:val="28"/>
        </w:rPr>
        <w:t>к насто</w:t>
      </w:r>
      <w:r w:rsidR="00232CAE">
        <w:rPr>
          <w:sz w:val="28"/>
          <w:szCs w:val="28"/>
        </w:rPr>
        <w:t>ящему постановлению</w:t>
      </w:r>
      <w:r w:rsidR="00AF2C21" w:rsidRPr="00AF2C21">
        <w:rPr>
          <w:sz w:val="28"/>
          <w:szCs w:val="28"/>
        </w:rPr>
        <w:t>.</w:t>
      </w:r>
    </w:p>
    <w:p w:rsidR="00232CAE" w:rsidRPr="006232B4" w:rsidRDefault="00555C10" w:rsidP="00555C1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2CAE" w:rsidRPr="006232B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2CAE" w:rsidRDefault="00555C10" w:rsidP="00555C10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CAE" w:rsidRPr="006232B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32CAE" w:rsidRPr="006232B4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="00232CAE" w:rsidRPr="006232B4">
        <w:rPr>
          <w:sz w:val="28"/>
          <w:szCs w:val="28"/>
        </w:rPr>
        <w:t xml:space="preserve">заместителя главы администрации города Чебоксары по </w:t>
      </w:r>
      <w:r w:rsidR="00232CAE">
        <w:rPr>
          <w:sz w:val="28"/>
          <w:szCs w:val="28"/>
        </w:rPr>
        <w:t>экономическому развитию и финансам</w:t>
      </w:r>
      <w:r>
        <w:rPr>
          <w:sz w:val="28"/>
          <w:szCs w:val="28"/>
        </w:rPr>
        <w:t xml:space="preserve"> И.Н. Антонову</w:t>
      </w:r>
      <w:r w:rsidR="00232CAE">
        <w:rPr>
          <w:sz w:val="28"/>
          <w:szCs w:val="28"/>
        </w:rPr>
        <w:t>.</w:t>
      </w:r>
    </w:p>
    <w:p w:rsidR="00AF2C21" w:rsidRDefault="00AF2C21" w:rsidP="004F02D2">
      <w:pPr>
        <w:rPr>
          <w:sz w:val="28"/>
          <w:szCs w:val="28"/>
        </w:rPr>
      </w:pPr>
    </w:p>
    <w:p w:rsidR="00555C10" w:rsidRPr="00AF2C21" w:rsidRDefault="00555C10" w:rsidP="004F02D2">
      <w:pPr>
        <w:rPr>
          <w:sz w:val="28"/>
          <w:szCs w:val="28"/>
        </w:rPr>
      </w:pPr>
    </w:p>
    <w:p w:rsidR="00252F5B" w:rsidRDefault="00232CAE" w:rsidP="00232CAE">
      <w:pPr>
        <w:jc w:val="both"/>
        <w:rPr>
          <w:bCs/>
          <w:sz w:val="28"/>
          <w:szCs w:val="28"/>
        </w:rPr>
        <w:sectPr w:rsidR="00252F5B" w:rsidSect="00F77BEF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Г</w:t>
      </w:r>
      <w:r w:rsidRPr="00142FF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142FFA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 w:rsidRPr="00142FFA">
        <w:rPr>
          <w:bCs/>
          <w:sz w:val="28"/>
          <w:szCs w:val="28"/>
        </w:rPr>
        <w:t xml:space="preserve">города </w:t>
      </w:r>
      <w:r>
        <w:rPr>
          <w:bCs/>
          <w:sz w:val="28"/>
          <w:szCs w:val="28"/>
        </w:rPr>
        <w:t xml:space="preserve">Чебоксары </w:t>
      </w:r>
      <w:r w:rsidRPr="00142F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142FFA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</w:t>
      </w:r>
      <w:r w:rsidR="00FF6375">
        <w:rPr>
          <w:bCs/>
          <w:sz w:val="28"/>
          <w:szCs w:val="28"/>
        </w:rPr>
        <w:t>Д.В. Спирин</w:t>
      </w:r>
    </w:p>
    <w:p w:rsidR="00F844C8" w:rsidRDefault="00F844C8" w:rsidP="00340DF1">
      <w:pPr>
        <w:tabs>
          <w:tab w:val="center" w:pos="7511"/>
          <w:tab w:val="right" w:pos="9919"/>
        </w:tabs>
        <w:ind w:left="4678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lastRenderedPageBreak/>
        <w:t>П</w:t>
      </w:r>
      <w:r w:rsidR="00340DF1" w:rsidRPr="00744D13">
        <w:rPr>
          <w:rStyle w:val="a8"/>
          <w:b w:val="0"/>
          <w:bCs/>
          <w:color w:val="auto"/>
          <w:sz w:val="28"/>
          <w:szCs w:val="28"/>
        </w:rPr>
        <w:t xml:space="preserve">риложение </w:t>
      </w:r>
      <w:r w:rsidR="00340DF1" w:rsidRPr="00744D13">
        <w:rPr>
          <w:rStyle w:val="a8"/>
          <w:b w:val="0"/>
          <w:bCs/>
          <w:color w:val="auto"/>
          <w:sz w:val="28"/>
          <w:szCs w:val="28"/>
        </w:rPr>
        <w:br/>
        <w:t xml:space="preserve">к </w:t>
      </w:r>
      <w:r w:rsidR="00340DF1">
        <w:rPr>
          <w:rStyle w:val="a8"/>
          <w:b w:val="0"/>
          <w:bCs/>
          <w:color w:val="auto"/>
          <w:sz w:val="28"/>
          <w:szCs w:val="28"/>
        </w:rPr>
        <w:t xml:space="preserve">постановлению </w:t>
      </w:r>
      <w:r w:rsidR="00555C10">
        <w:rPr>
          <w:rStyle w:val="a8"/>
          <w:b w:val="0"/>
          <w:bCs/>
          <w:color w:val="auto"/>
          <w:sz w:val="28"/>
          <w:szCs w:val="28"/>
        </w:rPr>
        <w:t>администрации</w:t>
      </w:r>
    </w:p>
    <w:p w:rsidR="00555C10" w:rsidRDefault="00555C10" w:rsidP="00340DF1">
      <w:pPr>
        <w:tabs>
          <w:tab w:val="center" w:pos="7511"/>
          <w:tab w:val="right" w:pos="9919"/>
        </w:tabs>
        <w:ind w:left="4678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города Чебоксары</w:t>
      </w:r>
    </w:p>
    <w:p w:rsidR="00340DF1" w:rsidRDefault="00340DF1" w:rsidP="00340DF1">
      <w:pPr>
        <w:tabs>
          <w:tab w:val="center" w:pos="7511"/>
          <w:tab w:val="right" w:pos="9919"/>
        </w:tabs>
        <w:ind w:left="4678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 xml:space="preserve">от </w:t>
      </w:r>
      <w:r w:rsidR="00A03C56">
        <w:rPr>
          <w:rStyle w:val="a8"/>
          <w:b w:val="0"/>
          <w:bCs/>
          <w:color w:val="auto"/>
          <w:sz w:val="28"/>
          <w:szCs w:val="28"/>
        </w:rPr>
        <w:t>25.01.2022</w:t>
      </w:r>
      <w:r>
        <w:rPr>
          <w:rStyle w:val="a8"/>
          <w:b w:val="0"/>
          <w:bCs/>
          <w:color w:val="auto"/>
          <w:sz w:val="28"/>
          <w:szCs w:val="28"/>
        </w:rPr>
        <w:t xml:space="preserve"> № </w:t>
      </w:r>
      <w:r w:rsidR="00A03C56">
        <w:rPr>
          <w:rStyle w:val="a8"/>
          <w:b w:val="0"/>
          <w:bCs/>
          <w:color w:val="auto"/>
          <w:sz w:val="28"/>
          <w:szCs w:val="28"/>
        </w:rPr>
        <w:t>156</w:t>
      </w:r>
      <w:bookmarkStart w:id="0" w:name="_GoBack"/>
      <w:bookmarkEnd w:id="0"/>
    </w:p>
    <w:p w:rsidR="00AF2C21" w:rsidRDefault="00AF2C21" w:rsidP="004F02D2"/>
    <w:p w:rsidR="00AF2C21" w:rsidRPr="00F844C8" w:rsidRDefault="00E53845" w:rsidP="00E5384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844C8">
        <w:rPr>
          <w:rFonts w:ascii="Times New Roman" w:hAnsi="Times New Roman"/>
          <w:b w:val="0"/>
          <w:color w:val="auto"/>
          <w:sz w:val="28"/>
          <w:szCs w:val="28"/>
        </w:rPr>
        <w:t xml:space="preserve">Земельные </w:t>
      </w:r>
      <w:proofErr w:type="gramStart"/>
      <w:r w:rsidRPr="00F844C8">
        <w:rPr>
          <w:rFonts w:ascii="Times New Roman" w:hAnsi="Times New Roman"/>
          <w:b w:val="0"/>
          <w:color w:val="auto"/>
          <w:sz w:val="28"/>
          <w:szCs w:val="28"/>
        </w:rPr>
        <w:t>участки,</w:t>
      </w:r>
      <w:r w:rsidRPr="00F844C8">
        <w:rPr>
          <w:rFonts w:ascii="Times New Roman" w:hAnsi="Times New Roman"/>
          <w:b w:val="0"/>
          <w:color w:val="auto"/>
          <w:sz w:val="28"/>
          <w:szCs w:val="28"/>
        </w:rPr>
        <w:br/>
        <w:t>на</w:t>
      </w:r>
      <w:proofErr w:type="gramEnd"/>
      <w:r w:rsidRPr="00F844C8">
        <w:rPr>
          <w:rFonts w:ascii="Times New Roman" w:hAnsi="Times New Roman"/>
          <w:b w:val="0"/>
          <w:color w:val="auto"/>
          <w:sz w:val="28"/>
          <w:szCs w:val="28"/>
        </w:rPr>
        <w:t xml:space="preserve"> территории которых создается индустриальный (промышленный) парк г. Чебоксары</w:t>
      </w:r>
    </w:p>
    <w:p w:rsidR="00E53845" w:rsidRDefault="00E53845" w:rsidP="00E53845"/>
    <w:tbl>
      <w:tblPr>
        <w:tblStyle w:val="a9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3670"/>
        <w:gridCol w:w="3725"/>
      </w:tblGrid>
      <w:tr w:rsidR="00E53845" w:rsidRPr="00C73F93" w:rsidTr="000D1CB9">
        <w:trPr>
          <w:trHeight w:val="70"/>
          <w:jc w:val="center"/>
        </w:trPr>
        <w:tc>
          <w:tcPr>
            <w:tcW w:w="1161" w:type="dxa"/>
            <w:hideMark/>
          </w:tcPr>
          <w:p w:rsidR="00E53845" w:rsidRPr="00C73F93" w:rsidRDefault="00E53845" w:rsidP="000D1CB9">
            <w:pPr>
              <w:spacing w:line="240" w:lineRule="atLeast"/>
              <w:jc w:val="center"/>
              <w:rPr>
                <w:b/>
                <w:spacing w:val="-14"/>
              </w:rPr>
            </w:pPr>
            <w:r w:rsidRPr="00C73F93">
              <w:rPr>
                <w:b/>
                <w:spacing w:val="-14"/>
              </w:rPr>
              <w:t xml:space="preserve">№ </w:t>
            </w:r>
          </w:p>
          <w:p w:rsidR="00E53845" w:rsidRPr="00C73F93" w:rsidRDefault="00E53845" w:rsidP="000D1CB9">
            <w:pPr>
              <w:spacing w:line="240" w:lineRule="atLeast"/>
              <w:jc w:val="center"/>
              <w:rPr>
                <w:b/>
                <w:spacing w:val="-14"/>
              </w:rPr>
            </w:pPr>
            <w:r w:rsidRPr="00C73F93">
              <w:rPr>
                <w:b/>
                <w:spacing w:val="-14"/>
              </w:rPr>
              <w:t xml:space="preserve">п/п                </w:t>
            </w:r>
          </w:p>
        </w:tc>
        <w:tc>
          <w:tcPr>
            <w:tcW w:w="3670" w:type="dxa"/>
            <w:hideMark/>
          </w:tcPr>
          <w:p w:rsidR="00E53845" w:rsidRPr="00C73F93" w:rsidRDefault="00E53845" w:rsidP="000D1CB9">
            <w:pPr>
              <w:spacing w:line="240" w:lineRule="atLeast"/>
              <w:jc w:val="center"/>
              <w:rPr>
                <w:b/>
                <w:spacing w:val="-14"/>
              </w:rPr>
            </w:pPr>
            <w:proofErr w:type="gramStart"/>
            <w:r>
              <w:rPr>
                <w:b/>
                <w:spacing w:val="-14"/>
              </w:rPr>
              <w:t>Кадастровый  номер</w:t>
            </w:r>
            <w:proofErr w:type="gramEnd"/>
            <w:r>
              <w:rPr>
                <w:b/>
                <w:spacing w:val="-14"/>
              </w:rPr>
              <w:t xml:space="preserve"> земельного участка</w:t>
            </w:r>
          </w:p>
        </w:tc>
        <w:tc>
          <w:tcPr>
            <w:tcW w:w="3725" w:type="dxa"/>
          </w:tcPr>
          <w:p w:rsidR="00E53845" w:rsidRPr="00C73F93" w:rsidRDefault="00E53845" w:rsidP="00E53845">
            <w:pPr>
              <w:spacing w:line="240" w:lineRule="atLeast"/>
              <w:jc w:val="center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П</w:t>
            </w:r>
            <w:r w:rsidRPr="00C73F93">
              <w:rPr>
                <w:b/>
                <w:spacing w:val="-14"/>
              </w:rPr>
              <w:t xml:space="preserve">лощадь </w:t>
            </w:r>
            <w:r>
              <w:rPr>
                <w:b/>
                <w:spacing w:val="-14"/>
              </w:rPr>
              <w:t xml:space="preserve">в </w:t>
            </w:r>
            <w:r w:rsidRPr="00C73F93">
              <w:rPr>
                <w:b/>
                <w:spacing w:val="-14"/>
              </w:rPr>
              <w:t>кв.</w:t>
            </w:r>
            <w:r w:rsidR="00555C10">
              <w:rPr>
                <w:b/>
                <w:spacing w:val="-14"/>
              </w:rPr>
              <w:t> </w:t>
            </w:r>
            <w:r w:rsidRPr="00C73F93">
              <w:rPr>
                <w:b/>
                <w:spacing w:val="-14"/>
              </w:rPr>
              <w:t xml:space="preserve">м., </w:t>
            </w: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E53845" w:rsidRDefault="00E53845" w:rsidP="000D1CB9">
            <w:pPr>
              <w:pStyle w:val="ac"/>
              <w:ind w:right="43"/>
              <w:jc w:val="center"/>
              <w:rPr>
                <w:sz w:val="24"/>
                <w:szCs w:val="24"/>
              </w:rPr>
            </w:pPr>
            <w:r w:rsidRPr="00E53845">
              <w:rPr>
                <w:color w:val="000000"/>
                <w:sz w:val="24"/>
                <w:szCs w:val="24"/>
              </w:rPr>
              <w:t>21:01:030306:440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10468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 w:themeColor="text1"/>
              </w:rPr>
              <w:t>21:01:030306:441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 w:themeColor="text1"/>
              </w:rPr>
            </w:pPr>
            <w:r w:rsidRPr="00C73F93">
              <w:rPr>
                <w:color w:val="000000" w:themeColor="text1"/>
              </w:rPr>
              <w:t>8233</w:t>
            </w:r>
          </w:p>
          <w:p w:rsidR="00E53845" w:rsidRPr="00C73F93" w:rsidRDefault="00E53845" w:rsidP="000D1C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21:01:030306:442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13 202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21:01:030306:443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13 307</w:t>
            </w:r>
          </w:p>
          <w:p w:rsidR="00E53845" w:rsidRPr="00C73F93" w:rsidRDefault="00E53845" w:rsidP="000D1CB9">
            <w:pPr>
              <w:jc w:val="center"/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 w:themeColor="text1"/>
              </w:rPr>
              <w:t>21:01:030306:444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 w:themeColor="text1"/>
              </w:rPr>
            </w:pPr>
            <w:r w:rsidRPr="00C73F93">
              <w:rPr>
                <w:color w:val="000000" w:themeColor="text1"/>
              </w:rPr>
              <w:t>6565</w:t>
            </w:r>
          </w:p>
          <w:p w:rsidR="00E53845" w:rsidRPr="00C73F93" w:rsidRDefault="00E53845" w:rsidP="000D1C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21:01:030306:445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6565</w:t>
            </w:r>
          </w:p>
          <w:p w:rsidR="00E53845" w:rsidRPr="00C73F93" w:rsidRDefault="00E53845" w:rsidP="000D1CB9">
            <w:pPr>
              <w:jc w:val="center"/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21:01:030306:446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6565</w:t>
            </w:r>
          </w:p>
          <w:p w:rsidR="00E53845" w:rsidRPr="00C73F93" w:rsidRDefault="00E53845" w:rsidP="000D1CB9">
            <w:pPr>
              <w:jc w:val="center"/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E53845" w:rsidRDefault="00E53845" w:rsidP="000D1CB9">
            <w:pPr>
              <w:pStyle w:val="ac"/>
              <w:ind w:right="43"/>
              <w:jc w:val="center"/>
              <w:rPr>
                <w:sz w:val="24"/>
                <w:szCs w:val="24"/>
              </w:rPr>
            </w:pPr>
            <w:r w:rsidRPr="00E53845">
              <w:rPr>
                <w:color w:val="000000"/>
                <w:sz w:val="24"/>
                <w:szCs w:val="24"/>
              </w:rPr>
              <w:t>21:01:030306:447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7048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21:01:030306:448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6564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70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21:01:030306:449</w:t>
            </w:r>
          </w:p>
          <w:p w:rsidR="00E53845" w:rsidRPr="005D2EBE" w:rsidRDefault="00E53845" w:rsidP="000D1CB9">
            <w:pPr>
              <w:jc w:val="center"/>
            </w:pP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6563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437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21:01:030306:450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6563</w:t>
            </w:r>
          </w:p>
          <w:p w:rsidR="00E53845" w:rsidRPr="00C73F93" w:rsidRDefault="00E53845" w:rsidP="000D1CB9">
            <w:pPr>
              <w:jc w:val="center"/>
            </w:pPr>
          </w:p>
        </w:tc>
      </w:tr>
      <w:tr w:rsidR="00E53845" w:rsidRPr="00C73F93" w:rsidTr="000D1CB9">
        <w:trPr>
          <w:trHeight w:val="488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21:01:030306:451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7574</w:t>
            </w:r>
          </w:p>
          <w:p w:rsidR="00E53845" w:rsidRPr="00C73F93" w:rsidRDefault="00E53845" w:rsidP="000D1C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53845" w:rsidRPr="00C73F93" w:rsidTr="000D1CB9">
        <w:trPr>
          <w:trHeight w:val="538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21:01:030306:452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6892</w:t>
            </w:r>
          </w:p>
          <w:p w:rsidR="00E53845" w:rsidRPr="00C73F93" w:rsidRDefault="00E53845" w:rsidP="000D1CB9">
            <w:pPr>
              <w:jc w:val="center"/>
              <w:rPr>
                <w:b/>
              </w:rPr>
            </w:pPr>
          </w:p>
        </w:tc>
      </w:tr>
      <w:tr w:rsidR="00E53845" w:rsidRPr="00C73F93" w:rsidTr="000D1CB9">
        <w:trPr>
          <w:trHeight w:val="538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21:01:030306:453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6 819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538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  <w:noWrap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/>
              </w:rPr>
              <w:t>21:01:030306:454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/>
              </w:rPr>
            </w:pPr>
            <w:r w:rsidRPr="00C73F93">
              <w:rPr>
                <w:color w:val="000000"/>
              </w:rPr>
              <w:t>6748</w:t>
            </w:r>
          </w:p>
          <w:p w:rsidR="00E53845" w:rsidRPr="00C73F93" w:rsidRDefault="00E53845" w:rsidP="000D1CB9">
            <w:pPr>
              <w:jc w:val="center"/>
              <w:rPr>
                <w:color w:val="000000"/>
              </w:rPr>
            </w:pPr>
          </w:p>
        </w:tc>
      </w:tr>
      <w:tr w:rsidR="00E53845" w:rsidRPr="00C73F93" w:rsidTr="000D1CB9">
        <w:trPr>
          <w:trHeight w:val="578"/>
          <w:jc w:val="center"/>
        </w:trPr>
        <w:tc>
          <w:tcPr>
            <w:tcW w:w="1161" w:type="dxa"/>
          </w:tcPr>
          <w:p w:rsidR="00E53845" w:rsidRPr="00C73F93" w:rsidRDefault="00E53845" w:rsidP="000D1CB9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0" w:type="dxa"/>
          </w:tcPr>
          <w:p w:rsidR="00E53845" w:rsidRPr="00C73F93" w:rsidRDefault="00E53845" w:rsidP="000D1CB9">
            <w:pPr>
              <w:jc w:val="center"/>
            </w:pPr>
            <w:r w:rsidRPr="00C73F93">
              <w:rPr>
                <w:color w:val="000000" w:themeColor="text1"/>
              </w:rPr>
              <w:t>21:01:030306:455</w:t>
            </w:r>
          </w:p>
        </w:tc>
        <w:tc>
          <w:tcPr>
            <w:tcW w:w="3725" w:type="dxa"/>
          </w:tcPr>
          <w:p w:rsidR="00E53845" w:rsidRPr="00C73F93" w:rsidRDefault="00E53845" w:rsidP="000D1CB9">
            <w:pPr>
              <w:jc w:val="center"/>
              <w:rPr>
                <w:color w:val="000000" w:themeColor="text1"/>
              </w:rPr>
            </w:pPr>
            <w:r w:rsidRPr="00C73F93">
              <w:rPr>
                <w:color w:val="000000" w:themeColor="text1"/>
              </w:rPr>
              <w:t>6974</w:t>
            </w:r>
          </w:p>
          <w:p w:rsidR="00E53845" w:rsidRPr="00C73F93" w:rsidRDefault="00E53845" w:rsidP="000D1CB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E53845" w:rsidRPr="00E53845" w:rsidRDefault="00555C10" w:rsidP="00555C10">
      <w:pPr>
        <w:jc w:val="center"/>
      </w:pPr>
      <w:r>
        <w:t>________________________________</w:t>
      </w:r>
    </w:p>
    <w:sectPr w:rsidR="00E53845" w:rsidRPr="00E53845" w:rsidSect="00F77B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5B" w:rsidRDefault="00252F5B" w:rsidP="00252F5B">
      <w:r>
        <w:separator/>
      </w:r>
    </w:p>
  </w:endnote>
  <w:endnote w:type="continuationSeparator" w:id="0">
    <w:p w:rsidR="00252F5B" w:rsidRDefault="00252F5B" w:rsidP="002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5B" w:rsidRPr="00252F5B" w:rsidRDefault="00252F5B" w:rsidP="00252F5B">
    <w:pPr>
      <w:pStyle w:val="af0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5B" w:rsidRDefault="00252F5B" w:rsidP="00252F5B">
      <w:r>
        <w:separator/>
      </w:r>
    </w:p>
  </w:footnote>
  <w:footnote w:type="continuationSeparator" w:id="0">
    <w:p w:rsidR="00252F5B" w:rsidRDefault="00252F5B" w:rsidP="0025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B50"/>
    <w:multiLevelType w:val="multilevel"/>
    <w:tmpl w:val="E6B07F7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CC5989"/>
    <w:multiLevelType w:val="hybridMultilevel"/>
    <w:tmpl w:val="5F98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1F"/>
    <w:rsid w:val="000F1C20"/>
    <w:rsid w:val="00232CAE"/>
    <w:rsid w:val="00252F5B"/>
    <w:rsid w:val="00303C34"/>
    <w:rsid w:val="00340DF1"/>
    <w:rsid w:val="004F02D2"/>
    <w:rsid w:val="00555C10"/>
    <w:rsid w:val="007D641B"/>
    <w:rsid w:val="007E6713"/>
    <w:rsid w:val="00A03C56"/>
    <w:rsid w:val="00AF2C21"/>
    <w:rsid w:val="00E43984"/>
    <w:rsid w:val="00E53845"/>
    <w:rsid w:val="00E6411F"/>
    <w:rsid w:val="00F844C8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B950-29DC-4267-85C5-70F11A2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1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11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6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Гипертекстовая ссылка"/>
    <w:basedOn w:val="a0"/>
    <w:uiPriority w:val="99"/>
    <w:rsid w:val="00E6411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411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E6411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Сравнение редакций. Удаленный фрагмент"/>
    <w:uiPriority w:val="99"/>
    <w:rsid w:val="00AF2C21"/>
    <w:rPr>
      <w:color w:val="000000"/>
      <w:shd w:val="clear" w:color="auto" w:fill="C4C413"/>
    </w:rPr>
  </w:style>
  <w:style w:type="character" w:customStyle="1" w:styleId="a8">
    <w:name w:val="Цветовое выделение"/>
    <w:uiPriority w:val="99"/>
    <w:rsid w:val="00340DF1"/>
    <w:rPr>
      <w:b/>
      <w:color w:val="26282F"/>
    </w:rPr>
  </w:style>
  <w:style w:type="table" w:styleId="a9">
    <w:name w:val="Table Grid"/>
    <w:basedOn w:val="a1"/>
    <w:uiPriority w:val="59"/>
    <w:rsid w:val="00E5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E538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rsid w:val="00E53845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E538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locked/>
    <w:rsid w:val="00E53845"/>
  </w:style>
  <w:style w:type="paragraph" w:styleId="ae">
    <w:name w:val="header"/>
    <w:basedOn w:val="a"/>
    <w:link w:val="af"/>
    <w:uiPriority w:val="99"/>
    <w:unhideWhenUsed/>
    <w:rsid w:val="00252F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2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52F5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2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55C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5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E4BF-DF31-4C7D-98D0-01277BC9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Mashburo2</cp:lastModifiedBy>
  <cp:revision>7</cp:revision>
  <cp:lastPrinted>2022-01-14T10:39:00Z</cp:lastPrinted>
  <dcterms:created xsi:type="dcterms:W3CDTF">2021-09-14T08:10:00Z</dcterms:created>
  <dcterms:modified xsi:type="dcterms:W3CDTF">2022-01-27T08:30:00Z</dcterms:modified>
</cp:coreProperties>
</file>