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1A4" w:rsidRDefault="004A61A4"/>
    <w:p w:rsidR="004A61A4" w:rsidRPr="004A61A4" w:rsidRDefault="004A61A4" w:rsidP="004A6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</w:t>
      </w:r>
      <w:r w:rsidRPr="004A61A4">
        <w:rPr>
          <w:rFonts w:ascii="Times New Roman" w:hAnsi="Times New Roman" w:cs="Times New Roman"/>
          <w:iCs/>
          <w:sz w:val="24"/>
          <w:szCs w:val="24"/>
        </w:rPr>
        <w:t>Приложение № 7</w:t>
      </w:r>
    </w:p>
    <w:p w:rsidR="004A61A4" w:rsidRPr="004A61A4" w:rsidRDefault="004A61A4" w:rsidP="004A6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1A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4A61A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A61A4">
        <w:rPr>
          <w:rFonts w:ascii="Times New Roman" w:hAnsi="Times New Roman" w:cs="Times New Roman"/>
          <w:sz w:val="24"/>
          <w:szCs w:val="24"/>
        </w:rPr>
        <w:t xml:space="preserve"> решению Собрания депутатов</w:t>
      </w:r>
    </w:p>
    <w:p w:rsidR="004A61A4" w:rsidRPr="004A61A4" w:rsidRDefault="004A61A4" w:rsidP="004A6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1A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4A61A4">
        <w:rPr>
          <w:rFonts w:ascii="Times New Roman" w:hAnsi="Times New Roman" w:cs="Times New Roman"/>
          <w:sz w:val="24"/>
          <w:szCs w:val="24"/>
        </w:rPr>
        <w:t>города</w:t>
      </w:r>
      <w:proofErr w:type="gramEnd"/>
      <w:r w:rsidRPr="004A61A4">
        <w:rPr>
          <w:rFonts w:ascii="Times New Roman" w:hAnsi="Times New Roman" w:cs="Times New Roman"/>
          <w:sz w:val="24"/>
          <w:szCs w:val="24"/>
        </w:rPr>
        <w:t xml:space="preserve"> Канаш </w:t>
      </w:r>
    </w:p>
    <w:p w:rsidR="004A61A4" w:rsidRPr="004A61A4" w:rsidRDefault="004A61A4" w:rsidP="004A6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1A4">
        <w:rPr>
          <w:rFonts w:ascii="Times New Roman" w:hAnsi="Times New Roman" w:cs="Times New Roman"/>
          <w:sz w:val="24"/>
          <w:szCs w:val="24"/>
        </w:rPr>
        <w:t xml:space="preserve">                                        от «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61A4">
        <w:rPr>
          <w:rFonts w:ascii="Times New Roman" w:hAnsi="Times New Roman" w:cs="Times New Roman"/>
          <w:sz w:val="24"/>
          <w:szCs w:val="24"/>
        </w:rPr>
        <w:t xml:space="preserve">» </w:t>
      </w:r>
      <w:r w:rsidR="00C83AC7">
        <w:rPr>
          <w:rFonts w:ascii="Times New Roman" w:hAnsi="Times New Roman" w:cs="Times New Roman"/>
          <w:sz w:val="24"/>
          <w:szCs w:val="24"/>
        </w:rPr>
        <w:t>марта</w:t>
      </w:r>
      <w:r w:rsidRPr="004A61A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A61A4">
        <w:rPr>
          <w:rFonts w:ascii="Times New Roman" w:hAnsi="Times New Roman" w:cs="Times New Roman"/>
          <w:sz w:val="24"/>
          <w:szCs w:val="24"/>
        </w:rPr>
        <w:t xml:space="preserve"> года №   </w:t>
      </w:r>
    </w:p>
    <w:p w:rsidR="004A61A4" w:rsidRPr="004A61A4" w:rsidRDefault="004A61A4" w:rsidP="004A6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1A4" w:rsidRPr="004A61A4" w:rsidRDefault="004A61A4" w:rsidP="004A6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61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Изменения вносимые в приложение 9 к бюджету города Канаш на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4A61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4A61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4A61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годов "Распределение бюджетных ассигнований по целевым статьям (муниципальным программам города Канаш и непрограммным направлениям деятельности), группам (группам и подгруппам) видов расходов, разделам, подразделам </w:t>
      </w:r>
      <w:proofErr w:type="gramStart"/>
      <w:r w:rsidRPr="004A61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классификации  расходов</w:t>
      </w:r>
      <w:proofErr w:type="gramEnd"/>
      <w:r w:rsidRPr="004A61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бюджета города Канаш на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4A61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год»</w:t>
      </w:r>
    </w:p>
    <w:p w:rsidR="004A61A4" w:rsidRDefault="004A61A4"/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0"/>
        <w:gridCol w:w="536"/>
        <w:gridCol w:w="4651"/>
        <w:gridCol w:w="1727"/>
        <w:gridCol w:w="583"/>
        <w:gridCol w:w="332"/>
        <w:gridCol w:w="354"/>
        <w:gridCol w:w="910"/>
        <w:gridCol w:w="536"/>
      </w:tblGrid>
      <w:tr w:rsidR="004A61A4" w:rsidRPr="004A61A4" w:rsidTr="004A61A4">
        <w:trPr>
          <w:gridBefore w:val="1"/>
          <w:gridAfter w:val="1"/>
          <w:wBefore w:w="20" w:type="dxa"/>
          <w:wAfter w:w="536" w:type="dxa"/>
          <w:trHeight w:val="345"/>
        </w:trPr>
        <w:tc>
          <w:tcPr>
            <w:tcW w:w="909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1A4" w:rsidRPr="004A61A4" w:rsidRDefault="004A61A4" w:rsidP="004A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6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4A6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proofErr w:type="gramEnd"/>
            <w:r w:rsidRPr="004A6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рублей)</w:t>
            </w:r>
          </w:p>
        </w:tc>
      </w:tr>
      <w:tr w:rsidR="00365336" w:rsidTr="004A61A4">
        <w:trPr>
          <w:trHeight w:val="380"/>
        </w:trPr>
        <w:tc>
          <w:tcPr>
            <w:tcW w:w="5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(государственные программы и непрограммные направления деятельности)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365336" w:rsidTr="004A61A4">
        <w:trPr>
          <w:trHeight w:val="1629"/>
        </w:trPr>
        <w:tc>
          <w:tcPr>
            <w:tcW w:w="5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увеличе-ние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уменьше-ние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365336" w:rsidTr="004A61A4">
        <w:trPr>
          <w:trHeight w:val="350"/>
        </w:trPr>
        <w:tc>
          <w:tcPr>
            <w:tcW w:w="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128 834,0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1 343,8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культуры в городе Канаш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1 343,8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931,4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931,4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931,4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931,4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931,4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931,4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412,4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музыкальных инструментов, оборудования и материалов для детских школ искусств в рамках поддержки отрасли культуры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Ц41A15519L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412,4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Ц41A15519L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412,4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Ц41A15519L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412,4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Ц41A15519L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412,4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Ц41A15519L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412,4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37 197,0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37 097,0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3 137,5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3 137,5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3 137,5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3 137,5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-3 137,5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-3 137,5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-3 137,5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-3 137,5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3 103,1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3 103,1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1 300,0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1 300,0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1 300,0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1 300,0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1 803,1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1 133,1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1 133,1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1 133,1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7 738,6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7 738,6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5 346,7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5 346,7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5 346,7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2 391,9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2 391,9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2 391,9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-7 738,6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-7 738,6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-5 346,7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-5 346,7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-5 346,7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-2 391,9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-2 391,9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-2 391,9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Ц713000000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33 993,9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Ц7130S2700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33 993,9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Ц7130S2700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33 993,9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Ц7130S2700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33 993,9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Ц7130S2700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33 993,9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Ц7130S2700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33 993,9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города Канаш Чувашской Республики "Развитие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</w:t>
            </w:r>
            <w:r w:rsidR="007C2F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города Канаш Чувашской Республики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7 000,0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"Автомобильные дороги"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7 000,0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7 000,0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7 000,0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7 000,0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7 000,0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7 000,0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7 000,0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4 149,7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Ч360000000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149,7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119,7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Ликвидация несанкционированных свалок в границах городов и наиболее опасных объектов накопленного экологического вреда окружающей среде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долстижения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целей, показателей и результатов федерального проекта "Чистая страна", входящего в состав национального проекта "Экология"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Ч36G152420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119,7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Ч36G152420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119,7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Ч36G152420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119,7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Ч36G152420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119,7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Ч36G152420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119,7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региональных проектов в области обращения с отходами и ликвидации накопленного экологического ущерба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Ч360275070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Ч360275070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Ч360275070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Ч360275070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Ч360275070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4 000,0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выплаты по обязательствам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Ч3Э0113450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Ч3Э0113450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Ч3Э0113450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Ч3Э0113450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Ч3Э0113450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</w:t>
            </w:r>
            <w:r w:rsidR="007C2F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города Канаш Чувашской Республики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города Канаш Чувашской Республики "Управление общественными финансами и муниципальным долгом города Канаш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3 968,4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реализации муниципальной программы города Канаш Чувашской Республики "Развитие потенциала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муниципального управления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3 968,4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3 968,4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468,4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468,4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468,4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468,4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468,4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3 000,0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города Канаш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3 000,0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1 308,4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"Управление муниципальным имуществом города Канаш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1 331,1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1 331,1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комплексных кадастровых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1 331,1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1 331,1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1 331,1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1 331,1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1 331,1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-22,7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-22,7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-22,7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-22,7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-22,7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-22,7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-22,7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"Формирование современной городской среды на территории </w:t>
            </w:r>
            <w:r w:rsidR="00FE3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города Канаш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Чувашской Республики"</w:t>
            </w:r>
            <w:r w:rsidR="00FE3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2018-2022 годы</w:t>
            </w:r>
            <w:bookmarkStart w:id="0" w:name="_GoBack"/>
            <w:bookmarkEnd w:id="0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70 766,7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70 766,7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68 968,2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186,0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65 861,5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65 861,5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65 861,5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65 861,5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65 861,5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 инициативных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2 920,7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2 920,7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2 920,7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2 920,7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2 920,7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1 798,5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1 798,5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1 798,5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1 798,5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1 798,5</w:t>
            </w:r>
          </w:p>
        </w:tc>
      </w:tr>
      <w:tr w:rsidR="00365336" w:rsidTr="004A61A4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36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336" w:rsidRDefault="00C6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1 798,5</w:t>
            </w:r>
          </w:p>
        </w:tc>
      </w:tr>
    </w:tbl>
    <w:p w:rsidR="00C6205A" w:rsidRDefault="00C6205A"/>
    <w:sectPr w:rsidR="00C6205A">
      <w:pgSz w:w="11950" w:h="16901"/>
      <w:pgMar w:top="567" w:right="567" w:bottom="567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8C"/>
    <w:rsid w:val="00365336"/>
    <w:rsid w:val="004A61A4"/>
    <w:rsid w:val="006A728C"/>
    <w:rsid w:val="007C2F53"/>
    <w:rsid w:val="00C6205A"/>
    <w:rsid w:val="00C83AC7"/>
    <w:rsid w:val="00C84C35"/>
    <w:rsid w:val="00DC35B0"/>
    <w:rsid w:val="00FE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5158CB-C6FC-4049-B404-4AEBD60E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asfr 28.06.2012 16:20:36; РР·РјРµРЅРµРЅ: palatov 17.01.2022 17:00:40</dc:subject>
  <dc:creator>Keysystems.DWH.ReportDesigner</dc:creator>
  <cp:keywords/>
  <dc:description/>
  <cp:lastModifiedBy>budsec</cp:lastModifiedBy>
  <cp:revision>7</cp:revision>
  <dcterms:created xsi:type="dcterms:W3CDTF">2022-02-16T11:32:00Z</dcterms:created>
  <dcterms:modified xsi:type="dcterms:W3CDTF">2022-02-17T06:14:00Z</dcterms:modified>
</cp:coreProperties>
</file>