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C9" w:rsidRDefault="004C27C9" w:rsidP="008F3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а</w:t>
      </w:r>
      <w:r w:rsidRPr="008F3D8A">
        <w:rPr>
          <w:rFonts w:ascii="Times New Roman" w:hAnsi="Times New Roman" w:cs="Times New Roman"/>
          <w:sz w:val="28"/>
          <w:szCs w:val="28"/>
        </w:rPr>
        <w:t>нтитеррористических  мероприятий в образовательных организациях Канашского района</w:t>
      </w:r>
      <w:r>
        <w:rPr>
          <w:rFonts w:ascii="Times New Roman" w:hAnsi="Times New Roman" w:cs="Times New Roman"/>
          <w:sz w:val="28"/>
          <w:szCs w:val="28"/>
        </w:rPr>
        <w:t>,  на контроле антитеррористической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комиссии  в Канашском районе.</w:t>
      </w:r>
      <w:bookmarkStart w:id="0" w:name="_GoBack"/>
      <w:bookmarkEnd w:id="0"/>
    </w:p>
    <w:p w:rsidR="004C27C9" w:rsidRDefault="004C27C9" w:rsidP="008F3D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1194" w:rsidRPr="008F3D8A" w:rsidRDefault="008F3D8A" w:rsidP="008F3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мая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АТК в Канашском районе  рассмотрен вопрос о</w:t>
      </w:r>
      <w:r w:rsidRPr="008F3D8A">
        <w:rPr>
          <w:rFonts w:ascii="Times New Roman" w:hAnsi="Times New Roman" w:cs="Times New Roman"/>
          <w:sz w:val="28"/>
          <w:szCs w:val="28"/>
        </w:rPr>
        <w:t>б эффективности реализуемых антитеррористических  мероприятий в образовательных организациях Канашского района Чувашской Республики</w:t>
      </w:r>
      <w:r>
        <w:rPr>
          <w:rFonts w:ascii="Times New Roman" w:hAnsi="Times New Roman" w:cs="Times New Roman"/>
          <w:sz w:val="28"/>
          <w:szCs w:val="28"/>
        </w:rPr>
        <w:t>. Начальник управления образования Сергеева Л.Н. в своем выступлении отметила, что  антитеррористическая безопасность в образовательных организациях обеспечивается при помощи комплекса мероприятий, проводимых совместно с органами местного самоуправления и правоохранительными структурами.</w:t>
      </w:r>
      <w:r w:rsidR="004C27C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4C27C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4C27C9">
        <w:rPr>
          <w:rFonts w:ascii="Times New Roman" w:hAnsi="Times New Roman" w:cs="Times New Roman"/>
          <w:sz w:val="28"/>
          <w:szCs w:val="28"/>
        </w:rPr>
        <w:t xml:space="preserve"> обеспечения правопорядка и </w:t>
      </w:r>
      <w:r w:rsidR="004C27C9" w:rsidRPr="004C27C9">
        <w:rPr>
          <w:rFonts w:ascii="Times New Roman" w:hAnsi="Times New Roman" w:cs="Times New Roman"/>
          <w:sz w:val="28"/>
          <w:szCs w:val="28"/>
        </w:rPr>
        <w:t>недопущение чрезвычайных ситуаций</w:t>
      </w:r>
      <w:r w:rsidR="004C27C9" w:rsidRPr="004C27C9">
        <w:rPr>
          <w:rFonts w:ascii="Times New Roman" w:hAnsi="Times New Roman" w:cs="Times New Roman"/>
          <w:sz w:val="28"/>
          <w:szCs w:val="28"/>
        </w:rPr>
        <w:t xml:space="preserve"> в 2021 году  в 2021 году дооснащены видеокамерами  3 образовательных организации МБОУ «Большебикшихская СОШ» - 5 камер,  МБОУ «Малобикшихская СОШ» - 4 камеры,  МАОУ «Шихазанская СОШ им. М. Сеспеля» - 3 камеры.</w:t>
      </w:r>
    </w:p>
    <w:sectPr w:rsidR="00591194" w:rsidRPr="008F3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2"/>
    <w:rsid w:val="00387AC2"/>
    <w:rsid w:val="004C27C9"/>
    <w:rsid w:val="00591194"/>
    <w:rsid w:val="008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D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D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Наталия И. Кочкина</cp:lastModifiedBy>
  <cp:revision>2</cp:revision>
  <dcterms:created xsi:type="dcterms:W3CDTF">2022-01-12T11:41:00Z</dcterms:created>
  <dcterms:modified xsi:type="dcterms:W3CDTF">2022-01-12T12:00:00Z</dcterms:modified>
</cp:coreProperties>
</file>