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B23A" w14:textId="77777777" w:rsidR="00A55AFD" w:rsidRDefault="00A55AFD" w:rsidP="00A55AFD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A55AFD">
        <w:rPr>
          <w:rFonts w:eastAsiaTheme="minorHAnsi"/>
          <w:sz w:val="26"/>
          <w:szCs w:val="26"/>
          <w:lang w:eastAsia="en-US"/>
        </w:rPr>
        <w:tab/>
      </w:r>
    </w:p>
    <w:p w14:paraId="4FDFCC8A" w14:textId="3ADE1FA1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Хисеплĕ</w:t>
      </w:r>
      <w:proofErr w:type="spellEnd"/>
      <w:r w:rsidRPr="00A55AFD">
        <w:rPr>
          <w:rFonts w:eastAsiaTheme="minorHAnsi"/>
          <w:iCs/>
          <w:sz w:val="26"/>
          <w:szCs w:val="26"/>
          <w:lang w:eastAsia="en-US"/>
        </w:rPr>
        <w:t xml:space="preserve">  </w:t>
      </w: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депутатсем</w:t>
      </w:r>
      <w:proofErr w:type="spellEnd"/>
      <w:r w:rsidRPr="00A55AFD">
        <w:rPr>
          <w:rFonts w:eastAsiaTheme="minorHAnsi"/>
          <w:iCs/>
          <w:sz w:val="26"/>
          <w:szCs w:val="26"/>
          <w:lang w:eastAsia="en-US"/>
        </w:rPr>
        <w:t>,</w:t>
      </w:r>
    </w:p>
    <w:p w14:paraId="57B6B38E" w14:textId="77777777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iCs/>
          <w:sz w:val="26"/>
          <w:szCs w:val="26"/>
          <w:lang w:eastAsia="en-US"/>
        </w:rPr>
      </w:pP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паянхи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пухӑва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хутшăнакансем</w:t>
      </w:r>
      <w:proofErr w:type="spellEnd"/>
      <w:r w:rsidRPr="00A55AFD">
        <w:rPr>
          <w:rFonts w:eastAsiaTheme="minorHAnsi"/>
          <w:iCs/>
          <w:sz w:val="26"/>
          <w:szCs w:val="26"/>
          <w:lang w:eastAsia="en-US"/>
        </w:rPr>
        <w:t>, </w:t>
      </w: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хаклӑ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Cs/>
          <w:sz w:val="26"/>
          <w:szCs w:val="26"/>
          <w:lang w:eastAsia="en-US"/>
        </w:rPr>
        <w:t>юлташсем</w:t>
      </w:r>
      <w:proofErr w:type="spellEnd"/>
      <w:r w:rsidRPr="00A55AFD">
        <w:rPr>
          <w:rFonts w:eastAsiaTheme="minorHAnsi"/>
          <w:iCs/>
          <w:sz w:val="26"/>
          <w:szCs w:val="26"/>
          <w:lang w:eastAsia="en-US"/>
        </w:rPr>
        <w:t>!</w:t>
      </w:r>
    </w:p>
    <w:p w14:paraId="3D1521A4" w14:textId="48203D2C" w:rsidR="00A55AFD" w:rsidRPr="00A55AFD" w:rsidRDefault="00A55AFD" w:rsidP="003B263A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iCs/>
          <w:sz w:val="26"/>
          <w:szCs w:val="26"/>
          <w:lang w:eastAsia="en-US"/>
        </w:rPr>
      </w:pPr>
      <w:r w:rsidRPr="00A55AFD">
        <w:rPr>
          <w:rFonts w:eastAsiaTheme="minorHAnsi"/>
          <w:iCs/>
          <w:sz w:val="26"/>
          <w:szCs w:val="26"/>
          <w:lang w:eastAsia="en-US"/>
        </w:rPr>
        <w:t>Уважаемые депутаты, уважаемые участники сегодняшнего совещания, дорогие земляки!</w:t>
      </w:r>
    </w:p>
    <w:p w14:paraId="6EB858BB" w14:textId="77777777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iCs/>
          <w:sz w:val="26"/>
          <w:szCs w:val="26"/>
          <w:lang w:eastAsia="en-US"/>
        </w:rPr>
      </w:pPr>
    </w:p>
    <w:p w14:paraId="3130FB11" w14:textId="77777777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A55AFD">
        <w:rPr>
          <w:rFonts w:eastAsiaTheme="minorHAnsi"/>
          <w:i/>
          <w:iCs/>
          <w:sz w:val="26"/>
          <w:szCs w:val="26"/>
          <w:lang w:eastAsia="en-US"/>
        </w:rPr>
        <w:tab/>
        <w:t>Эпир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паян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сирĕнпе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иртнĕ ҫулта депутатсемпе, граждан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обществин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институчĕсемпе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тата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 xml:space="preserve">Канаш 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районĕнче</w:t>
      </w:r>
      <w:proofErr w:type="spellEnd"/>
      <w:r w:rsidRPr="00A55AFD">
        <w:rPr>
          <w:rFonts w:eastAsiaTheme="minorHAnsi"/>
          <w:i/>
          <w:iCs/>
          <w:sz w:val="26"/>
          <w:szCs w:val="26"/>
          <w:lang w:eastAsia="en-US"/>
        </w:rPr>
        <w:t xml:space="preserve"> 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вырнаҫнă</w:t>
      </w:r>
      <w:proofErr w:type="spellEnd"/>
      <w:r w:rsidRPr="00A55AFD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учрежденисемпе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proofErr w:type="gramStart"/>
      <w:r w:rsidRPr="00A55AFD">
        <w:rPr>
          <w:rFonts w:eastAsiaTheme="minorHAnsi"/>
          <w:i/>
          <w:iCs/>
          <w:sz w:val="26"/>
          <w:szCs w:val="26"/>
          <w:lang w:eastAsia="en-US"/>
        </w:rPr>
        <w:t>п</w:t>
      </w:r>
      <w:proofErr w:type="gramEnd"/>
      <w:r w:rsidRPr="00A55AFD">
        <w:rPr>
          <w:rFonts w:eastAsiaTheme="minorHAnsi"/>
          <w:i/>
          <w:iCs/>
          <w:sz w:val="26"/>
          <w:szCs w:val="26"/>
          <w:lang w:eastAsia="en-US"/>
        </w:rPr>
        <w:t>ĕрле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туса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ирттернĕ</w:t>
      </w:r>
      <w:proofErr w:type="spellEnd"/>
      <w:r w:rsidRPr="00A55AFD">
        <w:rPr>
          <w:rFonts w:eastAsiaTheme="minorHAnsi"/>
          <w:i/>
          <w:iCs/>
          <w:sz w:val="26"/>
          <w:szCs w:val="26"/>
          <w:lang w:eastAsia="en-US"/>
        </w:rPr>
        <w:t xml:space="preserve"> ĕҫсем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пирки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калаҫăпăр, ҫитĕнӳсене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палăртса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хăварăпăр, ҫитменлĕхсене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малалла</w:t>
      </w:r>
      <w:r w:rsidRPr="00A55AFD">
        <w:rPr>
          <w:rFonts w:eastAsiaTheme="minorHAnsi"/>
          <w:sz w:val="26"/>
          <w:szCs w:val="26"/>
          <w:lang w:eastAsia="en-US"/>
        </w:rPr>
        <w:t> </w:t>
      </w:r>
    </w:p>
    <w:p w14:paraId="3F1C7BD7" w14:textId="77777777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мĕнле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тӳрлетессине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r w:rsidRPr="00A55AFD">
        <w:rPr>
          <w:rFonts w:eastAsiaTheme="minorHAnsi"/>
          <w:i/>
          <w:iCs/>
          <w:sz w:val="26"/>
          <w:szCs w:val="26"/>
          <w:lang w:eastAsia="en-US"/>
        </w:rPr>
        <w:t>те</w:t>
      </w:r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сӳтсе</w:t>
      </w:r>
      <w:proofErr w:type="spellEnd"/>
      <w:r w:rsidRPr="00A55AFD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A55AFD">
        <w:rPr>
          <w:rFonts w:eastAsiaTheme="minorHAnsi"/>
          <w:i/>
          <w:iCs/>
          <w:sz w:val="26"/>
          <w:szCs w:val="26"/>
          <w:lang w:eastAsia="en-US"/>
        </w:rPr>
        <w:t>явă</w:t>
      </w:r>
      <w:proofErr w:type="gramStart"/>
      <w:r w:rsidRPr="00A55AFD">
        <w:rPr>
          <w:rFonts w:eastAsiaTheme="minorHAnsi"/>
          <w:i/>
          <w:iCs/>
          <w:sz w:val="26"/>
          <w:szCs w:val="26"/>
          <w:lang w:eastAsia="en-US"/>
        </w:rPr>
        <w:t>п</w:t>
      </w:r>
      <w:proofErr w:type="gramEnd"/>
      <w:r w:rsidRPr="00A55AFD">
        <w:rPr>
          <w:rFonts w:eastAsiaTheme="minorHAnsi"/>
          <w:i/>
          <w:iCs/>
          <w:sz w:val="26"/>
          <w:szCs w:val="26"/>
          <w:lang w:eastAsia="en-US"/>
        </w:rPr>
        <w:t>ăр</w:t>
      </w:r>
      <w:proofErr w:type="spellEnd"/>
      <w:r w:rsidRPr="00A55AFD">
        <w:rPr>
          <w:rFonts w:eastAsiaTheme="minorHAnsi"/>
          <w:i/>
          <w:iCs/>
          <w:sz w:val="26"/>
          <w:szCs w:val="26"/>
          <w:lang w:eastAsia="en-US"/>
        </w:rPr>
        <w:t>.</w:t>
      </w:r>
    </w:p>
    <w:p w14:paraId="42C7B794" w14:textId="77777777" w:rsidR="00A55AFD" w:rsidRPr="00A55AFD" w:rsidRDefault="00A55AFD" w:rsidP="00A55AFD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</w:p>
    <w:p w14:paraId="02DA85C1" w14:textId="77777777" w:rsidR="00A55AFD" w:rsidRPr="00A55AFD" w:rsidRDefault="00A55AFD" w:rsidP="00A55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Начало года – это время подвести итоги и обозначить </w:t>
      </w:r>
      <w:r w:rsidRPr="00A55AFD">
        <w:rPr>
          <w:rFonts w:ascii="Times New Roman" w:hAnsi="Times New Roman" w:cs="Times New Roman"/>
          <w:sz w:val="26"/>
          <w:szCs w:val="26"/>
        </w:rPr>
        <w:br/>
        <w:t xml:space="preserve">перспективы дальнейшей работы. </w:t>
      </w:r>
    </w:p>
    <w:p w14:paraId="144A008D" w14:textId="686DDB36" w:rsidR="00A55AFD" w:rsidRPr="00A55AFD" w:rsidRDefault="00A55AFD" w:rsidP="00A55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 Прошедший  Год был испытанием для нас всех на прочность: с одной стороны приходилось держать </w:t>
      </w:r>
      <w:proofErr w:type="spellStart"/>
      <w:r w:rsidRPr="00A55AFD">
        <w:rPr>
          <w:rFonts w:ascii="Times New Roman" w:hAnsi="Times New Roman" w:cs="Times New Roman"/>
          <w:sz w:val="26"/>
          <w:szCs w:val="26"/>
        </w:rPr>
        <w:t>антиковидную</w:t>
      </w:r>
      <w:proofErr w:type="spellEnd"/>
      <w:r w:rsidRPr="00A55AFD">
        <w:rPr>
          <w:rFonts w:ascii="Times New Roman" w:hAnsi="Times New Roman" w:cs="Times New Roman"/>
          <w:sz w:val="26"/>
          <w:szCs w:val="26"/>
        </w:rPr>
        <w:t xml:space="preserve"> оборону и защищать главное здоровье людей, с другой</w:t>
      </w:r>
      <w:r w:rsidR="00ED67FC">
        <w:rPr>
          <w:rFonts w:ascii="Times New Roman" w:hAnsi="Times New Roman" w:cs="Times New Roman"/>
          <w:sz w:val="26"/>
          <w:szCs w:val="26"/>
        </w:rPr>
        <w:t xml:space="preserve"> </w:t>
      </w:r>
      <w:r w:rsidRPr="00A55AFD">
        <w:rPr>
          <w:rFonts w:ascii="Times New Roman" w:hAnsi="Times New Roman" w:cs="Times New Roman"/>
          <w:sz w:val="26"/>
          <w:szCs w:val="26"/>
        </w:rPr>
        <w:t>- сохранить и повышать экономический потенциал территорий и благосостояние наших жителей.</w:t>
      </w:r>
    </w:p>
    <w:p w14:paraId="7603E6FB" w14:textId="77777777" w:rsidR="00A55AFD" w:rsidRPr="00A55AFD" w:rsidRDefault="00A55AFD" w:rsidP="00A55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Доверие руководства Республики и ваше решение, уважаемые депутаты районного собрания, на  нашу  команду, возлагает ответственную на нас миссию. Огромное спасибо хочу выразить Владимиру Николаевичу Степанову за те позитивные изменения в районе, </w:t>
      </w:r>
      <w:proofErr w:type="gramStart"/>
      <w:r w:rsidRPr="00A55AF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55AF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55AFD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A55AFD">
        <w:rPr>
          <w:rFonts w:ascii="Times New Roman" w:hAnsi="Times New Roman" w:cs="Times New Roman"/>
          <w:sz w:val="26"/>
          <w:szCs w:val="26"/>
        </w:rPr>
        <w:t xml:space="preserve"> его работы. </w:t>
      </w:r>
    </w:p>
    <w:p w14:paraId="0EC12026" w14:textId="77777777" w:rsidR="00A55AFD" w:rsidRPr="00A55AFD" w:rsidRDefault="00A55AFD" w:rsidP="00A55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9657726"/>
      <w:r w:rsidRPr="00A55AFD">
        <w:rPr>
          <w:rFonts w:ascii="Times New Roman" w:hAnsi="Times New Roman" w:cs="Times New Roman"/>
          <w:sz w:val="26"/>
          <w:szCs w:val="26"/>
        </w:rPr>
        <w:t xml:space="preserve">Важнейшая, ключевая задача, обозначенная в майских указах </w:t>
      </w:r>
      <w:r w:rsidRPr="00A55AFD">
        <w:rPr>
          <w:rFonts w:ascii="Times New Roman" w:hAnsi="Times New Roman" w:cs="Times New Roman"/>
          <w:sz w:val="26"/>
          <w:szCs w:val="26"/>
        </w:rPr>
        <w:br/>
        <w:t>и Послании Президента Российской Федерации Федеральному Собрани</w:t>
      </w:r>
      <w:proofErr w:type="gramStart"/>
      <w:r w:rsidRPr="00A55AFD">
        <w:rPr>
          <w:rFonts w:ascii="Times New Roman" w:hAnsi="Times New Roman" w:cs="Times New Roman"/>
          <w:sz w:val="26"/>
          <w:szCs w:val="26"/>
        </w:rPr>
        <w:t>ю–</w:t>
      </w:r>
      <w:proofErr w:type="gramEnd"/>
      <w:r w:rsidRPr="00A55AFD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A55AFD">
        <w:rPr>
          <w:rFonts w:ascii="Times New Roman" w:hAnsi="Times New Roman" w:cs="Times New Roman"/>
          <w:sz w:val="26"/>
          <w:szCs w:val="26"/>
        </w:rPr>
        <w:t>это повышение качества жизни людей.</w:t>
      </w:r>
    </w:p>
    <w:p w14:paraId="21FB1A1D" w14:textId="77777777" w:rsidR="00A55AFD" w:rsidRPr="00A55AFD" w:rsidRDefault="00A55AFD" w:rsidP="00A55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На решение этой задачи нацелены национальные проекты </w:t>
      </w:r>
      <w:r w:rsidRPr="00A55AFD">
        <w:rPr>
          <w:rFonts w:ascii="Times New Roman" w:hAnsi="Times New Roman" w:cs="Times New Roman"/>
          <w:sz w:val="26"/>
          <w:szCs w:val="26"/>
        </w:rPr>
        <w:br/>
        <w:t>и направления, определенные Стратегией развития до 2035 года.   «КАНАШЕ</w:t>
      </w:r>
      <w:proofErr w:type="gramStart"/>
      <w:r w:rsidRPr="00A55AFD">
        <w:rPr>
          <w:rFonts w:ascii="Times New Roman" w:hAnsi="Times New Roman" w:cs="Times New Roman"/>
          <w:sz w:val="26"/>
          <w:szCs w:val="26"/>
        </w:rPr>
        <w:t>Н–</w:t>
      </w:r>
      <w:proofErr w:type="gramEnd"/>
      <w:r w:rsidRPr="00A55AFD">
        <w:rPr>
          <w:rFonts w:ascii="Times New Roman" w:hAnsi="Times New Roman" w:cs="Times New Roman"/>
          <w:sz w:val="26"/>
          <w:szCs w:val="26"/>
        </w:rPr>
        <w:t xml:space="preserve"> инновационный, комфортный, социальный,  и открытый район!»- вот к чему мы должны стремиться вместе с вами.</w:t>
      </w:r>
    </w:p>
    <w:p w14:paraId="392588E0" w14:textId="77777777" w:rsidR="00A55AFD" w:rsidRPr="00A55AFD" w:rsidRDefault="00A55AFD" w:rsidP="00A55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>2021 год был насыщен множеством знаменательных событий, одним из которых стало проведение Года, посвященного трудовому подвигу строителей Сурского и Казанского оборонительных рубежей на территории нашей республики.</w:t>
      </w:r>
    </w:p>
    <w:p w14:paraId="7000D802" w14:textId="77777777" w:rsidR="00A55AFD" w:rsidRPr="00A55AFD" w:rsidRDefault="00A55AFD" w:rsidP="00A55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 Важными политическими событиями стали выборы Депутатов Государственной  Думы Федерального Собрания РФ и депутатов Государственного Совета Чувашской Республики. </w:t>
      </w:r>
    </w:p>
    <w:p w14:paraId="6B6BAE60" w14:textId="77777777" w:rsidR="00A55AFD" w:rsidRPr="00A55AFD" w:rsidRDefault="00A55AFD" w:rsidP="00A55AF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Считаю важным напомнить слова Главы Чувашии Олега Николаева, как нашу общую задачу: «…Чувашия, в том числе органы местного самоуправления в республике  должны быть в авангарде». </w:t>
      </w:r>
    </w:p>
    <w:p w14:paraId="1D0D7736" w14:textId="77777777" w:rsidR="00A55AFD" w:rsidRDefault="00A55AFD" w:rsidP="00A55AF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 Стать одним из лучших в республике по темпам развития и качеству жизни. Этого ждут от нас граждане. Этого требует от нас время.</w:t>
      </w:r>
    </w:p>
    <w:p w14:paraId="1108122E" w14:textId="77777777" w:rsidR="00A55AFD" w:rsidRPr="00A55AFD" w:rsidRDefault="00A55AFD" w:rsidP="00A55AF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1D29358" w14:textId="7DAE3849" w:rsidR="00A733D8" w:rsidRPr="0053486F" w:rsidRDefault="008A2EDD" w:rsidP="00A55AFD">
      <w:pPr>
        <w:suppressAutoHyphens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2</w:t>
      </w:r>
    </w:p>
    <w:p w14:paraId="066B4068" w14:textId="77777777" w:rsidR="00063033" w:rsidRPr="0053486F" w:rsidRDefault="00A733D8" w:rsidP="000630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ab/>
      </w:r>
      <w:r w:rsidR="008F4A6E" w:rsidRPr="0053486F">
        <w:rPr>
          <w:rFonts w:ascii="Times New Roman" w:hAnsi="Times New Roman" w:cs="Times New Roman"/>
          <w:sz w:val="26"/>
          <w:szCs w:val="26"/>
        </w:rPr>
        <w:t>Основным документом развития района является</w:t>
      </w:r>
      <w:r w:rsidRPr="0053486F">
        <w:rPr>
          <w:rFonts w:ascii="Times New Roman" w:hAnsi="Times New Roman" w:cs="Times New Roman"/>
          <w:sz w:val="26"/>
          <w:szCs w:val="26"/>
        </w:rPr>
        <w:t xml:space="preserve"> «Комплексная программа «Социально-экономическое развитие Канашского района Чувашской Республики на 2020-2025 годы». Данная программа активно обсуждалась </w:t>
      </w:r>
      <w:r w:rsidR="00063033" w:rsidRPr="0053486F">
        <w:rPr>
          <w:rFonts w:ascii="Times New Roman" w:hAnsi="Times New Roman" w:cs="Times New Roman"/>
          <w:sz w:val="26"/>
          <w:szCs w:val="26"/>
        </w:rPr>
        <w:t xml:space="preserve"> и  была защищена на Высшем Экономическом Совете Чувашской Республики.</w:t>
      </w:r>
      <w:r w:rsidRPr="005348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929A6B" w14:textId="77777777" w:rsidR="00A733D8" w:rsidRPr="0053486F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>В рамках программы предусмотрена  реализация 70 проектов инфраструктурной направленности и 10 коммерческих проектов.</w:t>
      </w:r>
    </w:p>
    <w:p w14:paraId="223AD407" w14:textId="1A52907C" w:rsidR="00063033" w:rsidRPr="0053486F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>Проекты инфраструктурной направленности будут профинансированы на общую сумму 2</w:t>
      </w:r>
      <w:r w:rsidR="00FB52DE">
        <w:rPr>
          <w:rFonts w:ascii="Times New Roman" w:hAnsi="Times New Roman" w:cs="Times New Roman"/>
          <w:sz w:val="26"/>
          <w:szCs w:val="26"/>
        </w:rPr>
        <w:t xml:space="preserve"> </w:t>
      </w:r>
      <w:r w:rsidRPr="0053486F">
        <w:rPr>
          <w:rFonts w:ascii="Times New Roman" w:hAnsi="Times New Roman" w:cs="Times New Roman"/>
          <w:sz w:val="26"/>
          <w:szCs w:val="26"/>
        </w:rPr>
        <w:t>523,</w:t>
      </w:r>
      <w:r w:rsidR="00FB52DE">
        <w:rPr>
          <w:rFonts w:ascii="Times New Roman" w:hAnsi="Times New Roman" w:cs="Times New Roman"/>
          <w:sz w:val="26"/>
          <w:szCs w:val="26"/>
        </w:rPr>
        <w:t>3</w:t>
      </w:r>
      <w:r w:rsidRPr="0053486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53486F">
        <w:rPr>
          <w:rFonts w:ascii="Times New Roman" w:hAnsi="Times New Roman" w:cs="Times New Roman"/>
          <w:i/>
          <w:sz w:val="26"/>
          <w:szCs w:val="26"/>
        </w:rPr>
        <w:t xml:space="preserve"> (в т. ч. за счет ФБ – 785,</w:t>
      </w:r>
      <w:r w:rsidR="00FB52DE">
        <w:rPr>
          <w:rFonts w:ascii="Times New Roman" w:hAnsi="Times New Roman" w:cs="Times New Roman"/>
          <w:i/>
          <w:sz w:val="26"/>
          <w:szCs w:val="26"/>
        </w:rPr>
        <w:t>4млн. руб.</w:t>
      </w:r>
      <w:r w:rsidRPr="0053486F">
        <w:rPr>
          <w:rFonts w:ascii="Times New Roman" w:hAnsi="Times New Roman" w:cs="Times New Roman"/>
          <w:i/>
          <w:sz w:val="26"/>
          <w:szCs w:val="26"/>
        </w:rPr>
        <w:t>, РБ – 1</w:t>
      </w:r>
      <w:r w:rsidR="00FB52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486F">
        <w:rPr>
          <w:rFonts w:ascii="Times New Roman" w:hAnsi="Times New Roman" w:cs="Times New Roman"/>
          <w:i/>
          <w:sz w:val="26"/>
          <w:szCs w:val="26"/>
        </w:rPr>
        <w:t>722,</w:t>
      </w:r>
      <w:r w:rsidR="00FB52DE">
        <w:rPr>
          <w:rFonts w:ascii="Times New Roman" w:hAnsi="Times New Roman" w:cs="Times New Roman"/>
          <w:i/>
          <w:sz w:val="26"/>
          <w:szCs w:val="26"/>
        </w:rPr>
        <w:t>9млн. руб.</w:t>
      </w:r>
      <w:r w:rsidRPr="0053486F">
        <w:rPr>
          <w:rFonts w:ascii="Times New Roman" w:hAnsi="Times New Roman" w:cs="Times New Roman"/>
          <w:i/>
          <w:sz w:val="26"/>
          <w:szCs w:val="26"/>
        </w:rPr>
        <w:t>, за счет внебюджетных источников – 15 млн. руб.).</w:t>
      </w:r>
    </w:p>
    <w:p w14:paraId="45E4E0F1" w14:textId="77777777" w:rsidR="00063033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>Объем финансирования коммерческих проектов составит 958,25 млн. рублей (</w:t>
      </w:r>
      <w:r w:rsidRPr="0053486F">
        <w:rPr>
          <w:rFonts w:ascii="Times New Roman" w:hAnsi="Times New Roman" w:cs="Times New Roman"/>
          <w:i/>
          <w:sz w:val="26"/>
          <w:szCs w:val="26"/>
        </w:rPr>
        <w:t>за счет внебюджетных источников).</w:t>
      </w:r>
    </w:p>
    <w:p w14:paraId="1FB256F6" w14:textId="77777777" w:rsidR="00A55AFD" w:rsidRDefault="00A55AFD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8872E3F" w14:textId="77777777" w:rsidR="00494134" w:rsidRPr="0053486F" w:rsidRDefault="00494134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7BEDA62" w14:textId="77777777" w:rsidR="00A55AFD" w:rsidRDefault="00A55AFD" w:rsidP="00B62BE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965391" w14:textId="2B08B31C" w:rsidR="00B62BED" w:rsidRPr="0053486F" w:rsidRDefault="008A2EDD" w:rsidP="00B62BE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B62BED"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</w:p>
    <w:p w14:paraId="3A10CF99" w14:textId="3855564A" w:rsidR="00515214" w:rsidRDefault="00EB51AB" w:rsidP="00137AA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AAC" w:rsidRPr="0053486F">
        <w:rPr>
          <w:rFonts w:ascii="Times New Roman" w:hAnsi="Times New Roman" w:cs="Times New Roman"/>
          <w:sz w:val="26"/>
          <w:szCs w:val="26"/>
        </w:rPr>
        <w:t>Р</w:t>
      </w:r>
      <w:r w:rsidR="000C0E98" w:rsidRPr="0053486F">
        <w:rPr>
          <w:rFonts w:ascii="Times New Roman" w:hAnsi="Times New Roman" w:cs="Times New Roman"/>
          <w:sz w:val="26"/>
          <w:szCs w:val="26"/>
        </w:rPr>
        <w:t xml:space="preserve">азвитие Канашского </w:t>
      </w:r>
      <w:r w:rsidR="008F4A6E" w:rsidRPr="005348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C0E98" w:rsidRPr="0053486F">
        <w:rPr>
          <w:rFonts w:ascii="Times New Roman" w:hAnsi="Times New Roman" w:cs="Times New Roman"/>
          <w:sz w:val="26"/>
          <w:szCs w:val="26"/>
        </w:rPr>
        <w:t xml:space="preserve">происходило в непростых экономических условиях, связанных с распространением новой </w:t>
      </w:r>
      <w:proofErr w:type="spellStart"/>
      <w:r w:rsidR="000C0E98" w:rsidRPr="0053486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C0E98" w:rsidRPr="0053486F">
        <w:rPr>
          <w:rFonts w:ascii="Times New Roman" w:hAnsi="Times New Roman" w:cs="Times New Roman"/>
          <w:sz w:val="26"/>
          <w:szCs w:val="26"/>
        </w:rPr>
        <w:t xml:space="preserve"> инфекции, однако, характ</w:t>
      </w:r>
      <w:r w:rsidR="00515214" w:rsidRPr="0053486F">
        <w:rPr>
          <w:rFonts w:ascii="Times New Roman" w:hAnsi="Times New Roman" w:cs="Times New Roman"/>
          <w:sz w:val="26"/>
          <w:szCs w:val="26"/>
        </w:rPr>
        <w:t xml:space="preserve">еризовалось положительными направлениями по многим важнейшим показателям. </w:t>
      </w:r>
      <w:r w:rsidR="008F4A6E" w:rsidRPr="0053486F">
        <w:rPr>
          <w:rFonts w:ascii="Times New Roman" w:hAnsi="Times New Roman" w:cs="Times New Roman"/>
          <w:sz w:val="26"/>
          <w:szCs w:val="26"/>
        </w:rPr>
        <w:t>На</w:t>
      </w:r>
      <w:r w:rsidR="0073395A" w:rsidRPr="0053486F">
        <w:rPr>
          <w:rFonts w:ascii="Times New Roman" w:hAnsi="Times New Roman" w:cs="Times New Roman"/>
          <w:sz w:val="26"/>
          <w:szCs w:val="26"/>
        </w:rPr>
        <w:t xml:space="preserve"> территории района в 202</w:t>
      </w:r>
      <w:r w:rsidR="00FB52DE">
        <w:rPr>
          <w:rFonts w:ascii="Times New Roman" w:hAnsi="Times New Roman" w:cs="Times New Roman"/>
          <w:sz w:val="26"/>
          <w:szCs w:val="26"/>
        </w:rPr>
        <w:t>1</w:t>
      </w:r>
      <w:r w:rsidR="0073395A" w:rsidRPr="0053486F">
        <w:rPr>
          <w:rFonts w:ascii="Times New Roman" w:hAnsi="Times New Roman" w:cs="Times New Roman"/>
          <w:sz w:val="26"/>
          <w:szCs w:val="26"/>
        </w:rPr>
        <w:t xml:space="preserve"> году эффективно реализов</w:t>
      </w:r>
      <w:r w:rsidR="00FB52DE">
        <w:rPr>
          <w:rFonts w:ascii="Times New Roman" w:hAnsi="Times New Roman" w:cs="Times New Roman"/>
          <w:sz w:val="26"/>
          <w:szCs w:val="26"/>
        </w:rPr>
        <w:t>ались 20 муниципальных программ на общую сумму более 1 млрд. рублей.</w:t>
      </w:r>
      <w:r w:rsidR="00020E50" w:rsidRPr="005348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D0F4F8" w14:textId="77777777" w:rsidR="00775121" w:rsidRPr="006B5D6D" w:rsidRDefault="00775121" w:rsidP="007751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6D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6B5283E4" w14:textId="7EF94C22" w:rsidR="00775121" w:rsidRPr="00AC2F3E" w:rsidRDefault="00775121" w:rsidP="0077512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579AABB4" w14:textId="79671B57" w:rsidR="00775121" w:rsidRPr="0086162B" w:rsidRDefault="00775121" w:rsidP="0077512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>В</w:t>
      </w:r>
      <w:r w:rsidRPr="0086162B">
        <w:rPr>
          <w:rFonts w:ascii="Times New Roman" w:eastAsia="Calibri" w:hAnsi="Times New Roman" w:cs="Times New Roman"/>
          <w:sz w:val="26"/>
          <w:szCs w:val="26"/>
        </w:rPr>
        <w:t xml:space="preserve"> консолидированный бюджет Канашского района поступило доходов в сумме</w:t>
      </w:r>
      <w:r w:rsidR="0049413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86162B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4941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162B">
        <w:rPr>
          <w:rFonts w:ascii="Times New Roman" w:eastAsia="Calibri" w:hAnsi="Times New Roman" w:cs="Times New Roman"/>
          <w:sz w:val="26"/>
          <w:szCs w:val="26"/>
        </w:rPr>
        <w:t xml:space="preserve">082,5 млн. рублей (99,6% к плановым назначениям), в том числе налоговые и неналоговые доходы – 166,5млн. рублей (105,8% к плановым назначениям, 15,4% от общего объема доходов). </w:t>
      </w:r>
    </w:p>
    <w:p w14:paraId="63B9F0BB" w14:textId="77777777" w:rsidR="00775121" w:rsidRPr="0086162B" w:rsidRDefault="00775121" w:rsidP="0077512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5515B0" w14:textId="77777777" w:rsidR="00775121" w:rsidRPr="0086162B" w:rsidRDefault="00775121" w:rsidP="007751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62B">
        <w:rPr>
          <w:rFonts w:ascii="Times New Roman" w:eastAsia="Calibri" w:hAnsi="Times New Roman" w:cs="Times New Roman"/>
          <w:b/>
          <w:sz w:val="26"/>
          <w:szCs w:val="26"/>
        </w:rPr>
        <w:t xml:space="preserve">Поступление собственных (налоговых и неналоговых) доходов </w:t>
      </w:r>
    </w:p>
    <w:p w14:paraId="2E2E0663" w14:textId="77777777" w:rsidR="00775121" w:rsidRPr="0086162B" w:rsidRDefault="00775121" w:rsidP="007751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62B">
        <w:rPr>
          <w:rFonts w:ascii="Times New Roman" w:eastAsia="Calibri" w:hAnsi="Times New Roman" w:cs="Times New Roman"/>
          <w:b/>
          <w:sz w:val="26"/>
          <w:szCs w:val="26"/>
        </w:rPr>
        <w:t>за 2017-2021г.г. 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6"/>
      </w:tblGrid>
      <w:tr w:rsidR="00775121" w:rsidRPr="0086162B" w14:paraId="4705327B" w14:textId="77777777" w:rsidTr="00B915E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AC6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DA5B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B964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D1F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9628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775121" w:rsidRPr="0086162B" w14:paraId="2753876E" w14:textId="77777777" w:rsidTr="00B915E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A22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ED5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134,5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1254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137,8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1195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143,8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EA3" w14:textId="77777777" w:rsidR="00775121" w:rsidRPr="0086162B" w:rsidRDefault="00775121" w:rsidP="00B915E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62B">
              <w:rPr>
                <w:rFonts w:ascii="Times New Roman" w:hAnsi="Times New Roman"/>
                <w:sz w:val="26"/>
                <w:szCs w:val="26"/>
              </w:rPr>
              <w:t>166,5</w:t>
            </w:r>
          </w:p>
        </w:tc>
      </w:tr>
    </w:tbl>
    <w:p w14:paraId="4A7F563C" w14:textId="77777777" w:rsidR="00775121" w:rsidRDefault="00775121" w:rsidP="00775121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C1C62" w14:textId="3CEAB3F4" w:rsidR="00775121" w:rsidRPr="000B3416" w:rsidRDefault="00775121" w:rsidP="00775121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3416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14:paraId="5B79943F" w14:textId="77777777" w:rsidR="00775121" w:rsidRPr="006B5D6D" w:rsidRDefault="00775121" w:rsidP="0077512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Рост поступлений собственных доходов в 2021 г., составляет 15,8% (поступило 166,5млн</w:t>
      </w:r>
      <w:proofErr w:type="gramStart"/>
      <w:r w:rsidRPr="0086162B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86162B">
        <w:rPr>
          <w:rFonts w:ascii="Times New Roman" w:eastAsia="Calibri" w:hAnsi="Times New Roman" w:cs="Times New Roman"/>
          <w:sz w:val="26"/>
          <w:szCs w:val="26"/>
        </w:rPr>
        <w:t>уб.)  к уровню 2020 года</w:t>
      </w:r>
      <w:r w:rsidRPr="006B5D6D">
        <w:rPr>
          <w:rFonts w:ascii="Times New Roman" w:eastAsia="Calibri" w:hAnsi="Times New Roman" w:cs="Times New Roman"/>
          <w:sz w:val="28"/>
          <w:szCs w:val="28"/>
        </w:rPr>
        <w:t>: (</w:t>
      </w:r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в том числе налога на доходы физических лиц - 9,1 %(поступление 70,6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>.),</w:t>
      </w:r>
      <w:r w:rsidRPr="006B5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доходы от продажи – на 28,5% (15,8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.),  транспортного налога – на 7,4 % (2,9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.), акцизов – на 15,0 % (18,4млн.руб.), доходы от оказания платных услуг – 10,0% (6,8млн.руб.), доходы от использования имущества находящегося в государственной и муниципальной собственности – 11,6% (12,5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</w:t>
      </w:r>
      <w:proofErr w:type="gram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.), налога, взимаемого в связи с применением упрощенной системы налогообложения – 776,5% (13,2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.), налога, взимаемого в связи с применением патентной системы налогообложения – 1166,7% (3,5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>.).</w:t>
      </w:r>
    </w:p>
    <w:p w14:paraId="62391B03" w14:textId="77777777" w:rsidR="00775121" w:rsidRPr="006B5D6D" w:rsidRDefault="00775121" w:rsidP="0077512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  Снижение поступлений в 2021г. к уровню 2020 года по: штрафам – на 41,2%,(поступление 1,5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</w:t>
      </w:r>
      <w:proofErr w:type="gram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 ), единому сельхозналогу – на 11,5% (2,8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).,земельному налогу – на 12,5 % (9,8 </w:t>
      </w:r>
      <w:proofErr w:type="spellStart"/>
      <w:r w:rsidRPr="006B5D6D">
        <w:rPr>
          <w:rFonts w:ascii="Times New Roman" w:eastAsia="Calibri" w:hAnsi="Times New Roman" w:cs="Times New Roman"/>
          <w:i/>
          <w:sz w:val="24"/>
          <w:szCs w:val="24"/>
        </w:rPr>
        <w:t>млн.руб</w:t>
      </w:r>
      <w:proofErr w:type="spellEnd"/>
      <w:r w:rsidRPr="006B5D6D">
        <w:rPr>
          <w:rFonts w:ascii="Times New Roman" w:eastAsia="Calibri" w:hAnsi="Times New Roman" w:cs="Times New Roman"/>
          <w:i/>
          <w:sz w:val="24"/>
          <w:szCs w:val="24"/>
        </w:rPr>
        <w:t xml:space="preserve">.). </w:t>
      </w:r>
    </w:p>
    <w:p w14:paraId="43CE3208" w14:textId="77777777" w:rsidR="00775121" w:rsidRDefault="00775121" w:rsidP="00775121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В целом консолидированный бюджет Канашского района за 2021 год исполнен с профицитом в сумме 38,0 млн. рублей при плановом  дефиците – 27,6млн. рублей.</w:t>
      </w:r>
      <w:r w:rsidRPr="0086162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3659C527" w14:textId="77777777" w:rsidR="00775121" w:rsidRPr="0053486F" w:rsidRDefault="00775121" w:rsidP="00137AAC">
      <w:pPr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F8E60B" w14:textId="7B2AB71C" w:rsidR="005B1C56" w:rsidRPr="0053486F" w:rsidRDefault="008A2EDD" w:rsidP="00FE3EF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EB4F86"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14:paraId="349DF615" w14:textId="4651C937" w:rsidR="003021F2" w:rsidRPr="0089091F" w:rsidRDefault="008F4A6E" w:rsidP="005348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1F">
        <w:rPr>
          <w:rFonts w:ascii="Times New Roman" w:hAnsi="Times New Roman" w:cs="Times New Roman"/>
          <w:sz w:val="26"/>
          <w:szCs w:val="26"/>
        </w:rPr>
        <w:t>В р</w:t>
      </w:r>
      <w:r w:rsidR="000C0E98" w:rsidRPr="0089091F">
        <w:rPr>
          <w:rFonts w:ascii="Times New Roman" w:hAnsi="Times New Roman" w:cs="Times New Roman"/>
          <w:sz w:val="26"/>
          <w:szCs w:val="26"/>
        </w:rPr>
        <w:t xml:space="preserve">амках государственной программы </w:t>
      </w:r>
      <w:r w:rsidR="00FE3EF9" w:rsidRPr="0089091F">
        <w:rPr>
          <w:rFonts w:ascii="Times New Roman" w:hAnsi="Times New Roman" w:cs="Times New Roman"/>
          <w:sz w:val="26"/>
          <w:szCs w:val="26"/>
        </w:rPr>
        <w:t xml:space="preserve">РФ </w:t>
      </w:r>
      <w:r w:rsidR="000C0E98" w:rsidRPr="0089091F">
        <w:rPr>
          <w:rFonts w:ascii="Times New Roman" w:hAnsi="Times New Roman" w:cs="Times New Roman"/>
          <w:sz w:val="26"/>
          <w:szCs w:val="26"/>
        </w:rPr>
        <w:t>«</w:t>
      </w:r>
      <w:r w:rsidR="00FE3EF9" w:rsidRPr="0089091F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Федерации»</w:t>
      </w:r>
      <w:r w:rsidRPr="0089091F">
        <w:rPr>
          <w:rFonts w:ascii="Times New Roman" w:hAnsi="Times New Roman" w:cs="Times New Roman"/>
          <w:sz w:val="26"/>
          <w:szCs w:val="26"/>
        </w:rPr>
        <w:t xml:space="preserve"> </w:t>
      </w:r>
      <w:r w:rsidR="00FE3EF9" w:rsidRPr="0089091F">
        <w:rPr>
          <w:rFonts w:ascii="Times New Roman" w:hAnsi="Times New Roman" w:cs="Times New Roman"/>
          <w:sz w:val="26"/>
          <w:szCs w:val="26"/>
        </w:rPr>
        <w:t>по подпрограмм</w:t>
      </w:r>
      <w:r w:rsidRPr="0089091F">
        <w:rPr>
          <w:rFonts w:ascii="Times New Roman" w:hAnsi="Times New Roman" w:cs="Times New Roman"/>
          <w:sz w:val="26"/>
          <w:szCs w:val="26"/>
        </w:rPr>
        <w:t>ам</w:t>
      </w:r>
      <w:r w:rsidR="00FE3EF9" w:rsidRPr="0089091F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r w:rsidR="00DC1295" w:rsidRPr="0089091F">
        <w:rPr>
          <w:rFonts w:ascii="Times New Roman" w:hAnsi="Times New Roman" w:cs="Times New Roman"/>
          <w:sz w:val="26"/>
          <w:szCs w:val="26"/>
        </w:rPr>
        <w:t xml:space="preserve"> </w:t>
      </w:r>
      <w:r w:rsidR="003021F2" w:rsidRPr="0089091F">
        <w:rPr>
          <w:rFonts w:ascii="Times New Roman" w:hAnsi="Times New Roman" w:cs="Times New Roman"/>
          <w:sz w:val="26"/>
          <w:szCs w:val="26"/>
        </w:rPr>
        <w:t>и «Комплексное развитие сельских территорий»</w:t>
      </w:r>
    </w:p>
    <w:p w14:paraId="00D16ACF" w14:textId="42426E16" w:rsidR="00C96817" w:rsidRDefault="003021F2" w:rsidP="00C96817">
      <w:pPr>
        <w:jc w:val="both"/>
        <w:rPr>
          <w:rFonts w:ascii="Times New Roman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 xml:space="preserve">       - </w:t>
      </w:r>
      <w:r w:rsidR="00FE3EF9" w:rsidRPr="0053486F">
        <w:rPr>
          <w:rFonts w:ascii="Times New Roman" w:hAnsi="Times New Roman" w:cs="Times New Roman"/>
          <w:sz w:val="26"/>
          <w:szCs w:val="26"/>
        </w:rPr>
        <w:t xml:space="preserve">выданы субсидии </w:t>
      </w:r>
      <w:r w:rsidR="00C96817" w:rsidRPr="0053486F">
        <w:rPr>
          <w:rFonts w:ascii="Times New Roman" w:hAnsi="Times New Roman" w:cs="Times New Roman"/>
          <w:sz w:val="26"/>
          <w:szCs w:val="26"/>
        </w:rPr>
        <w:t>1</w:t>
      </w:r>
      <w:r w:rsidR="00FE3EF9" w:rsidRPr="0053486F">
        <w:rPr>
          <w:rFonts w:ascii="Times New Roman" w:hAnsi="Times New Roman" w:cs="Times New Roman"/>
          <w:sz w:val="26"/>
          <w:szCs w:val="26"/>
        </w:rPr>
        <w:t xml:space="preserve">2 семьям на общую сумму </w:t>
      </w:r>
      <w:r w:rsidR="00C96817" w:rsidRPr="0053486F">
        <w:rPr>
          <w:rFonts w:ascii="Times New Roman" w:hAnsi="Times New Roman" w:cs="Times New Roman"/>
          <w:sz w:val="26"/>
          <w:szCs w:val="26"/>
        </w:rPr>
        <w:t>8 </w:t>
      </w:r>
      <w:r w:rsidR="00494134">
        <w:rPr>
          <w:rFonts w:ascii="Times New Roman" w:hAnsi="Times New Roman" w:cs="Times New Roman"/>
          <w:sz w:val="26"/>
          <w:szCs w:val="26"/>
        </w:rPr>
        <w:t>704</w:t>
      </w:r>
      <w:r w:rsidR="00C96817" w:rsidRPr="0053486F">
        <w:rPr>
          <w:rFonts w:ascii="Times New Roman" w:hAnsi="Times New Roman" w:cs="Times New Roman"/>
          <w:sz w:val="26"/>
          <w:szCs w:val="26"/>
        </w:rPr>
        <w:t>,</w:t>
      </w:r>
      <w:r w:rsidR="00494134">
        <w:rPr>
          <w:rFonts w:ascii="Times New Roman" w:hAnsi="Times New Roman" w:cs="Times New Roman"/>
          <w:sz w:val="26"/>
          <w:szCs w:val="26"/>
        </w:rPr>
        <w:t>8</w:t>
      </w:r>
      <w:r w:rsidR="00C96817" w:rsidRPr="0053486F">
        <w:rPr>
          <w:rFonts w:ascii="Times New Roman" w:hAnsi="Times New Roman" w:cs="Times New Roman"/>
          <w:sz w:val="26"/>
          <w:szCs w:val="26"/>
        </w:rPr>
        <w:t xml:space="preserve"> тыс. руб. (АППГ – 2 семьи на сумму </w:t>
      </w:r>
      <w:r w:rsidR="00FE3EF9" w:rsidRPr="0053486F">
        <w:rPr>
          <w:rFonts w:ascii="Times New Roman" w:hAnsi="Times New Roman" w:cs="Times New Roman"/>
          <w:sz w:val="26"/>
          <w:szCs w:val="26"/>
        </w:rPr>
        <w:t>1 512,0 тыс. руб</w:t>
      </w:r>
      <w:r w:rsidR="00C96817" w:rsidRPr="0053486F">
        <w:rPr>
          <w:rFonts w:ascii="Times New Roman" w:hAnsi="Times New Roman" w:cs="Times New Roman"/>
          <w:sz w:val="26"/>
          <w:szCs w:val="26"/>
        </w:rPr>
        <w:t>.). На 2022 год запланировано выдать жилищные сертификаты 9 семьям на общую сумму 7 761,6 тыс. руб.</w:t>
      </w:r>
      <w:r w:rsidR="00FE3EF9" w:rsidRPr="0053486F">
        <w:rPr>
          <w:rFonts w:ascii="Times New Roman" w:hAnsi="Times New Roman" w:cs="Times New Roman"/>
          <w:sz w:val="26"/>
          <w:szCs w:val="26"/>
        </w:rPr>
        <w:t>;</w:t>
      </w:r>
    </w:p>
    <w:p w14:paraId="052A9DA4" w14:textId="419C6DF4" w:rsidR="008A2EDD" w:rsidRPr="008A2EDD" w:rsidRDefault="008A2EDD" w:rsidP="00C96817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7</w:t>
      </w:r>
    </w:p>
    <w:p w14:paraId="55E3A7E7" w14:textId="79A72362" w:rsidR="00FB52DE" w:rsidRDefault="00C96817" w:rsidP="00FE3EF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 xml:space="preserve">     </w:t>
      </w:r>
      <w:r w:rsidR="00DC1295" w:rsidRPr="0053486F">
        <w:rPr>
          <w:rFonts w:ascii="Times New Roman" w:hAnsi="Times New Roman" w:cs="Times New Roman"/>
          <w:sz w:val="26"/>
          <w:szCs w:val="26"/>
        </w:rPr>
        <w:t xml:space="preserve">  </w:t>
      </w:r>
      <w:r w:rsidR="00FE3EF9" w:rsidRPr="0053486F">
        <w:rPr>
          <w:rFonts w:ascii="Times New Roman" w:hAnsi="Times New Roman" w:cs="Times New Roman"/>
          <w:sz w:val="26"/>
          <w:szCs w:val="26"/>
        </w:rPr>
        <w:t xml:space="preserve">- на обеспечение жилыми помещениями </w:t>
      </w:r>
      <w:proofErr w:type="gramStart"/>
      <w:r w:rsidR="00FE3EF9" w:rsidRPr="0053486F">
        <w:rPr>
          <w:rFonts w:ascii="Times New Roman" w:hAnsi="Times New Roman" w:cs="Times New Roman"/>
          <w:b/>
          <w:sz w:val="26"/>
          <w:szCs w:val="26"/>
        </w:rPr>
        <w:t>многодетных семей</w:t>
      </w:r>
      <w:r w:rsidR="00FE3EF9" w:rsidRPr="0053486F">
        <w:rPr>
          <w:rFonts w:ascii="Times New Roman" w:hAnsi="Times New Roman" w:cs="Times New Roman"/>
          <w:sz w:val="26"/>
          <w:szCs w:val="26"/>
        </w:rPr>
        <w:t>, имеющих пять и</w:t>
      </w:r>
      <w:r w:rsidR="00494134">
        <w:rPr>
          <w:rFonts w:ascii="Times New Roman" w:hAnsi="Times New Roman" w:cs="Times New Roman"/>
          <w:sz w:val="26"/>
          <w:szCs w:val="26"/>
        </w:rPr>
        <w:t xml:space="preserve"> более несовершеннолетних детей</w:t>
      </w:r>
      <w:r w:rsidR="00FB52DE">
        <w:rPr>
          <w:rFonts w:ascii="Times New Roman" w:hAnsi="Times New Roman" w:cs="Times New Roman"/>
          <w:sz w:val="26"/>
          <w:szCs w:val="26"/>
        </w:rPr>
        <w:t xml:space="preserve"> в прошло</w:t>
      </w:r>
      <w:r w:rsidRPr="0053486F">
        <w:rPr>
          <w:rFonts w:ascii="Times New Roman" w:hAnsi="Times New Roman" w:cs="Times New Roman"/>
          <w:sz w:val="26"/>
          <w:szCs w:val="26"/>
        </w:rPr>
        <w:t>м году 4 семьям построены</w:t>
      </w:r>
      <w:proofErr w:type="gramEnd"/>
      <w:r w:rsidRPr="0053486F">
        <w:rPr>
          <w:rFonts w:ascii="Times New Roman" w:hAnsi="Times New Roman" w:cs="Times New Roman"/>
          <w:sz w:val="26"/>
          <w:szCs w:val="26"/>
        </w:rPr>
        <w:t xml:space="preserve"> жилые дома общей </w:t>
      </w:r>
      <w:r w:rsidRPr="0053486F">
        <w:rPr>
          <w:rFonts w:ascii="Times New Roman" w:hAnsi="Times New Roman" w:cs="Times New Roman"/>
          <w:sz w:val="26"/>
          <w:szCs w:val="26"/>
        </w:rPr>
        <w:lastRenderedPageBreak/>
        <w:t xml:space="preserve">площадью 468,9 кв. м. на сумму 16 097,7 тыс. руб. 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Дома построены в </w:t>
      </w:r>
      <w:proofErr w:type="spellStart"/>
      <w:r w:rsidR="006554E3" w:rsidRPr="0053486F">
        <w:rPr>
          <w:rFonts w:ascii="Times New Roman" w:eastAsia="Calibri" w:hAnsi="Times New Roman" w:cs="Times New Roman"/>
          <w:sz w:val="26"/>
          <w:szCs w:val="26"/>
        </w:rPr>
        <w:t>Асхвинском</w:t>
      </w:r>
      <w:proofErr w:type="spellEnd"/>
      <w:r w:rsidR="006554E3" w:rsidRPr="005348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6554E3" w:rsidRPr="0053486F">
        <w:rPr>
          <w:rFonts w:ascii="Times New Roman" w:eastAsia="Calibri" w:hAnsi="Times New Roman" w:cs="Times New Roman"/>
          <w:sz w:val="26"/>
          <w:szCs w:val="26"/>
        </w:rPr>
        <w:t>Малокибечском</w:t>
      </w:r>
      <w:proofErr w:type="spellEnd"/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3486F">
        <w:rPr>
          <w:rFonts w:ascii="Times New Roman" w:eastAsia="Calibri" w:hAnsi="Times New Roman" w:cs="Times New Roman"/>
          <w:sz w:val="26"/>
          <w:szCs w:val="26"/>
        </w:rPr>
        <w:t>Тоб</w:t>
      </w:r>
      <w:r w:rsidR="006554E3" w:rsidRPr="0053486F">
        <w:rPr>
          <w:rFonts w:ascii="Times New Roman" w:eastAsia="Calibri" w:hAnsi="Times New Roman" w:cs="Times New Roman"/>
          <w:sz w:val="26"/>
          <w:szCs w:val="26"/>
        </w:rPr>
        <w:t>урдановском</w:t>
      </w:r>
      <w:proofErr w:type="spellEnd"/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6554E3" w:rsidRPr="0053486F">
        <w:rPr>
          <w:rFonts w:ascii="Times New Roman" w:eastAsia="Calibri" w:hAnsi="Times New Roman" w:cs="Times New Roman"/>
          <w:sz w:val="26"/>
          <w:szCs w:val="26"/>
        </w:rPr>
        <w:t>Хучельском</w:t>
      </w:r>
      <w:proofErr w:type="spellEnd"/>
      <w:r w:rsidR="006554E3" w:rsidRPr="0053486F">
        <w:rPr>
          <w:rFonts w:ascii="Times New Roman" w:eastAsia="Calibri" w:hAnsi="Times New Roman" w:cs="Times New Roman"/>
          <w:sz w:val="26"/>
          <w:szCs w:val="26"/>
        </w:rPr>
        <w:t xml:space="preserve"> сельских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6554E3" w:rsidRPr="0053486F">
        <w:rPr>
          <w:rFonts w:ascii="Times New Roman" w:eastAsia="Calibri" w:hAnsi="Times New Roman" w:cs="Times New Roman"/>
          <w:sz w:val="26"/>
          <w:szCs w:val="26"/>
        </w:rPr>
        <w:t>ях.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Стоимость 1 </w:t>
      </w:r>
      <w:proofErr w:type="spellStart"/>
      <w:r w:rsidRPr="0053486F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53486F">
        <w:rPr>
          <w:rFonts w:ascii="Times New Roman" w:eastAsia="Calibri" w:hAnsi="Times New Roman" w:cs="Times New Roman"/>
          <w:sz w:val="26"/>
          <w:szCs w:val="26"/>
        </w:rPr>
        <w:t>. составила 36 619 рублей.</w:t>
      </w:r>
      <w:r w:rsidR="006554E3" w:rsidRPr="0053486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F0911D" w14:textId="1C055ECA" w:rsidR="00FB52DE" w:rsidRPr="00FB52DE" w:rsidRDefault="006554E3" w:rsidP="004941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FB52DE">
        <w:rPr>
          <w:rFonts w:ascii="Times New Roman" w:eastAsia="Calibri" w:hAnsi="Times New Roman" w:cs="Times New Roman"/>
          <w:b/>
          <w:sz w:val="26"/>
          <w:szCs w:val="26"/>
        </w:rPr>
        <w:t>2022 год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запланировано обеспечение жильем одной семьи на общую сумму</w:t>
      </w:r>
      <w:r w:rsidR="00FB52D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5 363,</w:t>
      </w:r>
      <w:r w:rsidR="00FB52DE">
        <w:rPr>
          <w:rFonts w:ascii="Times New Roman" w:eastAsia="Calibri" w:hAnsi="Times New Roman" w:cs="Times New Roman"/>
          <w:sz w:val="26"/>
          <w:szCs w:val="26"/>
        </w:rPr>
        <w:t>3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тыс. руб. в </w:t>
      </w:r>
      <w:proofErr w:type="spellStart"/>
      <w:r w:rsidRPr="0053486F">
        <w:rPr>
          <w:rFonts w:ascii="Times New Roman" w:eastAsia="Calibri" w:hAnsi="Times New Roman" w:cs="Times New Roman"/>
          <w:sz w:val="26"/>
          <w:szCs w:val="26"/>
        </w:rPr>
        <w:t>Атнашевском</w:t>
      </w:r>
      <w:proofErr w:type="spellEnd"/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(семья из 7 человек).</w:t>
      </w:r>
    </w:p>
    <w:p w14:paraId="26D12770" w14:textId="253EB5AD" w:rsidR="008A2EDD" w:rsidRPr="0053486F" w:rsidRDefault="008A2EDD" w:rsidP="008A2ED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14:paraId="737D146E" w14:textId="700B4974" w:rsidR="006554E3" w:rsidRPr="0053486F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 xml:space="preserve">   -</w:t>
      </w:r>
      <w:r w:rsidR="00FE3EF9" w:rsidRPr="0053486F">
        <w:rPr>
          <w:rFonts w:ascii="Times New Roman" w:hAnsi="Times New Roman" w:cs="Times New Roman"/>
          <w:sz w:val="26"/>
          <w:szCs w:val="26"/>
        </w:rPr>
        <w:t xml:space="preserve"> </w:t>
      </w:r>
      <w:r w:rsidRPr="0053486F">
        <w:rPr>
          <w:rFonts w:ascii="Times New Roman" w:hAnsi="Times New Roman" w:cs="Times New Roman"/>
          <w:sz w:val="26"/>
          <w:szCs w:val="26"/>
        </w:rPr>
        <w:t>д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ля 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детей-сирот и </w:t>
      </w:r>
      <w:r w:rsidRPr="0053486F">
        <w:rPr>
          <w:rFonts w:ascii="Times New Roman" w:eastAsia="Calibri" w:hAnsi="Times New Roman" w:cs="Times New Roman"/>
          <w:sz w:val="26"/>
          <w:szCs w:val="26"/>
        </w:rPr>
        <w:t>лиц из их числа в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 2021 году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предоставлены 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 xml:space="preserve">18 </w:t>
      </w:r>
      <w:r w:rsidRPr="0053486F">
        <w:rPr>
          <w:rFonts w:ascii="Times New Roman" w:eastAsia="Calibri" w:hAnsi="Times New Roman" w:cs="Times New Roman"/>
          <w:sz w:val="26"/>
          <w:szCs w:val="26"/>
        </w:rPr>
        <w:t>благоустроенных жилых помещений специализированного жилищного фонда по договорам найма специализированных жилых помещений на общую сумму 18 702,</w:t>
      </w:r>
      <w:r w:rsidR="00FB52DE">
        <w:rPr>
          <w:rFonts w:ascii="Times New Roman" w:eastAsia="Calibri" w:hAnsi="Times New Roman" w:cs="Times New Roman"/>
          <w:sz w:val="26"/>
          <w:szCs w:val="26"/>
        </w:rPr>
        <w:t>7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 тыс. руб.</w:t>
      </w:r>
    </w:p>
    <w:p w14:paraId="2085BE98" w14:textId="133E27D3" w:rsidR="006554E3" w:rsidRPr="00494134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>На 2022 год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запланировано обеспечение 7 жилыми помещениями, на эти цели выделены финансовые средства в объеме 9 832,5 тыс. руб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. (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>из них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 xml:space="preserve"> средства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федеральн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ого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бюджет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5 562,</w:t>
      </w:r>
      <w:r w:rsidR="00486D3A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тыс. руб., республиканск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ого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бюджет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494134">
        <w:rPr>
          <w:rFonts w:ascii="Times New Roman" w:eastAsia="Calibri" w:hAnsi="Times New Roman" w:cs="Times New Roman"/>
          <w:i/>
          <w:sz w:val="26"/>
          <w:szCs w:val="26"/>
        </w:rPr>
        <w:t xml:space="preserve"> - 4 240,1 тыс. руб.</w:t>
      </w:r>
      <w:r w:rsidR="00494134">
        <w:rPr>
          <w:rFonts w:ascii="Times New Roman" w:eastAsia="Calibri" w:hAnsi="Times New Roman" w:cs="Times New Roman"/>
          <w:i/>
          <w:sz w:val="26"/>
          <w:szCs w:val="26"/>
        </w:rPr>
        <w:t>).</w:t>
      </w:r>
    </w:p>
    <w:p w14:paraId="31F56081" w14:textId="64001D9E" w:rsidR="00FE3EF9" w:rsidRPr="0053486F" w:rsidRDefault="00FE3EF9" w:rsidP="00FE3EF9">
      <w:pPr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FA8C401" w14:textId="4B34C00D" w:rsidR="006554E3" w:rsidRPr="0053486F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86F">
        <w:rPr>
          <w:rFonts w:ascii="Times New Roman" w:hAnsi="Times New Roman" w:cs="Times New Roman"/>
          <w:sz w:val="26"/>
          <w:szCs w:val="26"/>
        </w:rPr>
        <w:t>-</w:t>
      </w:r>
      <w:r w:rsidR="003021F2" w:rsidRPr="0053486F">
        <w:rPr>
          <w:rFonts w:ascii="Times New Roman" w:hAnsi="Times New Roman" w:cs="Times New Roman"/>
          <w:sz w:val="26"/>
          <w:szCs w:val="26"/>
        </w:rPr>
        <w:t xml:space="preserve"> </w:t>
      </w:r>
      <w:r w:rsidRPr="0053486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семьи получили сертификаты на строительство или приобретение жилья в сельской местности на общую сумму 1 513,</w:t>
      </w:r>
      <w:r w:rsidR="00755FF2">
        <w:rPr>
          <w:rFonts w:ascii="Times New Roman" w:eastAsia="Calibri" w:hAnsi="Times New Roman" w:cs="Times New Roman"/>
          <w:sz w:val="26"/>
          <w:szCs w:val="26"/>
        </w:rPr>
        <w:t>7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 тыс. руб. (АППГ -</w:t>
      </w:r>
      <w:r w:rsidR="00947BAE" w:rsidRPr="0053486F">
        <w:rPr>
          <w:rFonts w:ascii="Times New Roman" w:eastAsia="Calibri" w:hAnsi="Times New Roman" w:cs="Times New Roman"/>
          <w:sz w:val="26"/>
          <w:szCs w:val="26"/>
        </w:rPr>
        <w:t>2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семьи на сумму 3 286,</w:t>
      </w:r>
      <w:r w:rsidR="00755FF2">
        <w:rPr>
          <w:rFonts w:ascii="Times New Roman" w:eastAsia="Calibri" w:hAnsi="Times New Roman" w:cs="Times New Roman"/>
          <w:sz w:val="26"/>
          <w:szCs w:val="26"/>
        </w:rPr>
        <w:t>8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тыс. руб.).</w:t>
      </w:r>
    </w:p>
    <w:p w14:paraId="2D3E3BBD" w14:textId="0A5D4DBC" w:rsidR="006554E3" w:rsidRPr="0053486F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86F">
        <w:rPr>
          <w:rFonts w:ascii="Times New Roman" w:eastAsia="Calibri" w:hAnsi="Times New Roman" w:cs="Times New Roman"/>
          <w:b/>
          <w:sz w:val="26"/>
          <w:szCs w:val="26"/>
        </w:rPr>
        <w:t>На 2022 год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запланировано выдать таких сертификатов 2 семьям на общую сумму </w:t>
      </w:r>
      <w:r w:rsidR="00947BAE" w:rsidRPr="0053486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3486F">
        <w:rPr>
          <w:rFonts w:ascii="Times New Roman" w:eastAsia="Calibri" w:hAnsi="Times New Roman" w:cs="Times New Roman"/>
          <w:sz w:val="26"/>
          <w:szCs w:val="26"/>
        </w:rPr>
        <w:t>1 146,</w:t>
      </w:r>
      <w:r w:rsidR="00755FF2">
        <w:rPr>
          <w:rFonts w:ascii="Times New Roman" w:eastAsia="Calibri" w:hAnsi="Times New Roman" w:cs="Times New Roman"/>
          <w:sz w:val="26"/>
          <w:szCs w:val="26"/>
        </w:rPr>
        <w:t>9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 тыс. руб.</w:t>
      </w:r>
    </w:p>
    <w:p w14:paraId="5BF62586" w14:textId="7F3AC592" w:rsidR="006554E3" w:rsidRPr="0053486F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86F">
        <w:rPr>
          <w:rFonts w:ascii="Times New Roman" w:eastAsia="Calibri" w:hAnsi="Times New Roman" w:cs="Times New Roman"/>
          <w:sz w:val="26"/>
          <w:szCs w:val="26"/>
        </w:rPr>
        <w:t>Так же в прошлом году благоустроенным жильем обеспечена одна малоимущая семья</w:t>
      </w:r>
      <w:r w:rsidR="00755F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348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55FF2">
        <w:rPr>
          <w:rFonts w:ascii="Times New Roman" w:eastAsia="Calibri" w:hAnsi="Times New Roman" w:cs="Times New Roman"/>
          <w:sz w:val="26"/>
          <w:szCs w:val="26"/>
        </w:rPr>
        <w:t>С</w:t>
      </w:r>
      <w:r w:rsidRPr="0053486F">
        <w:rPr>
          <w:rFonts w:ascii="Times New Roman" w:eastAsia="Calibri" w:hAnsi="Times New Roman" w:cs="Times New Roman"/>
          <w:sz w:val="26"/>
          <w:szCs w:val="26"/>
        </w:rPr>
        <w:t>тоимость жилья составила 1 322,4 тыс. руб.).</w:t>
      </w:r>
      <w:proofErr w:type="gramEnd"/>
    </w:p>
    <w:p w14:paraId="2AD5D9A7" w14:textId="690BAEE9" w:rsidR="006554E3" w:rsidRPr="0053486F" w:rsidRDefault="006554E3" w:rsidP="00655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AB12C8" w14:textId="1B741C8E" w:rsidR="00773366" w:rsidRPr="0053486F" w:rsidRDefault="00FE3EF9" w:rsidP="006554E3">
      <w:pPr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53486F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137AAC" w:rsidRPr="0053486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ходе реализации </w:t>
      </w:r>
      <w:r w:rsidR="008F4A6E" w:rsidRPr="0053486F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указанных </w:t>
      </w:r>
      <w:r w:rsidR="00FC2175" w:rsidRPr="0053486F">
        <w:rPr>
          <w:rFonts w:ascii="Times New Roman" w:eastAsia="Times New Roman" w:hAnsi="Times New Roman" w:cs="Times New Roman"/>
          <w:bCs/>
          <w:sz w:val="26"/>
          <w:szCs w:val="26"/>
        </w:rPr>
        <w:t>жилищных программ в 20</w:t>
      </w:r>
      <w:r w:rsidR="00B5746A" w:rsidRPr="0053486F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FC2175" w:rsidRPr="0053486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обеспечены жильем</w:t>
      </w:r>
      <w:r w:rsidR="00FC2175" w:rsidRPr="0053486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0A5054" w:rsidRPr="0053486F">
        <w:rPr>
          <w:rFonts w:ascii="Times New Roman" w:eastAsia="Times New Roman" w:hAnsi="Times New Roman" w:cs="Times New Roman"/>
          <w:bCs/>
          <w:sz w:val="26"/>
          <w:szCs w:val="26"/>
        </w:rPr>
        <w:t>36</w:t>
      </w:r>
      <w:r w:rsidR="00FC2175" w:rsidRPr="0053486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FC2175" w:rsidRPr="0053486F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участников на общую сумму </w:t>
      </w:r>
      <w:r w:rsidR="000A5054" w:rsidRPr="0053486F">
        <w:rPr>
          <w:rFonts w:ascii="Times New Roman" w:eastAsia="Times New Roman" w:hAnsi="Times New Roman" w:cs="Times New Roman"/>
          <w:bCs/>
          <w:sz w:val="26"/>
          <w:szCs w:val="26"/>
        </w:rPr>
        <w:t xml:space="preserve">44 932,47 </w:t>
      </w:r>
      <w:r w:rsidR="00FC2175" w:rsidRPr="0053486F">
        <w:rPr>
          <w:rFonts w:ascii="Times New Roman" w:eastAsia="Times New Roman" w:hAnsi="Times New Roman" w:cs="Times New Roman"/>
          <w:bCs/>
          <w:sz w:val="26"/>
          <w:szCs w:val="26"/>
        </w:rPr>
        <w:t>тыс. рублей: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8"/>
        <w:gridCol w:w="2015"/>
        <w:gridCol w:w="2235"/>
        <w:gridCol w:w="2072"/>
      </w:tblGrid>
      <w:tr w:rsidR="006B5D6D" w:rsidRPr="006B5D6D" w14:paraId="4E02AF87" w14:textId="77777777" w:rsidTr="00732D68">
        <w:tc>
          <w:tcPr>
            <w:tcW w:w="4031" w:type="dxa"/>
          </w:tcPr>
          <w:p w14:paraId="09FC512F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14:paraId="2FC33957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031" w:type="dxa"/>
          </w:tcPr>
          <w:p w14:paraId="6F7B7A19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14:paraId="6F07F376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обеспеченных</w:t>
            </w:r>
          </w:p>
        </w:tc>
        <w:tc>
          <w:tcPr>
            <w:tcW w:w="2268" w:type="dxa"/>
          </w:tcPr>
          <w:p w14:paraId="1F13E2BE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2092" w:type="dxa"/>
          </w:tcPr>
          <w:p w14:paraId="58EE43A7" w14:textId="77777777" w:rsidR="00FC2175" w:rsidRPr="00B5746A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B5746A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B574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7A63316" w14:textId="11FFAE9D" w:rsidR="00FC2175" w:rsidRPr="00B5746A" w:rsidRDefault="00FC2175" w:rsidP="00B5746A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6A">
              <w:rPr>
                <w:rFonts w:ascii="Times New Roman" w:eastAsia="Times New Roman" w:hAnsi="Times New Roman"/>
                <w:lang w:eastAsia="ru-RU"/>
              </w:rPr>
              <w:t>202</w:t>
            </w:r>
            <w:r w:rsidR="00B5746A" w:rsidRPr="00B5746A">
              <w:rPr>
                <w:rFonts w:ascii="Times New Roman" w:eastAsia="Times New Roman" w:hAnsi="Times New Roman"/>
                <w:lang w:eastAsia="ru-RU"/>
              </w:rPr>
              <w:t>2</w:t>
            </w:r>
            <w:r w:rsidRPr="00B5746A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6B5D6D" w:rsidRPr="006B5D6D" w14:paraId="2932671D" w14:textId="77777777" w:rsidTr="00732D68">
        <w:tc>
          <w:tcPr>
            <w:tcW w:w="4031" w:type="dxa"/>
          </w:tcPr>
          <w:p w14:paraId="5814B465" w14:textId="77777777" w:rsidR="00FC2175" w:rsidRPr="0053486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2031" w:type="dxa"/>
          </w:tcPr>
          <w:p w14:paraId="2D59652D" w14:textId="77777777" w:rsidR="00FC2175" w:rsidRPr="0053486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98B4B0F" w14:textId="15052A76" w:rsidR="00FC2175" w:rsidRPr="0053486F" w:rsidRDefault="00947BAE" w:rsidP="00947BA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сем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</w:p>
        </w:tc>
        <w:tc>
          <w:tcPr>
            <w:tcW w:w="2268" w:type="dxa"/>
          </w:tcPr>
          <w:p w14:paraId="4FCB64E0" w14:textId="00230093" w:rsidR="00FC2175" w:rsidRPr="0053486F" w:rsidRDefault="00B5746A" w:rsidP="00B5746A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тыс. руб.</w:t>
            </w:r>
          </w:p>
        </w:tc>
        <w:tc>
          <w:tcPr>
            <w:tcW w:w="2092" w:type="dxa"/>
          </w:tcPr>
          <w:p w14:paraId="48E9CAD4" w14:textId="0D8B953E" w:rsidR="00FC2175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семей</w:t>
            </w:r>
          </w:p>
          <w:p w14:paraId="4C16FE9B" w14:textId="218C7821" w:rsidR="00FC2175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732D68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761,60</w:t>
            </w:r>
            <w:r w:rsidR="00FC2175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6B5D6D" w:rsidRPr="006B5D6D" w14:paraId="5EE6177A" w14:textId="77777777" w:rsidTr="00732D68">
        <w:tc>
          <w:tcPr>
            <w:tcW w:w="4031" w:type="dxa"/>
          </w:tcPr>
          <w:p w14:paraId="0DAA7F1B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Многодетные </w:t>
            </w:r>
          </w:p>
          <w:p w14:paraId="60DAF1CB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семьи, имеющие 5 и более детей</w:t>
            </w:r>
          </w:p>
        </w:tc>
        <w:tc>
          <w:tcPr>
            <w:tcW w:w="2031" w:type="dxa"/>
          </w:tcPr>
          <w:p w14:paraId="4A7AE16C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726BC8E" w14:textId="4790F0D7" w:rsidR="00B672A2" w:rsidRPr="0053486F" w:rsidRDefault="00B5746A" w:rsidP="00B5746A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семь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268" w:type="dxa"/>
          </w:tcPr>
          <w:p w14:paraId="541C88FF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14:paraId="65C090AD" w14:textId="137A8054" w:rsidR="00B672A2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16 097,7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2092" w:type="dxa"/>
          </w:tcPr>
          <w:p w14:paraId="277B2839" w14:textId="527A6EB4" w:rsidR="00B672A2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семь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  <w:p w14:paraId="3AC2D159" w14:textId="6E2A15F2" w:rsidR="00B672A2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5 363,29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6B5D6D" w:rsidRPr="006B5D6D" w14:paraId="02180477" w14:textId="77777777" w:rsidTr="00732D68">
        <w:tc>
          <w:tcPr>
            <w:tcW w:w="4031" w:type="dxa"/>
          </w:tcPr>
          <w:p w14:paraId="3C1F7C7C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жильем детей-сирот и детей, оставшихся  без попечения родителей</w:t>
            </w:r>
          </w:p>
        </w:tc>
        <w:tc>
          <w:tcPr>
            <w:tcW w:w="2031" w:type="dxa"/>
          </w:tcPr>
          <w:p w14:paraId="1EF780BC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8125E0D" w14:textId="0586B9A6" w:rsidR="00B672A2" w:rsidRPr="0053486F" w:rsidRDefault="00B672A2" w:rsidP="00B5746A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сирот</w:t>
            </w:r>
          </w:p>
        </w:tc>
        <w:tc>
          <w:tcPr>
            <w:tcW w:w="2268" w:type="dxa"/>
          </w:tcPr>
          <w:p w14:paraId="13AEE394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75D69DA" w14:textId="4AC95C3F" w:rsidR="00B672A2" w:rsidRPr="0053486F" w:rsidRDefault="00B672A2" w:rsidP="00B5746A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2092" w:type="dxa"/>
          </w:tcPr>
          <w:p w14:paraId="15B295CE" w14:textId="4714A5CD" w:rsidR="00B672A2" w:rsidRPr="0053486F" w:rsidRDefault="00B5746A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сирот</w:t>
            </w:r>
          </w:p>
          <w:p w14:paraId="7F29CFDB" w14:textId="4210CC99" w:rsidR="00B672A2" w:rsidRPr="0053486F" w:rsidRDefault="00B672A2" w:rsidP="00B5746A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B5746A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832,51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6B5D6D" w:rsidRPr="006B5D6D" w14:paraId="4C99DFFA" w14:textId="77777777" w:rsidTr="0053486F">
        <w:trPr>
          <w:trHeight w:val="899"/>
        </w:trPr>
        <w:tc>
          <w:tcPr>
            <w:tcW w:w="4031" w:type="dxa"/>
          </w:tcPr>
          <w:p w14:paraId="6E6FFF1A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2031" w:type="dxa"/>
          </w:tcPr>
          <w:p w14:paraId="599A794A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семьи</w:t>
            </w:r>
          </w:p>
        </w:tc>
        <w:tc>
          <w:tcPr>
            <w:tcW w:w="2268" w:type="dxa"/>
          </w:tcPr>
          <w:p w14:paraId="162BEB92" w14:textId="59AB9DEE" w:rsidR="00B672A2" w:rsidRPr="0053486F" w:rsidRDefault="000A5054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1 513,69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2DF8F1CB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260C39A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14:paraId="153CB008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семьи</w:t>
            </w:r>
          </w:p>
          <w:p w14:paraId="5439E884" w14:textId="50591662" w:rsidR="00B672A2" w:rsidRPr="0053486F" w:rsidRDefault="00B672A2" w:rsidP="000A5054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A5054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146,86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A5054" w:rsidRPr="006B5D6D" w14:paraId="73A878D5" w14:textId="77777777" w:rsidTr="00732D68">
        <w:tc>
          <w:tcPr>
            <w:tcW w:w="4031" w:type="dxa"/>
          </w:tcPr>
          <w:p w14:paraId="4632535C" w14:textId="77777777" w:rsidR="00B672A2" w:rsidRPr="0053486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031" w:type="dxa"/>
          </w:tcPr>
          <w:p w14:paraId="13B4CC96" w14:textId="3EF52BBC" w:rsidR="00B672A2" w:rsidRPr="0053486F" w:rsidRDefault="000A5054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2268" w:type="dxa"/>
          </w:tcPr>
          <w:p w14:paraId="1A195A01" w14:textId="7C7E58D2" w:rsidR="00B672A2" w:rsidRPr="0053486F" w:rsidRDefault="000A5054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44 932,47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2092" w:type="dxa"/>
          </w:tcPr>
          <w:p w14:paraId="599EA517" w14:textId="3541349F" w:rsidR="00B672A2" w:rsidRPr="0053486F" w:rsidRDefault="000A5054" w:rsidP="00B672A2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732D68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672A2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</w:t>
            </w:r>
          </w:p>
          <w:p w14:paraId="36303D32" w14:textId="4194FB2F" w:rsidR="00B672A2" w:rsidRPr="0053486F" w:rsidRDefault="00B672A2" w:rsidP="00732D68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32D68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2D68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732D68"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348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тыс. руб.</w:t>
            </w:r>
          </w:p>
        </w:tc>
      </w:tr>
    </w:tbl>
    <w:p w14:paraId="21308322" w14:textId="46FCF4E2" w:rsidR="000C0E98" w:rsidRPr="003415E4" w:rsidRDefault="003415E4" w:rsidP="003415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5E4">
        <w:rPr>
          <w:rFonts w:ascii="Times New Roman" w:hAnsi="Times New Roman" w:cs="Times New Roman"/>
          <w:sz w:val="26"/>
          <w:szCs w:val="26"/>
        </w:rPr>
        <w:t>Введено жилья в эксплуатацию в 2021 году – 19 571 кв. м. (АППГ -9126 кв. м.), ро</w:t>
      </w:r>
      <w:proofErr w:type="gramStart"/>
      <w:r w:rsidRPr="003415E4">
        <w:rPr>
          <w:rFonts w:ascii="Times New Roman" w:hAnsi="Times New Roman" w:cs="Times New Roman"/>
          <w:sz w:val="26"/>
          <w:szCs w:val="26"/>
        </w:rPr>
        <w:t>ст в ср</w:t>
      </w:r>
      <w:proofErr w:type="gramEnd"/>
      <w:r w:rsidRPr="003415E4">
        <w:rPr>
          <w:rFonts w:ascii="Times New Roman" w:hAnsi="Times New Roman" w:cs="Times New Roman"/>
          <w:sz w:val="26"/>
          <w:szCs w:val="26"/>
        </w:rPr>
        <w:t>авнении с АППГ составляет 466%.</w:t>
      </w:r>
    </w:p>
    <w:p w14:paraId="65E50DF7" w14:textId="4C2577A3" w:rsidR="00CD20E1" w:rsidRPr="00AC2F3E" w:rsidRDefault="00CD20E1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="00AC2F3E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1F55A303" w14:textId="77777777" w:rsidR="00CD20E1" w:rsidRPr="00AC2E4E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рамках подпрограммы «Создание и развитие инфраструктуры на сельских территориях» государственной программы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 декабря 2019 г. № 606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 Канашском районе реализован проект «Обустройство спортивной игровой площадки для занятий спортом в с.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Шоркасы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Кошноруйского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Канашского района </w:t>
      </w:r>
      <w:r w:rsidRPr="00CD20E1">
        <w:rPr>
          <w:rFonts w:ascii="Times New Roman" w:eastAsia="Calibri" w:hAnsi="Times New Roman" w:cs="Times New Roman"/>
          <w:sz w:val="26"/>
          <w:szCs w:val="26"/>
        </w:rPr>
        <w:lastRenderedPageBreak/>
        <w:t>Чувашской Республики»  на общую сумму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1 664,95 тыс. руб. </w:t>
      </w:r>
      <w:r w:rsidRPr="00AC2E4E">
        <w:rPr>
          <w:rFonts w:ascii="Times New Roman" w:eastAsia="Calibri" w:hAnsi="Times New Roman" w:cs="Times New Roman"/>
          <w:i/>
          <w:sz w:val="26"/>
          <w:szCs w:val="26"/>
        </w:rPr>
        <w:t>из них: федеральный бюджет – 1 153,7 тыс. руб., республиканский бюджет  - 11,65 тыс. руб.,  местный бюджет – 83,3 тыс. руб.,  внебюджетные источники – 416,3 тыс. руб.</w:t>
      </w:r>
      <w:proofErr w:type="gramEnd"/>
    </w:p>
    <w:p w14:paraId="2D021668" w14:textId="77777777" w:rsidR="003415E4" w:rsidRPr="00CD20E1" w:rsidRDefault="003415E4" w:rsidP="003415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C8395B" w14:textId="25DD7B28" w:rsidR="00CD20E1" w:rsidRPr="00CD20E1" w:rsidRDefault="00AC2F3E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 xml:space="preserve"> 10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64D3E1C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В рамках этой же государственной программы реализованы 3 проекта комплексного развития сельских территорий или сельских агломераций на общую сумму 31 503,20 тыс. руб.:</w:t>
      </w:r>
    </w:p>
    <w:p w14:paraId="3C54A126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Капитальный ремонт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Верхнедевлизеровского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СДК МБУК «Централизованная клубная система»  Канашского района»</w:t>
      </w:r>
    </w:p>
    <w:p w14:paraId="15B6F4A4" w14:textId="77777777" w:rsidR="00CD20E1" w:rsidRPr="00AC2E4E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Общая сумма выполненных работ составила 4 898,71 тыс. руб., </w:t>
      </w:r>
      <w:r w:rsidRPr="00AC2E4E">
        <w:rPr>
          <w:rFonts w:ascii="Times New Roman" w:eastAsia="Calibri" w:hAnsi="Times New Roman" w:cs="Times New Roman"/>
          <w:i/>
          <w:sz w:val="26"/>
          <w:szCs w:val="26"/>
        </w:rPr>
        <w:t>из них федеральный бюджет 3 867,23 тыс. руб., республиканский бюджет 39,06 тыс. руб., местный бюджет 992,35 тыс. руб.</w:t>
      </w:r>
    </w:p>
    <w:p w14:paraId="26D3F625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21 декабря объект после капитального ремонта возобновил свою работу.</w:t>
      </w:r>
    </w:p>
    <w:p w14:paraId="2C96B69E" w14:textId="1A562B2F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Выполнены кровельные работы</w:t>
      </w:r>
      <w:r w:rsidR="00AC2E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 это устройство кровли, установка слуховых окон, снегозадержания, люка на чердаке,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вентшахты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стремянки, замена водосточной системы, фановых стояков, карнизов; устройство перегородок, замена полов, выравнивание стен и покраска, укладка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отмостки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 замена сцены, демонтажные и бетонные работы, укладка плит на полу, в фойе и в зрительном зале.</w:t>
      </w:r>
      <w:proofErr w:type="gramEnd"/>
    </w:p>
    <w:p w14:paraId="2CE8A8B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9C20E1" w14:textId="402B3F85" w:rsidR="00CD20E1" w:rsidRPr="00CD20E1" w:rsidRDefault="00AC2F3E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11</w:t>
      </w:r>
    </w:p>
    <w:p w14:paraId="24A659BE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«Капитальный ремонт кровли системы канализации, замена окон здания МБОУ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Ухманская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школа»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района»</w:t>
      </w:r>
    </w:p>
    <w:p w14:paraId="1CCD8732" w14:textId="5BD6703C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Ремонтные работы выполнены на сумму 14 395,40 тыс. руб., из них федеральный бюджет 12 759,73 тыс. руб., республиканский бюджет 128,88 тыс. руб., местный бюджет  1 506,82 тыс. руб. В ходе капитального ремонта выполнены следующие виды работ: кровельные работ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ы-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устройство кровли, замена слуховых о</w:t>
      </w:r>
      <w:r w:rsidR="00022836">
        <w:rPr>
          <w:rFonts w:ascii="Times New Roman" w:eastAsia="Calibri" w:hAnsi="Times New Roman" w:cs="Times New Roman"/>
          <w:sz w:val="26"/>
          <w:szCs w:val="26"/>
        </w:rPr>
        <w:t>к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он, снегозадержания, люков на чердак,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вентшахты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стремянка, водосточная система, фановые стояки, карнизы; замена окон, ремонт санузлов, выполнены работы по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отмостке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 замена наружных сетей канализации.</w:t>
      </w:r>
    </w:p>
    <w:p w14:paraId="13C85359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322A11" w14:textId="2595BE86" w:rsidR="00CD20E1" w:rsidRPr="00CD20E1" w:rsidRDefault="00AC2F3E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8A2ED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</w:p>
    <w:p w14:paraId="2A849283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«Капитальный ремонт сельского дома культуры и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пристроя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района».</w:t>
      </w:r>
    </w:p>
    <w:p w14:paraId="3AF5783E" w14:textId="4007B8D3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Общая сумма выполненных работ составила 12 209,</w:t>
      </w:r>
      <w:r w:rsidR="008D7E57">
        <w:rPr>
          <w:rFonts w:ascii="Times New Roman" w:eastAsia="Calibri" w:hAnsi="Times New Roman" w:cs="Times New Roman"/>
          <w:sz w:val="26"/>
          <w:szCs w:val="26"/>
        </w:rPr>
        <w:t>1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тыс. руб., </w:t>
      </w:r>
      <w:r w:rsidRPr="008D7E57">
        <w:rPr>
          <w:rFonts w:ascii="Times New Roman" w:eastAsia="Calibri" w:hAnsi="Times New Roman" w:cs="Times New Roman"/>
          <w:i/>
          <w:sz w:val="26"/>
          <w:szCs w:val="26"/>
        </w:rPr>
        <w:t>из них федеральный бюджет 9 743,3 тыс. руб., республиканский бюджет 98,4 тыс. руб., местный бюджет 2372,</w:t>
      </w:r>
      <w:r w:rsidR="008D7E57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Выполнены следующие работы: замена кровли, устройство карнизов, утепление чердака, устройство кровли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металлосайдингом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; кладка стен, демонтажные работы,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отмостка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 бетонные работы и иное</w:t>
      </w:r>
    </w:p>
    <w:p w14:paraId="351B0655" w14:textId="77777777" w:rsidR="00CD20E1" w:rsidRPr="00CD20E1" w:rsidRDefault="00CD20E1" w:rsidP="008616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6BF7DE" w14:textId="17CAB8AB" w:rsidR="00CD20E1" w:rsidRPr="00CD20E1" w:rsidRDefault="00CD20E1" w:rsidP="008D7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в Минсельхоз России представлены</w:t>
      </w:r>
      <w:r w:rsidR="008D7E57">
        <w:rPr>
          <w:rFonts w:ascii="Times New Roman" w:eastAsia="Calibri" w:hAnsi="Times New Roman" w:cs="Times New Roman"/>
          <w:sz w:val="26"/>
          <w:szCs w:val="26"/>
        </w:rPr>
        <w:t xml:space="preserve"> проекты по </w:t>
      </w:r>
      <w:proofErr w:type="gramStart"/>
      <w:r w:rsidR="008D7E57">
        <w:rPr>
          <w:rFonts w:ascii="Times New Roman" w:eastAsia="Calibri" w:hAnsi="Times New Roman" w:cs="Times New Roman"/>
          <w:sz w:val="26"/>
          <w:szCs w:val="26"/>
        </w:rPr>
        <w:t>гос. программе</w:t>
      </w:r>
      <w:proofErr w:type="gramEnd"/>
      <w:r w:rsidR="008D7E57">
        <w:rPr>
          <w:rFonts w:ascii="Times New Roman" w:eastAsia="Calibri" w:hAnsi="Times New Roman" w:cs="Times New Roman"/>
          <w:sz w:val="26"/>
          <w:szCs w:val="26"/>
        </w:rPr>
        <w:t xml:space="preserve"> КРСТ 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«Комплексное обустройство площадки под компактную жилищную застройку д. Большие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Бикшихи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Асхвинского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Канашского района Чувашской Республики» (электроснабжение, автодорога, водоснабжение, водоотведение, газоснабжение) для реализации в 2022 году. Получены положительные заключения экспертизы на электроснабжение, водоснабжение и водоотведение, газоснабжение, по 3 этапам. </w:t>
      </w:r>
    </w:p>
    <w:p w14:paraId="4C10EACC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2022 г.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на реализацию одного проект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устройство электроснабжения в д. Большие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Бикшихи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Асхвинского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выделено из федерального бюджета 7 296,2 тыс. руб., из республиканского бюджета 73,7 тыс. руб. </w:t>
      </w:r>
    </w:p>
    <w:p w14:paraId="400C6435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6D25C3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рамках государственной программы Комплексное развитие сельских территорий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представлены на конкурсный отбор:</w:t>
      </w:r>
    </w:p>
    <w:p w14:paraId="144E81E2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    проекты комплексного развития сельских территорий (сельских агломераций) всего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проекта (школы,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кап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емонт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окна), отобрано для участия в конкурсе 22 проекта </w:t>
      </w:r>
      <w:r w:rsidRPr="00CD20E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сумму 62 221,10 тыс. руб. (замена окон в 18 СОШ и детских садах, капитальный ремонт СОШ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замена кровли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Оженарский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д/с, 3 объекта в Шихазанах (водоснабжение на ул. 40 лет Победы, канализация на СХТ и М.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Сеспеля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22D97EFD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    проекты по благоустройству сельских территорий, отобрано для представления в Минсельхоз России (протокол № 3 от 12.04.2021 конкурсной комиссии Минсельхоза Чувашии), 14 проектов (9 сельских поселений приняли участие) на сумму 11 838,121 тыс. руб. </w:t>
      </w:r>
    </w:p>
    <w:p w14:paraId="0CE9791E" w14:textId="231E0130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    проекты, направленные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13 143,5 тыс. руб. на реализацию 13 проектов, из которых реализованы 4 проекта на сумму 1 829,78 тыс. руб., из них республиканский бюджет составляет 1 738,30 тыс. руб. Оставшиеся </w:t>
      </w:r>
      <w:r w:rsidR="008D7E57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Pr="00CD20E1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8D7E57">
        <w:rPr>
          <w:rFonts w:ascii="Times New Roman" w:eastAsia="Calibri" w:hAnsi="Times New Roman" w:cs="Times New Roman"/>
          <w:sz w:val="26"/>
          <w:szCs w:val="26"/>
        </w:rPr>
        <w:t>ов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 переходом на 2022 год, срок реализации по контракта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м-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май 2022 год</w:t>
      </w:r>
      <w:r w:rsidR="008D7E57">
        <w:rPr>
          <w:rFonts w:ascii="Times New Roman" w:eastAsia="Calibri" w:hAnsi="Times New Roman" w:cs="Times New Roman"/>
          <w:sz w:val="26"/>
          <w:szCs w:val="26"/>
        </w:rPr>
        <w:t>а</w:t>
      </w:r>
      <w:r w:rsidRPr="00CD20E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3D83921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газораспределительной сети для газоснабжения группы индивидуальных жилых домов (21 ед.) с газовыми плитами для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пищеприготовления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теплогенераторами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для отопления и горячего водоснабжения по ул. Молодежная в  д. Малая Андреевка </w:t>
      </w:r>
    </w:p>
    <w:p w14:paraId="4914A0E5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газоснабжения 33 индивидуальных жилых домов новых улиц Северная и ул. Придорожная в д. Малые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Бикшихи</w:t>
      </w:r>
      <w:proofErr w:type="spellEnd"/>
    </w:p>
    <w:p w14:paraId="376D5F69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газораспределительной сети для газоснабжения группы индивидуальных жилых домов (16 ед.) с газовыми плитами для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пищеприготовления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теплогенераторами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для отопления и горячего водоснабжения по ул. </w:t>
      </w:r>
      <w:proofErr w:type="gram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Школьная</w:t>
      </w:r>
      <w:proofErr w:type="gram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с.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Шибылги</w:t>
      </w:r>
      <w:proofErr w:type="spellEnd"/>
    </w:p>
    <w:p w14:paraId="79F22066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водоотведения новых улиц Кольцевая, Садовая, Светлая, Луговая, Юности, Мира, Радужная, Весенняя, Цветочная, Ягодная, Малая, Свободы и переулка Кольцевой д.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Келте-Сюле</w:t>
      </w:r>
      <w:proofErr w:type="spellEnd"/>
      <w:proofErr w:type="gramEnd"/>
    </w:p>
    <w:p w14:paraId="58D1E06A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блочно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-модульной котельной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Янгличского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сельского дома культуры по адресу: Чувашская Республика, Канашский район, с.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Янгличи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>, ул. Ленина, д.73</w:t>
      </w:r>
    </w:p>
    <w:p w14:paraId="069B29FD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строительство системы водоснабжения улиц Центральная и Шоссейная пос. Зеленый Канашского района Чувашской Республики с 26 домами и 10 участками для индивидуального жилищного строительства и улиц Мира, Дружбы деревни Малые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Бикшихи</w:t>
      </w:r>
      <w:proofErr w:type="spellEnd"/>
    </w:p>
    <w:p w14:paraId="09A67C78" w14:textId="77777777" w:rsidR="00CD20E1" w:rsidRPr="008D7E57" w:rsidRDefault="00CD20E1" w:rsidP="00CD2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на реконструкцию сети водоснабжения и строительство сетей водоотведения </w:t>
      </w:r>
      <w:proofErr w:type="gram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в</w:t>
      </w:r>
      <w:proofErr w:type="gram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с.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Тобурданово</w:t>
      </w:r>
      <w:proofErr w:type="spellEnd"/>
    </w:p>
    <w:p w14:paraId="5301CBDA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F6563F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Минсельхоз России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также представлены проекты на строительство, капитальный ремонт  и реконструкцию дорог местного значения.</w:t>
      </w:r>
    </w:p>
    <w:p w14:paraId="33575F84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2022 г.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отобрана реконструкция дороги по ул.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Канашская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 д. Малые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Бикшихи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на финансирование из федерального бюджета на сумму 49,3 млн. руб., из республиканского бюджета 503,0 тыс. руб.</w:t>
      </w:r>
    </w:p>
    <w:p w14:paraId="39F8205F" w14:textId="77777777" w:rsidR="00CD20E1" w:rsidRPr="008D7E57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b/>
          <w:i/>
          <w:sz w:val="26"/>
          <w:szCs w:val="26"/>
        </w:rPr>
        <w:t>На 2023 г</w:t>
      </w: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. предусмотрены средства на строительство дороги «Цивильск-Ульяновск» - Новые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Шальтямы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- Новые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Бюрженеры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с реализацией на 2 года в размере 107 709,60 тыс. руб.</w:t>
      </w:r>
    </w:p>
    <w:p w14:paraId="7EFEB90B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D7E57">
        <w:rPr>
          <w:rFonts w:ascii="Times New Roman" w:eastAsia="Calibri" w:hAnsi="Times New Roman" w:cs="Times New Roman"/>
          <w:b/>
          <w:i/>
          <w:sz w:val="26"/>
          <w:szCs w:val="26"/>
        </w:rPr>
        <w:t>На 2024 г.</w:t>
      </w:r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конкурсный отбор прошел проект «Капитальный ремонт автомобильной дороги ««</w:t>
      </w:r>
      <w:proofErr w:type="gram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Шихазаны-Калинино</w:t>
      </w:r>
      <w:proofErr w:type="gram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» - Малое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Тугаево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-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выс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Чинквары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 xml:space="preserve">  Канашского района Чувашской Республики». Сметная стоимость по ценам III квартала 2020 года составила 116 670,32 тыс. руб.</w:t>
      </w:r>
    </w:p>
    <w:p w14:paraId="7AA9DF42" w14:textId="77777777" w:rsidR="00E0234E" w:rsidRDefault="00E0234E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6FB9050" w14:textId="77777777" w:rsidR="00E0234E" w:rsidRPr="00433261" w:rsidRDefault="00E0234E" w:rsidP="00E023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F7">
        <w:rPr>
          <w:rFonts w:ascii="Times New Roman" w:hAnsi="Times New Roman" w:cs="Times New Roman"/>
          <w:b/>
          <w:sz w:val="28"/>
          <w:szCs w:val="28"/>
        </w:rPr>
        <w:t>ИНИЦИАТИВНОЕ  БЮДЖЕТИРОВАНИЕ</w:t>
      </w:r>
    </w:p>
    <w:p w14:paraId="2BDC324B" w14:textId="77777777" w:rsidR="00E0234E" w:rsidRDefault="00E0234E" w:rsidP="00E02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0EF">
        <w:rPr>
          <w:rFonts w:ascii="Times New Roman" w:hAnsi="Times New Roman" w:cs="Times New Roman"/>
          <w:sz w:val="26"/>
          <w:szCs w:val="26"/>
        </w:rPr>
        <w:t>В рамках Указа Главы Чувашской Республики от 30 января 2017 года № 7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D30EF">
        <w:rPr>
          <w:rFonts w:ascii="Times New Roman" w:hAnsi="Times New Roman" w:cs="Times New Roman"/>
          <w:sz w:val="26"/>
          <w:szCs w:val="26"/>
        </w:rPr>
        <w:t xml:space="preserve"> "О реализации на территории Чувашской Республики проектов развития общественной инфраструктуры, основанных на местных инициативах» </w:t>
      </w:r>
    </w:p>
    <w:p w14:paraId="17D7A757" w14:textId="77777777" w:rsidR="003B263A" w:rsidRPr="00ED30EF" w:rsidRDefault="003B263A" w:rsidP="00E02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C6F748" w14:textId="77777777" w:rsidR="003B263A" w:rsidRDefault="003B263A" w:rsidP="00E0234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9822A02" w14:textId="2A041CAE" w:rsidR="00E0234E" w:rsidRDefault="00E0234E" w:rsidP="00E0234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13,14,15,16,17,18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192627F" w14:textId="77777777" w:rsidR="00E0234E" w:rsidRPr="00CD20E1" w:rsidRDefault="00E0234E" w:rsidP="00E02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течение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2021 года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реализованы 56 инициативных проектов на общую стоимость – 14 408,69 тыс. руб. (РБ- 8 644,80 тыс. руб.). </w:t>
      </w:r>
    </w:p>
    <w:p w14:paraId="77D97ED2" w14:textId="77777777" w:rsidR="00E0234E" w:rsidRPr="00CD20E1" w:rsidRDefault="00E0234E" w:rsidP="00E02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Всего в 2021 году отремонтировано 11 участков автомобильных дорог на сумму 4 204,20 тыс. руб., 5 объектов коммунального хозяйства на общую сумму 715,90 тыс. руб., 7 мест захоронения на сумму 2 655,5 тыс. руб., 17 детских и игровых площадок на сумму 2 921,40 тыс. руб., 4 объекта социально–культурной сферы на сумму 834,10 тыс. руб., обустроено 2 водных объекта для обеспечения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пожарной безопасности на сумму 376,0 тыс. руб., очищен 1 водоем на сумму 344,60 тыс. руб., 9 объектов благоустройства территории населенных пунктов на сумму 2 356,99 тыс. руб.</w:t>
      </w:r>
    </w:p>
    <w:p w14:paraId="6DE33293" w14:textId="77777777" w:rsidR="00E0234E" w:rsidRPr="00CD20E1" w:rsidRDefault="00E0234E" w:rsidP="00E02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182E02" w14:textId="77777777" w:rsidR="00E0234E" w:rsidRPr="00CD20E1" w:rsidRDefault="00E0234E" w:rsidP="00E02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На реализацию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2022 г.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 Минсельхоз Чувашии представлено 69 проектов на общую сумму 40 240,98 тыс. руб., из которых 2 проекта не смогли пройти конкурсный отбор: ремонт крыши дома № 12 по ул. 40 лет Победы с. Шихазаны и ремонт крыши дома № 17 по ул. 40 лет Победы с. Шихазаны Канашского района.</w:t>
      </w:r>
      <w:proofErr w:type="gramEnd"/>
    </w:p>
    <w:p w14:paraId="0D0DE7B7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7F0FC0" w14:textId="2666FA81" w:rsidR="00CD20E1" w:rsidRPr="00CD20E1" w:rsidRDefault="00AC2F3E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8A2ED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4A8C2266" w14:textId="45783A76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Дорожный фонд Канашского района в 2021 году составил 76 217,5 тыс. руб. (РБ – 71</w:t>
      </w:r>
      <w:r w:rsidR="008D7E57">
        <w:rPr>
          <w:rFonts w:ascii="Times New Roman" w:eastAsia="Calibri" w:hAnsi="Times New Roman" w:cs="Times New Roman"/>
          <w:sz w:val="26"/>
          <w:szCs w:val="26"/>
        </w:rPr>
        <w:t> 649,</w:t>
      </w:r>
      <w:r w:rsidRPr="00CD20E1">
        <w:rPr>
          <w:rFonts w:ascii="Times New Roman" w:eastAsia="Calibri" w:hAnsi="Times New Roman" w:cs="Times New Roman"/>
          <w:sz w:val="26"/>
          <w:szCs w:val="26"/>
        </w:rPr>
        <w:t>9 тыс. руб., МБ – 4 567,6  тыс. руб.)</w:t>
      </w:r>
    </w:p>
    <w:p w14:paraId="65096B95" w14:textId="77777777" w:rsidR="003B263A" w:rsidRPr="00CD20E1" w:rsidRDefault="003B263A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A7063C" w14:textId="6D2D6CAF" w:rsidR="008A2EDD" w:rsidRDefault="008A2EDD" w:rsidP="008A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7D10813C" w14:textId="7E50996B" w:rsidR="00CD20E1" w:rsidRDefault="00CD20E1" w:rsidP="008A2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</w:t>
      </w:r>
      <w:r w:rsidRPr="00CD20E1">
        <w:rPr>
          <w:rFonts w:ascii="Times New Roman" w:eastAsia="Calibri" w:hAnsi="Times New Roman" w:cs="Times New Roman"/>
          <w:sz w:val="26"/>
          <w:szCs w:val="26"/>
        </w:rPr>
        <w:t>. на содержание районных дорог выделено - 19 313,</w:t>
      </w:r>
      <w:r w:rsidR="008D7E57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тыс. руб. </w:t>
      </w:r>
      <w:r w:rsidR="008D7E5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CD20E1">
        <w:rPr>
          <w:rFonts w:ascii="Times New Roman" w:eastAsia="Calibri" w:hAnsi="Times New Roman" w:cs="Times New Roman"/>
          <w:sz w:val="26"/>
          <w:szCs w:val="26"/>
        </w:rPr>
        <w:t>(РБ- 18 347,7 тыс. руб., МБ- 965,</w:t>
      </w:r>
      <w:r w:rsidR="008D7E57">
        <w:rPr>
          <w:rFonts w:ascii="Times New Roman" w:eastAsia="Calibri" w:hAnsi="Times New Roman" w:cs="Times New Roman"/>
          <w:sz w:val="26"/>
          <w:szCs w:val="26"/>
        </w:rPr>
        <w:t>7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тыс. руб.), на содержание дорог в поселениях – 7 906,5 тыс. руб. (РБ- 7 511,2 тыс. руб., МБ- 395,3 тыс. руб.).</w:t>
      </w:r>
      <w:proofErr w:type="gramEnd"/>
    </w:p>
    <w:p w14:paraId="35711895" w14:textId="77777777" w:rsidR="003B263A" w:rsidRPr="00CD20E1" w:rsidRDefault="003B263A" w:rsidP="008A2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44098F" w14:textId="1FCD6A79" w:rsidR="008A2EDD" w:rsidRDefault="008A2EDD" w:rsidP="008A2E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66D" w:rsidRP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EC666D">
        <w:rPr>
          <w:rFonts w:ascii="Times New Roman" w:eastAsia="Calibri" w:hAnsi="Times New Roman" w:cs="Times New Roman"/>
          <w:b/>
          <w:sz w:val="26"/>
          <w:szCs w:val="26"/>
        </w:rPr>
        <w:t>1</w:t>
      </w:r>
    </w:p>
    <w:p w14:paraId="7D3AE75C" w14:textId="2A2F58F1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За счет выделенных средств на </w:t>
      </w:r>
      <w:r w:rsidRPr="003B263A">
        <w:rPr>
          <w:rFonts w:ascii="Times New Roman" w:eastAsia="Calibri" w:hAnsi="Times New Roman" w:cs="Times New Roman"/>
          <w:sz w:val="26"/>
          <w:szCs w:val="26"/>
        </w:rPr>
        <w:t xml:space="preserve">районных дорогах выполнен ямочный ремонт 7,23 </w:t>
      </w:r>
      <w:proofErr w:type="spellStart"/>
      <w:r w:rsidRPr="003B263A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3B263A">
        <w:rPr>
          <w:rFonts w:ascii="Times New Roman" w:eastAsia="Calibri" w:hAnsi="Times New Roman" w:cs="Times New Roman"/>
          <w:sz w:val="26"/>
          <w:szCs w:val="26"/>
        </w:rPr>
        <w:t xml:space="preserve">., установлены сигнальные столбики в количестве 29 единиц на сумму 24 583,63 руб., заменены дорожные знаки 4 шт. на сумму 2 609,19 руб., нанесена вертикальная разметка на металлическое ограждение, произведена вырубка кустарниковой растительности на площади 22,4 </w:t>
      </w:r>
      <w:proofErr w:type="spellStart"/>
      <w:r w:rsidRPr="003B263A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3B263A">
        <w:rPr>
          <w:rFonts w:ascii="Times New Roman" w:eastAsia="Calibri" w:hAnsi="Times New Roman" w:cs="Times New Roman"/>
          <w:sz w:val="26"/>
          <w:szCs w:val="26"/>
        </w:rPr>
        <w:t xml:space="preserve">., в зимний период выполнялась очистка </w:t>
      </w:r>
      <w:r w:rsidRPr="00CD20E1">
        <w:rPr>
          <w:rFonts w:ascii="Times New Roman" w:eastAsia="Calibri" w:hAnsi="Times New Roman" w:cs="Times New Roman"/>
          <w:sz w:val="26"/>
          <w:szCs w:val="26"/>
        </w:rPr>
        <w:t>снега, уборка снежных валов, дороги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обработаны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пескосоляной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смесью.</w:t>
      </w:r>
    </w:p>
    <w:p w14:paraId="57CAAB55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51BBFE9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На ремонт автомобильных дорог общего пользования местного значения вне границ сельских поселений было выделено 10 393,56 тыс. руб. (РБ – 9 407,8 тыс. руб., мест. – 985,25 тыс. руб.).</w:t>
      </w:r>
    </w:p>
    <w:p w14:paraId="649E13ED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Выполнен ремонт дорог с общей протяженностью 9,439 км на следующих участках:</w:t>
      </w:r>
    </w:p>
    <w:p w14:paraId="4EC8E3B8" w14:textId="77777777" w:rsidR="003B263A" w:rsidRDefault="003B263A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AE6B96" w14:textId="426458DD" w:rsidR="008A2EDD" w:rsidRDefault="008A2EDD" w:rsidP="00757D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22</w:t>
      </w:r>
    </w:p>
    <w:p w14:paraId="0B62271F" w14:textId="77777777" w:rsidR="008A2EDD" w:rsidRDefault="008A2EDD" w:rsidP="008A2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CD20E1">
        <w:rPr>
          <w:rFonts w:ascii="Times New Roman" w:eastAsia="Calibri" w:hAnsi="Times New Roman" w:cs="Times New Roman"/>
          <w:sz w:val="26"/>
          <w:szCs w:val="26"/>
        </w:rPr>
        <w:t>.  Автомобильной дороги "Цивильск-Ульяновск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"-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Ачакасы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Ачакасы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Ирдеменево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-Кошки протяженностью 450 м на сумму 1 960,0 тыс. руб.</w:t>
      </w:r>
    </w:p>
    <w:p w14:paraId="6D6B3C7E" w14:textId="09B3C142" w:rsidR="008A2EDD" w:rsidRDefault="008A2EDD" w:rsidP="008A2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Автомобильной дороги "Цивильск – Ульяновск –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Юманзары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" протяженностью 3,059 км на сумму 14 473,31 тыс. руб. </w:t>
      </w:r>
    </w:p>
    <w:p w14:paraId="78824AA2" w14:textId="77777777" w:rsidR="00757D6F" w:rsidRPr="00CD20E1" w:rsidRDefault="00757D6F" w:rsidP="008A2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788C62" w14:textId="2CD6FBF8" w:rsidR="008A2EDD" w:rsidRPr="00CD20E1" w:rsidRDefault="00757D6F" w:rsidP="00757D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23</w:t>
      </w:r>
    </w:p>
    <w:p w14:paraId="1F6F537A" w14:textId="0D8212F9" w:rsid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. Автомобильной дороги «Шихазаны-Калинино</w:t>
      </w:r>
      <w:proofErr w:type="gram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"-</w:t>
      </w:r>
      <w:proofErr w:type="spellStart"/>
      <w:proofErr w:type="gram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Ямашево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Вурман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Янишево-Малдыпитикасы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" протяженностью 1 км 050 м на сумму 3 647,9 тыс. руб.</w:t>
      </w:r>
    </w:p>
    <w:p w14:paraId="2DB3A0EF" w14:textId="13BD12FE" w:rsidR="00757D6F" w:rsidRPr="00CD20E1" w:rsidRDefault="00757D6F" w:rsidP="0075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CD20E1">
        <w:rPr>
          <w:rFonts w:ascii="Times New Roman" w:eastAsia="Calibri" w:hAnsi="Times New Roman" w:cs="Times New Roman"/>
          <w:sz w:val="26"/>
          <w:szCs w:val="26"/>
        </w:rPr>
        <w:t>. Автомобильной дороги "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Аниш</w:t>
      </w:r>
      <w:proofErr w:type="spellEnd"/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"-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Средние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Татмыши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Богурданы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 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Шорданы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"  протяженностью 0,950 м на сумму 3 192,83 тыс. руб.</w:t>
      </w:r>
    </w:p>
    <w:p w14:paraId="16A9D94E" w14:textId="77777777" w:rsidR="00757D6F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E223C6" w14:textId="0CC78834" w:rsidR="00CD20E1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5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. Автомобильной дороги  "Канаш-Тюлькой-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Словаш</w:t>
      </w:r>
      <w:proofErr w:type="gram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" Волга" - Малые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Кибечи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протяженностью 150 м на сумму 522,99 тыс. руб.</w:t>
      </w:r>
    </w:p>
    <w:p w14:paraId="72D9DB9F" w14:textId="4FA82F69" w:rsidR="00CD20E1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. Автомобильной дороги "Канаш-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" протяженностью 190 м на сумму  594,8 тыс. руб.</w:t>
      </w:r>
    </w:p>
    <w:p w14:paraId="7C204184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7. Автомобильной дороги «Цивильск-Ульяновск-Новые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-Старые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» протяженностью 3,200 км на сумму 10 982,74 тыс. руб.</w:t>
      </w:r>
    </w:p>
    <w:p w14:paraId="7C7E5A1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8.    Автомобильной дороги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Чагаси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Верхняя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Яндоба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Мокры» на сумму 1 384,74 тыс. руб.</w:t>
      </w:r>
    </w:p>
    <w:p w14:paraId="1652146C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9. Укрепление обочины на автомобильной дороге "Канаш-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" протяженностью 190 м на сумму 474,3 тыс. руб.</w:t>
      </w:r>
    </w:p>
    <w:p w14:paraId="08A77475" w14:textId="751A8F89" w:rsidR="00CD20E1" w:rsidRDefault="00CD20E1" w:rsidP="008D7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D7E57">
        <w:rPr>
          <w:rFonts w:ascii="Times New Roman" w:eastAsia="Calibri" w:hAnsi="Times New Roman" w:cs="Times New Roman"/>
          <w:i/>
          <w:sz w:val="26"/>
          <w:szCs w:val="26"/>
        </w:rPr>
        <w:t>Справочно</w:t>
      </w:r>
      <w:proofErr w:type="spellEnd"/>
      <w:r w:rsidRPr="008D7E57">
        <w:rPr>
          <w:rFonts w:ascii="Times New Roman" w:eastAsia="Calibri" w:hAnsi="Times New Roman" w:cs="Times New Roman"/>
          <w:i/>
          <w:sz w:val="26"/>
          <w:szCs w:val="26"/>
        </w:rPr>
        <w:t>: Общая сумма выполненных работ составила 37 233,61 тыс. руб.</w:t>
      </w:r>
    </w:p>
    <w:p w14:paraId="17017821" w14:textId="77777777" w:rsidR="008D7E57" w:rsidRPr="008D7E57" w:rsidRDefault="008D7E57" w:rsidP="008D7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1B2B6C92" w14:textId="2C25FF68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В границах сельских поселений отремонтировано</w:t>
      </w:r>
      <w:r w:rsidR="008D7E57">
        <w:rPr>
          <w:rFonts w:ascii="Times New Roman" w:eastAsia="Calibri" w:hAnsi="Times New Roman" w:cs="Times New Roman"/>
          <w:sz w:val="26"/>
          <w:szCs w:val="26"/>
        </w:rPr>
        <w:t xml:space="preserve"> грунтовых </w:t>
      </w:r>
      <w:r w:rsidRPr="00CD20E1">
        <w:rPr>
          <w:rFonts w:ascii="Times New Roman" w:eastAsia="Calibri" w:hAnsi="Times New Roman" w:cs="Times New Roman"/>
          <w:sz w:val="26"/>
          <w:szCs w:val="26"/>
        </w:rPr>
        <w:t>дорог протяженно</w:t>
      </w:r>
      <w:r w:rsidR="00536FDF">
        <w:rPr>
          <w:rFonts w:ascii="Times New Roman" w:eastAsia="Calibri" w:hAnsi="Times New Roman" w:cs="Times New Roman"/>
          <w:sz w:val="26"/>
          <w:szCs w:val="26"/>
        </w:rPr>
        <w:t>стью 17,313 км на сумму 18 489,2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тыс. руб. </w:t>
      </w:r>
      <w:r w:rsidRPr="00536FDF">
        <w:rPr>
          <w:rFonts w:ascii="Times New Roman" w:eastAsia="Calibri" w:hAnsi="Times New Roman" w:cs="Times New Roman"/>
          <w:i/>
          <w:sz w:val="26"/>
          <w:szCs w:val="26"/>
        </w:rPr>
        <w:t>(РБ – 17 273,</w:t>
      </w:r>
      <w:r w:rsidR="00536FDF" w:rsidRPr="00536FDF"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тыс. руб., мест. – 1 215,</w:t>
      </w:r>
      <w:r w:rsidR="00536FDF" w:rsidRPr="00536FDF"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тыс. руб.).</w:t>
      </w:r>
    </w:p>
    <w:p w14:paraId="6BF0DC2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239B595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2021 году заменены барьерные ограждения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а/д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Аниш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Кармамеи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Семеновка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,  заменены барьерные ограждения на а/д 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Аниш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» - Средние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Татмыши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Богурданы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Шорданы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на общую сумму 1 334,20 тыс. руб.</w:t>
      </w:r>
    </w:p>
    <w:p w14:paraId="20CBDD7B" w14:textId="77777777" w:rsidR="00CD20E1" w:rsidRPr="00CD20E1" w:rsidRDefault="00CD20E1" w:rsidP="00052A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FC768C" w14:textId="00FA40D0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На содержание автомобильных дорог общего пользования местного значения в границах сельских поселений выделено 19 292,7 тыс. руб. ( </w:t>
      </w:r>
      <w:r w:rsidR="00536FDF">
        <w:rPr>
          <w:rFonts w:ascii="Times New Roman" w:eastAsia="Calibri" w:hAnsi="Times New Roman" w:cs="Times New Roman"/>
          <w:sz w:val="26"/>
          <w:szCs w:val="26"/>
        </w:rPr>
        <w:t>РБ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18 328,1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536FDF">
        <w:rPr>
          <w:rFonts w:ascii="Times New Roman" w:eastAsia="Calibri" w:hAnsi="Times New Roman" w:cs="Times New Roman"/>
          <w:sz w:val="26"/>
          <w:szCs w:val="26"/>
        </w:rPr>
        <w:t>МБ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– 964,6</w:t>
      </w:r>
      <w:r w:rsidR="00536FDF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7087D472" w14:textId="454D232D" w:rsidR="00CD20E1" w:rsidRDefault="00CD20E1" w:rsidP="00536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На безопасность дорожного движения из бюджета Канашского района было выделено 700,0 тыс. руб., из которых на сумму 181,61 тыс. руб.  на автомобильной дороге общего пользования местного значения «Цивильск-Ульяновск-Новые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Ачакасы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Ачакасы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-Средние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Татмыши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» на 5 км+332 м на пешеходном переходе установлен светофор Т.7. и аналогичный светофор установлен в д.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Чагаси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по ул. Школьная проводится монтаж освещения на сумму 297, 552 тыс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. руб. </w:t>
      </w:r>
    </w:p>
    <w:p w14:paraId="0BD4F0A6" w14:textId="77777777" w:rsidR="003B263A" w:rsidRPr="00CD20E1" w:rsidRDefault="003B263A" w:rsidP="00536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EDFA39" w14:textId="76002B5C" w:rsidR="00CD20E1" w:rsidRPr="00CD20E1" w:rsidRDefault="003B263A" w:rsidP="003B26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24                                                  </w:t>
      </w:r>
      <w:r w:rsidR="00CD20E1" w:rsidRPr="00CD20E1">
        <w:rPr>
          <w:rFonts w:ascii="Times New Roman" w:eastAsia="Calibri" w:hAnsi="Times New Roman" w:cs="Times New Roman"/>
          <w:b/>
          <w:sz w:val="26"/>
          <w:szCs w:val="26"/>
        </w:rPr>
        <w:t>Планы на 2022 год</w:t>
      </w:r>
    </w:p>
    <w:p w14:paraId="3729E6BA" w14:textId="77777777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   "Цивильск-Ульяновск</w:t>
      </w:r>
      <w:proofErr w:type="gram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"-</w:t>
      </w:r>
      <w:proofErr w:type="spellStart"/>
      <w:proofErr w:type="gram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Шигали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" с км 0+000 по км 2+381 выделено 9 541, 382 тыс. руб. (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респ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.- 9 093, 602 тыс. руб.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местн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 – 447,780 тыс. руб.); </w:t>
      </w:r>
    </w:p>
    <w:p w14:paraId="5D854B14" w14:textId="77777777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6FDF">
        <w:rPr>
          <w:rFonts w:ascii="Times New Roman" w:eastAsia="Calibri" w:hAnsi="Times New Roman" w:cs="Times New Roman"/>
          <w:i/>
          <w:sz w:val="26"/>
          <w:szCs w:val="26"/>
        </w:rPr>
        <w:t>"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Сеспель-Атыково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" с </w:t>
      </w:r>
      <w:proofErr w:type="gram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км</w:t>
      </w:r>
      <w:proofErr w:type="gram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1+400 по км 2+900 выделено 6 136, 897 тыс. руб. (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респ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.- 5 840,053 тыс. руб.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местн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 – 296,844 тыс. руб.); </w:t>
      </w:r>
    </w:p>
    <w:p w14:paraId="5D9E327A" w14:textId="77777777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"Канаш-Тюлькой </w:t>
      </w:r>
      <w:proofErr w:type="gram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-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С</w:t>
      </w:r>
      <w:proofErr w:type="gram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ловаши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- "Волга"-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Челкумаги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Канашского района Чувашской Республики с км 0+000 по км 0+532  выделено 1 738, 88 тыс. руб. (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респ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.- 1 661,858 тыс. руб.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местн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 – 76,940 тыс. руб.); </w:t>
      </w:r>
    </w:p>
    <w:p w14:paraId="190367F6" w14:textId="77777777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Ремонт автомобильной дороги "Цивильск-Ульяновск" </w:t>
      </w:r>
      <w:proofErr w:type="gram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-Н</w:t>
      </w:r>
      <w:proofErr w:type="gram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овые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Пинеры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(выборочно, картами) Канашского района Чувашской Республики выделено 6 955, 795 тыс. руб. (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респ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.- 6 613,006 тыс. руб.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местн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 – 342,789 тыс. руб.); </w:t>
      </w:r>
    </w:p>
    <w:p w14:paraId="32B80296" w14:textId="77777777" w:rsidR="00CD20E1" w:rsidRPr="00536FDF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Ремонт автомобильной дороги "Канаш-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Шакулово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-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Аниш-Ахпердино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" Канашского района Чувашской Республики (выборочно, картами) выделено 1 428, 798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тыс</w:t>
      </w:r>
      <w:proofErr w:type="spellEnd"/>
      <w:proofErr w:type="gram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.</w:t>
      </w:r>
      <w:proofErr w:type="gram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руб. (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респ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.- 1 367,071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тыс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 xml:space="preserve"> .руб. </w:t>
      </w:r>
      <w:proofErr w:type="spellStart"/>
      <w:r w:rsidRPr="00536FDF">
        <w:rPr>
          <w:rFonts w:ascii="Times New Roman" w:eastAsia="Calibri" w:hAnsi="Times New Roman" w:cs="Times New Roman"/>
          <w:i/>
          <w:sz w:val="26"/>
          <w:szCs w:val="26"/>
        </w:rPr>
        <w:t>местн</w:t>
      </w:r>
      <w:proofErr w:type="spellEnd"/>
      <w:r w:rsidRPr="00536FDF">
        <w:rPr>
          <w:rFonts w:ascii="Times New Roman" w:eastAsia="Calibri" w:hAnsi="Times New Roman" w:cs="Times New Roman"/>
          <w:i/>
          <w:sz w:val="26"/>
          <w:szCs w:val="26"/>
        </w:rPr>
        <w:t>. – 61,427 тыс. руб.).</w:t>
      </w:r>
    </w:p>
    <w:p w14:paraId="5848138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20FBA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Осуществить ремонт дорог в границах населенных пунктов в количестве 40 объектов с общей протяженностью 12,392 км на сумму 18 690,0 тыс. руб.</w:t>
      </w:r>
    </w:p>
    <w:p w14:paraId="6C621911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688941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Ремонт заезда к дворовым территориям многоквартирных домов № 5 и № 6 ул. 40 лет Победы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. Шихазаны на сумму 902,1 тыс. руб.</w:t>
      </w:r>
    </w:p>
    <w:p w14:paraId="676641A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F08E1C" w14:textId="44D67F11" w:rsidR="00CD20E1" w:rsidRPr="00CD20E1" w:rsidRDefault="00AC2F3E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14:paraId="1F88B319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рамках государственной программы Чувашской Республики «Развитие транспортной системы Чувашской Республики» завершен ремонт дворовой территории </w:t>
      </w:r>
      <w:r w:rsidRPr="00CD20E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многоквартирных домов по улице ПМС - 205 в деревне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Ямурза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 Чувашской Республики. На реализацию данного мероприятия направлено средств 822 200 руб., из них средства республиканского бюджета Чувашской Республики 781 200 руб.</w:t>
      </w:r>
    </w:p>
    <w:p w14:paraId="5A4B8146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2022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необходимо провести ремонт заезда к дворовым территориям многоквартирных домов № 5 и № 6 ул. 40 лет Победы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. Шихазаны на сумму 902,1 тыс. руб.</w:t>
      </w:r>
    </w:p>
    <w:p w14:paraId="1DAB474E" w14:textId="77777777" w:rsidR="00CD20E1" w:rsidRPr="00CD20E1" w:rsidRDefault="00CD20E1" w:rsidP="008616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DB2BE4" w14:textId="69CB4904" w:rsidR="00CD20E1" w:rsidRPr="00CD20E1" w:rsidRDefault="00AC2F3E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14:paraId="492F9847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В 2021 г. </w:t>
      </w:r>
      <w:r w:rsidRPr="00CD20E1">
        <w:rPr>
          <w:rFonts w:ascii="Times New Roman" w:eastAsia="Calibri" w:hAnsi="Times New Roman" w:cs="Times New Roman"/>
          <w:sz w:val="26"/>
          <w:szCs w:val="26"/>
        </w:rPr>
        <w:t>автомобильная дорога общего пользования местного значения «Цивильск-Ульяновск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»-</w:t>
      </w:r>
      <w:proofErr w:type="spellStart"/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Тобурданово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Яманово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-граница Канашского района с общей протяженностью 7,129 км задействована при строительстве скоростной автомобильной дороги М-12 «Москва- Нижний Новгород-Казань».</w:t>
      </w:r>
    </w:p>
    <w:p w14:paraId="41F1BC73" w14:textId="3EF1C2FA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За весенний период участки автодороги пришли в ненормативное состояние. По настоянию администрации Канашского района</w:t>
      </w:r>
      <w:r w:rsidR="00536FDF">
        <w:rPr>
          <w:rFonts w:ascii="Times New Roman" w:eastAsia="Calibri" w:hAnsi="Times New Roman" w:cs="Times New Roman"/>
          <w:sz w:val="26"/>
          <w:szCs w:val="26"/>
        </w:rPr>
        <w:t xml:space="preserve"> с совместными усилиями с  Министерством транспорта ЧР,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государственная компания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Автодор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» в период с сентября по октябрь 2021 г. восстановил</w:t>
      </w:r>
      <w:r w:rsidR="00536FDF">
        <w:rPr>
          <w:rFonts w:ascii="Times New Roman" w:eastAsia="Calibri" w:hAnsi="Times New Roman" w:cs="Times New Roman"/>
          <w:sz w:val="26"/>
          <w:szCs w:val="26"/>
        </w:rPr>
        <w:t>а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FDF">
        <w:rPr>
          <w:rFonts w:ascii="Times New Roman" w:eastAsia="Calibri" w:hAnsi="Times New Roman" w:cs="Times New Roman"/>
          <w:sz w:val="26"/>
          <w:szCs w:val="26"/>
        </w:rPr>
        <w:t xml:space="preserve">проезжую часть на данной дороге. </w:t>
      </w:r>
    </w:p>
    <w:p w14:paraId="71D76DC1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09A671E" w14:textId="0BECD725" w:rsidR="00CD20E1" w:rsidRPr="00CD20E1" w:rsidRDefault="00AC2F3E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7</w:t>
      </w:r>
    </w:p>
    <w:p w14:paraId="6E72DA37" w14:textId="48112F35" w:rsidR="00CD20E1" w:rsidRPr="00CD20E1" w:rsidRDefault="00536FD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CD20E1"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 2021 году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выполнено строительство автомобильной дороги по ул. Калинина в селе Шихазаны </w:t>
      </w:r>
      <w:r w:rsidR="00CD20E1" w:rsidRPr="00CD20E1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общей протяженностью 0,735 км. Общая сумма государственного контракта составила       9 424,55 тыс. руб.</w:t>
      </w:r>
    </w:p>
    <w:p w14:paraId="472A549C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3DFCBC6A" w14:textId="4607E5CD" w:rsidR="00CD20E1" w:rsidRPr="00CD20E1" w:rsidRDefault="00AC2F3E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CD20E1"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14:paraId="3CF643CB" w14:textId="5F0FBA22" w:rsidR="00CD20E1" w:rsidRPr="00757D6F" w:rsidRDefault="00CD20E1" w:rsidP="0075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 рамках отдельного контракта выполнена горизонтальная дорожная разметка на дорогах общего пользования местного значения вне границ населенных пунктов. Общая площадь выполнения работ составила 22,45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. на сумму</w:t>
      </w:r>
      <w:r w:rsidR="00B915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sz w:val="26"/>
          <w:szCs w:val="26"/>
        </w:rPr>
        <w:t>112,22 тыс. руб.</w:t>
      </w:r>
    </w:p>
    <w:p w14:paraId="0C9AFE52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 в рамках национального проекта «Формирование комфортной городской среды» на территории Канашского района:</w:t>
      </w:r>
    </w:p>
    <w:p w14:paraId="691E2D4A" w14:textId="77777777" w:rsidR="00757D6F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000E06" w14:textId="1F5AC907" w:rsidR="00757D6F" w:rsidRPr="00CD20E1" w:rsidRDefault="00757D6F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311B36E7" w14:textId="6E24EB30" w:rsidR="00CD20E1" w:rsidRPr="00B340E7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1. В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Сугайкасинском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завершен 3 этап благоустройства территории Сельского Дома культуры и футбольного поля по ул.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Молодежная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на сумму</w:t>
      </w:r>
      <w:r w:rsidR="00757D6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B340E7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066</w:t>
      </w:r>
      <w:r w:rsidR="00B340E7">
        <w:rPr>
          <w:rFonts w:ascii="Times New Roman" w:eastAsia="Calibri" w:hAnsi="Times New Roman" w:cs="Times New Roman"/>
          <w:sz w:val="26"/>
          <w:szCs w:val="26"/>
        </w:rPr>
        <w:t>,</w:t>
      </w:r>
      <w:r w:rsidR="00B915ED">
        <w:rPr>
          <w:rFonts w:ascii="Times New Roman" w:eastAsia="Calibri" w:hAnsi="Times New Roman" w:cs="Times New Roman"/>
          <w:sz w:val="26"/>
          <w:szCs w:val="26"/>
        </w:rPr>
        <w:t>7 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>., в том числе средства из ФБ- 4</w:t>
      </w:r>
      <w:r w:rsidR="00B915ED" w:rsidRPr="00B340E7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>762</w:t>
      </w:r>
      <w:r w:rsidR="00B915ED" w:rsidRPr="00B340E7">
        <w:rPr>
          <w:rFonts w:ascii="Times New Roman" w:eastAsia="Calibri" w:hAnsi="Times New Roman" w:cs="Times New Roman"/>
          <w:i/>
          <w:sz w:val="26"/>
          <w:szCs w:val="26"/>
        </w:rPr>
        <w:t>,7 тыс.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руб., РБ-253</w:t>
      </w:r>
      <w:r w:rsidR="00B915ED" w:rsidRPr="00B340E7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3</w:t>
      </w:r>
      <w:r w:rsidR="00B915ED"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тыс.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руб., </w:t>
      </w:r>
      <w:r w:rsidR="00B340E7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МБ </w:t>
      </w:r>
      <w:r w:rsidR="00B340E7" w:rsidRPr="00B340E7">
        <w:rPr>
          <w:rFonts w:ascii="Times New Roman" w:eastAsia="Calibri" w:hAnsi="Times New Roman" w:cs="Times New Roman"/>
          <w:i/>
          <w:sz w:val="26"/>
          <w:szCs w:val="26"/>
        </w:rPr>
        <w:t>–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50</w:t>
      </w:r>
      <w:r w:rsidR="00B340E7" w:rsidRPr="00B340E7">
        <w:rPr>
          <w:rFonts w:ascii="Times New Roman" w:eastAsia="Calibri" w:hAnsi="Times New Roman" w:cs="Times New Roman"/>
          <w:i/>
          <w:sz w:val="26"/>
          <w:szCs w:val="26"/>
        </w:rPr>
        <w:t>, 7 тыс.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 xml:space="preserve"> руб.  </w:t>
      </w:r>
    </w:p>
    <w:p w14:paraId="45BC4FF1" w14:textId="77777777" w:rsidR="00757D6F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3ADC2A" w14:textId="1608192E" w:rsidR="00757D6F" w:rsidRPr="00CD20E1" w:rsidRDefault="00757D6F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30</w:t>
      </w:r>
    </w:p>
    <w:p w14:paraId="7C160EB6" w14:textId="7FF6A734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2. В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Ухманском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 завершен 1 этап «Благоустройство территории на пересечении улиц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Московская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Советская и Горького в с.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 Чувашской Республики», </w:t>
      </w:r>
      <w:r w:rsidRPr="003B263A">
        <w:rPr>
          <w:rFonts w:ascii="Times New Roman" w:eastAsia="Calibri" w:hAnsi="Times New Roman" w:cs="Times New Roman"/>
          <w:sz w:val="26"/>
          <w:szCs w:val="26"/>
        </w:rPr>
        <w:t>сумму 1751</w:t>
      </w:r>
      <w:r w:rsidR="00B340E7" w:rsidRPr="003B263A">
        <w:rPr>
          <w:rFonts w:ascii="Times New Roman" w:eastAsia="Calibri" w:hAnsi="Times New Roman" w:cs="Times New Roman"/>
          <w:sz w:val="26"/>
          <w:szCs w:val="26"/>
        </w:rPr>
        <w:t>,</w:t>
      </w:r>
      <w:r w:rsidRPr="003B263A">
        <w:rPr>
          <w:rFonts w:ascii="Times New Roman" w:eastAsia="Calibri" w:hAnsi="Times New Roman" w:cs="Times New Roman"/>
          <w:sz w:val="26"/>
          <w:szCs w:val="26"/>
        </w:rPr>
        <w:t>3</w:t>
      </w:r>
      <w:r w:rsidR="00B340E7" w:rsidRPr="003B263A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3B263A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Pr="00CD20E1">
        <w:rPr>
          <w:rFonts w:ascii="Times New Roman" w:eastAsia="Calibri" w:hAnsi="Times New Roman" w:cs="Times New Roman"/>
          <w:sz w:val="26"/>
          <w:szCs w:val="26"/>
        </w:rPr>
        <w:t>., в том числе средства из ФБ- 1646</w:t>
      </w:r>
      <w:r w:rsidR="00B340E7">
        <w:rPr>
          <w:rFonts w:ascii="Times New Roman" w:eastAsia="Calibri" w:hAnsi="Times New Roman" w:cs="Times New Roman"/>
          <w:sz w:val="26"/>
          <w:szCs w:val="26"/>
        </w:rPr>
        <w:t>,</w:t>
      </w:r>
      <w:r w:rsidRPr="00CD20E1">
        <w:rPr>
          <w:rFonts w:ascii="Times New Roman" w:eastAsia="Calibri" w:hAnsi="Times New Roman" w:cs="Times New Roman"/>
          <w:sz w:val="26"/>
          <w:szCs w:val="26"/>
        </w:rPr>
        <w:t>2</w:t>
      </w:r>
      <w:r w:rsidR="00B340E7">
        <w:rPr>
          <w:rFonts w:ascii="Times New Roman" w:eastAsia="Calibri" w:hAnsi="Times New Roman" w:cs="Times New Roman"/>
          <w:sz w:val="26"/>
          <w:szCs w:val="26"/>
        </w:rPr>
        <w:t>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руб., РБ- 87</w:t>
      </w:r>
      <w:r w:rsidR="00B340E7">
        <w:rPr>
          <w:rFonts w:ascii="Times New Roman" w:eastAsia="Calibri" w:hAnsi="Times New Roman" w:cs="Times New Roman"/>
          <w:sz w:val="26"/>
          <w:szCs w:val="26"/>
        </w:rPr>
        <w:t>,</w:t>
      </w:r>
      <w:r w:rsidRPr="00CD20E1">
        <w:rPr>
          <w:rFonts w:ascii="Times New Roman" w:eastAsia="Calibri" w:hAnsi="Times New Roman" w:cs="Times New Roman"/>
          <w:sz w:val="26"/>
          <w:szCs w:val="26"/>
        </w:rPr>
        <w:t>6</w:t>
      </w:r>
      <w:r w:rsidR="00B340E7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руб., МБ – 17</w:t>
      </w:r>
      <w:r w:rsidR="00B340E7">
        <w:rPr>
          <w:rFonts w:ascii="Times New Roman" w:eastAsia="Calibri" w:hAnsi="Times New Roman" w:cs="Times New Roman"/>
          <w:sz w:val="26"/>
          <w:szCs w:val="26"/>
        </w:rPr>
        <w:t>,</w:t>
      </w:r>
      <w:r w:rsidRPr="00CD20E1">
        <w:rPr>
          <w:rFonts w:ascii="Times New Roman" w:eastAsia="Calibri" w:hAnsi="Times New Roman" w:cs="Times New Roman"/>
          <w:sz w:val="26"/>
          <w:szCs w:val="26"/>
        </w:rPr>
        <w:t>5</w:t>
      </w:r>
      <w:r w:rsidR="00B340E7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руб.  </w:t>
      </w:r>
    </w:p>
    <w:p w14:paraId="753F514D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1EFA79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В плане на 2022 г. </w:t>
      </w:r>
    </w:p>
    <w:p w14:paraId="547BC567" w14:textId="77777777" w:rsidR="00CD20E1" w:rsidRPr="00B340E7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На реализацию федерального проекта «Формирование комфортной городской среды» на территории Чувашской Республики в администрацию Канашского района в 2022 г. выделены средства в размере 6 464,85 тыс. руб. </w:t>
      </w:r>
      <w:r w:rsidRPr="00B340E7">
        <w:rPr>
          <w:rFonts w:ascii="Times New Roman" w:eastAsia="Calibri" w:hAnsi="Times New Roman" w:cs="Times New Roman"/>
          <w:i/>
          <w:sz w:val="26"/>
          <w:szCs w:val="26"/>
        </w:rPr>
        <w:t>из них средства: РБ – 6 400,20 тыс. руб., МБ -  45,25 тыс. руб., внебюджетные источники 19,35 тыс. руб.</w:t>
      </w:r>
    </w:p>
    <w:p w14:paraId="2B50EB44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2 этапа «Благоустройство территории на пересечении улиц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Московская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Советская и Горького в с.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 Чувашской Республики» 25.12.2021 г. с ООО «Транспортник» заключен муниципальный контракт № 11 на сумму 6 270 900 (шесть миллионов двести семьдесят тысяч девятьсот) руб. 18 коп. </w:t>
      </w:r>
    </w:p>
    <w:p w14:paraId="5A5E6A4A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32089DF" w14:textId="3BE8B26E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562CEB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территории района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в рамках 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 в 2021 г. реализован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сферы.</w:t>
      </w:r>
      <w:proofErr w:type="gramEnd"/>
    </w:p>
    <w:p w14:paraId="7F06056A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На территории Канашского района завершены работы 6 проектов:</w:t>
      </w:r>
    </w:p>
    <w:p w14:paraId="4FBAB714" w14:textId="77777777" w:rsidR="003B263A" w:rsidRPr="00CD20E1" w:rsidRDefault="003B263A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0A27B8" w14:textId="44619121" w:rsidR="00757D6F" w:rsidRPr="00CD20E1" w:rsidRDefault="00757D6F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1</w:t>
      </w:r>
    </w:p>
    <w:p w14:paraId="250AAFBE" w14:textId="4632F980" w:rsidR="00CD20E1" w:rsidRPr="00BC685E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1. Благоустройство земельных участков по ул. Спортивная д.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Новые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(детская и спортивная площадка). На сумму 2</w:t>
      </w:r>
      <w:r w:rsidR="00B340E7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7</w:t>
      </w:r>
      <w:r w:rsidR="00B340E7">
        <w:rPr>
          <w:rFonts w:ascii="Times New Roman" w:eastAsia="Calibri" w:hAnsi="Times New Roman" w:cs="Times New Roman"/>
          <w:sz w:val="26"/>
          <w:szCs w:val="26"/>
        </w:rPr>
        <w:t>28,4 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из них средства  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ФБ-  2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568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,1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РБ- 136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,6тыс.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МБ – 23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7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тыс</w:t>
      </w:r>
      <w:proofErr w:type="gramStart"/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р</w:t>
      </w:r>
      <w:proofErr w:type="gramEnd"/>
      <w:r w:rsidRPr="00BC685E">
        <w:rPr>
          <w:rFonts w:ascii="Times New Roman" w:eastAsia="Calibri" w:hAnsi="Times New Roman" w:cs="Times New Roman"/>
          <w:i/>
          <w:sz w:val="26"/>
          <w:szCs w:val="26"/>
        </w:rPr>
        <w:t>уб</w:t>
      </w:r>
      <w:proofErr w:type="spellEnd"/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.  </w:t>
      </w:r>
    </w:p>
    <w:p w14:paraId="2604C5CC" w14:textId="70445CDB" w:rsidR="00CD20E1" w:rsidRPr="00BC685E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2. Благоустройство земельных участков по ул. Кооперативная в д.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Старые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(детская площадка). На сумму 95</w:t>
      </w:r>
      <w:r w:rsidR="00B340E7">
        <w:rPr>
          <w:rFonts w:ascii="Times New Roman" w:eastAsia="Calibri" w:hAnsi="Times New Roman" w:cs="Times New Roman"/>
          <w:sz w:val="26"/>
          <w:szCs w:val="26"/>
        </w:rPr>
        <w:t>4,9 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из них средства из ФБ-  897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,7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РБ- 47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7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МБ – 9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5</w:t>
      </w:r>
      <w:r w:rsidR="00B340E7"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  </w:t>
      </w:r>
    </w:p>
    <w:p w14:paraId="5199F3D3" w14:textId="77777777" w:rsidR="00757D6F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B8372C" w14:textId="7C590F97" w:rsidR="00757D6F" w:rsidRPr="00CD20E1" w:rsidRDefault="00757D6F" w:rsidP="00757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2</w:t>
      </w:r>
    </w:p>
    <w:p w14:paraId="2024D850" w14:textId="6C7C42E1" w:rsidR="00CD20E1" w:rsidRPr="00BC685E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3. Благоустройство тротуаров по ул. Карла Маркса и ул.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Спортивная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д. Новые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Шальтямы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 Чувашской Республики. На сумму 1</w:t>
      </w:r>
      <w:r w:rsidR="00812E4E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322</w:t>
      </w:r>
      <w:r w:rsidR="00812E4E">
        <w:rPr>
          <w:rFonts w:ascii="Times New Roman" w:eastAsia="Calibri" w:hAnsi="Times New Roman" w:cs="Times New Roman"/>
          <w:sz w:val="26"/>
          <w:szCs w:val="26"/>
        </w:rPr>
        <w:t>,1тыс.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из них средства из ФБ-  1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242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,7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РБ- 66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1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МБ – 13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="00812E4E" w:rsidRPr="00BC685E">
        <w:rPr>
          <w:rFonts w:ascii="Times New Roman" w:eastAsia="Calibri" w:hAnsi="Times New Roman" w:cs="Times New Roman"/>
          <w:i/>
          <w:sz w:val="26"/>
          <w:szCs w:val="26"/>
        </w:rPr>
        <w:t>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  </w:t>
      </w:r>
    </w:p>
    <w:p w14:paraId="7D358FE4" w14:textId="4745C857" w:rsidR="00757D6F" w:rsidRPr="00CD20E1" w:rsidRDefault="00757D6F" w:rsidP="00757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. Благоустройство территории на пресечении ул. Молодежная и ул. Шоссейная в д.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 Чувашской Республики (3 этап). На сумму 1</w:t>
      </w:r>
      <w:r w:rsidR="00BC685E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261</w:t>
      </w:r>
      <w:r w:rsidR="00BC685E">
        <w:rPr>
          <w:rFonts w:ascii="Times New Roman" w:eastAsia="Calibri" w:hAnsi="Times New Roman" w:cs="Times New Roman"/>
          <w:sz w:val="26"/>
          <w:szCs w:val="26"/>
        </w:rPr>
        <w:t>,1 тыс. руб.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из них средства из ФБ-  1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185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,4 тыс. руб.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>, РБ- 63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1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руб., МБ – 12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6</w:t>
      </w:r>
      <w:r w:rsidR="00BC685E"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тыс.</w:t>
      </w:r>
      <w:r w:rsidRPr="00BC685E">
        <w:rPr>
          <w:rFonts w:ascii="Times New Roman" w:eastAsia="Calibri" w:hAnsi="Times New Roman" w:cs="Times New Roman"/>
          <w:i/>
          <w:sz w:val="26"/>
          <w:szCs w:val="26"/>
        </w:rPr>
        <w:t xml:space="preserve"> руб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14:paraId="1CA007F7" w14:textId="77777777" w:rsidR="00757D6F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8B2731" w14:textId="3EC68576" w:rsidR="00CD20E1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.  Благоустройство территории (устройство тротуара) по ул. Калинина,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пер</w:t>
      </w:r>
      <w:proofErr w:type="gram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алинина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в д.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Малдыкасы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Сеспельского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с/п, Канашского района». На сумму 508</w:t>
      </w:r>
      <w:r w:rsidR="00AC1DEB">
        <w:rPr>
          <w:rFonts w:ascii="Times New Roman" w:eastAsia="Calibri" w:hAnsi="Times New Roman" w:cs="Times New Roman"/>
          <w:sz w:val="26"/>
          <w:szCs w:val="26"/>
        </w:rPr>
        <w:t>,3 тыс. руб.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из них средства из ФБ-  477</w:t>
      </w:r>
      <w:r w:rsidR="00AC1DEB">
        <w:rPr>
          <w:rFonts w:ascii="Times New Roman" w:eastAsia="Calibri" w:hAnsi="Times New Roman" w:cs="Times New Roman"/>
          <w:sz w:val="26"/>
          <w:szCs w:val="26"/>
        </w:rPr>
        <w:t>,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8</w:t>
      </w:r>
      <w:r w:rsidR="00AC1DEB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, РБ- 30</w:t>
      </w:r>
      <w:r w:rsidR="00AC1DEB">
        <w:rPr>
          <w:rFonts w:ascii="Times New Roman" w:eastAsia="Calibri" w:hAnsi="Times New Roman" w:cs="Times New Roman"/>
          <w:sz w:val="26"/>
          <w:szCs w:val="26"/>
        </w:rPr>
        <w:t>,5 тыс.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AC1DEB">
        <w:rPr>
          <w:rFonts w:ascii="Times New Roman" w:eastAsia="Calibri" w:hAnsi="Times New Roman" w:cs="Times New Roman"/>
          <w:sz w:val="26"/>
          <w:szCs w:val="26"/>
        </w:rPr>
        <w:t>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56B4A22" w14:textId="2CEFD7B9" w:rsidR="00CD20E1" w:rsidRPr="00CD20E1" w:rsidRDefault="00757D6F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. Благоустройство территории возле домов № 66 №47 №48 №49 №57 по ул. </w:t>
      </w:r>
      <w:proofErr w:type="gram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Молодежная</w:t>
      </w:r>
      <w:proofErr w:type="gram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в д. </w:t>
      </w:r>
      <w:proofErr w:type="spellStart"/>
      <w:r w:rsidR="00CD20E1"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Канашского района. На сумму 5</w:t>
      </w:r>
      <w:r w:rsidR="00AC1DEB">
        <w:rPr>
          <w:rFonts w:ascii="Times New Roman" w:eastAsia="Calibri" w:hAnsi="Times New Roman" w:cs="Times New Roman"/>
          <w:sz w:val="26"/>
          <w:szCs w:val="26"/>
        </w:rPr>
        <w:t> 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321</w:t>
      </w:r>
      <w:r w:rsidR="00AC1DEB">
        <w:rPr>
          <w:rFonts w:ascii="Times New Roman" w:eastAsia="Calibri" w:hAnsi="Times New Roman" w:cs="Times New Roman"/>
          <w:sz w:val="26"/>
          <w:szCs w:val="26"/>
        </w:rPr>
        <w:t>,9 тыс. руб.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из них средства из ФБ-  5</w:t>
      </w:r>
      <w:r w:rsidR="00AC1DEB">
        <w:rPr>
          <w:rFonts w:ascii="Times New Roman" w:eastAsia="Calibri" w:hAnsi="Times New Roman" w:cs="Times New Roman"/>
          <w:sz w:val="26"/>
          <w:szCs w:val="26"/>
        </w:rPr>
        <w:t> 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002</w:t>
      </w:r>
      <w:r w:rsidR="00AC1DEB">
        <w:rPr>
          <w:rFonts w:ascii="Times New Roman" w:eastAsia="Calibri" w:hAnsi="Times New Roman" w:cs="Times New Roman"/>
          <w:sz w:val="26"/>
          <w:szCs w:val="26"/>
        </w:rPr>
        <w:t>,6 тыс.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руб., РБ- 266</w:t>
      </w:r>
      <w:r w:rsidR="00AC1DEB">
        <w:rPr>
          <w:rFonts w:ascii="Times New Roman" w:eastAsia="Calibri" w:hAnsi="Times New Roman" w:cs="Times New Roman"/>
          <w:sz w:val="26"/>
          <w:szCs w:val="26"/>
        </w:rPr>
        <w:t xml:space="preserve">,1 тыс. 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>руб., МБ – 53</w:t>
      </w:r>
      <w:r w:rsidR="00AC1DEB">
        <w:rPr>
          <w:rFonts w:ascii="Times New Roman" w:eastAsia="Calibri" w:hAnsi="Times New Roman" w:cs="Times New Roman"/>
          <w:sz w:val="26"/>
          <w:szCs w:val="26"/>
        </w:rPr>
        <w:t>,2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1DEB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CD20E1" w:rsidRPr="00CD20E1">
        <w:rPr>
          <w:rFonts w:ascii="Times New Roman" w:eastAsia="Calibri" w:hAnsi="Times New Roman" w:cs="Times New Roman"/>
          <w:sz w:val="26"/>
          <w:szCs w:val="26"/>
        </w:rPr>
        <w:t xml:space="preserve"> руб.  </w:t>
      </w:r>
    </w:p>
    <w:p w14:paraId="76F132A5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30C8DF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На 2022 год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на реализацию комплекса мероприятий по благоустройству улиц населенных пунктов, дворовых территорий многоквартирных домов,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тротуаров, соединяющих дворовые территории и объекты социально-культурной сферы выделены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средства в размере 7 963,06 тыс. руб. из них средства: РБ – 7 485,15 тыс. руб., МБ -  398,15 тыс. руб., внебюджетные источники 79,64 тыс. руб.</w:t>
      </w:r>
    </w:p>
    <w:p w14:paraId="5096E043" w14:textId="77777777" w:rsidR="00CD20E1" w:rsidRPr="00F24A1C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24A1C">
        <w:rPr>
          <w:rFonts w:ascii="Times New Roman" w:eastAsia="Calibri" w:hAnsi="Times New Roman" w:cs="Times New Roman"/>
          <w:i/>
          <w:sz w:val="26"/>
          <w:szCs w:val="26"/>
        </w:rPr>
        <w:t>В плане реализация 2 объектов:</w:t>
      </w:r>
    </w:p>
    <w:p w14:paraId="47264E98" w14:textId="77777777" w:rsidR="00CD20E1" w:rsidRPr="00F24A1C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24A1C">
        <w:rPr>
          <w:rFonts w:ascii="Times New Roman" w:eastAsia="Calibri" w:hAnsi="Times New Roman" w:cs="Times New Roman"/>
          <w:i/>
          <w:sz w:val="26"/>
          <w:szCs w:val="26"/>
        </w:rPr>
        <w:t xml:space="preserve">Объект 1 - Благоустройство </w:t>
      </w:r>
      <w:proofErr w:type="spellStart"/>
      <w:r w:rsidRPr="00F24A1C">
        <w:rPr>
          <w:rFonts w:ascii="Times New Roman" w:eastAsia="Calibri" w:hAnsi="Times New Roman" w:cs="Times New Roman"/>
          <w:i/>
          <w:sz w:val="26"/>
          <w:szCs w:val="26"/>
        </w:rPr>
        <w:t>внутридворовых</w:t>
      </w:r>
      <w:proofErr w:type="spellEnd"/>
      <w:r w:rsidRPr="00F24A1C">
        <w:rPr>
          <w:rFonts w:ascii="Times New Roman" w:eastAsia="Calibri" w:hAnsi="Times New Roman" w:cs="Times New Roman"/>
          <w:i/>
          <w:sz w:val="26"/>
          <w:szCs w:val="26"/>
        </w:rPr>
        <w:t xml:space="preserve"> и придомовых территорий по адресу:  </w:t>
      </w:r>
      <w:proofErr w:type="gramStart"/>
      <w:r w:rsidRPr="00F24A1C">
        <w:rPr>
          <w:rFonts w:ascii="Times New Roman" w:eastAsia="Calibri" w:hAnsi="Times New Roman" w:cs="Times New Roman"/>
          <w:i/>
          <w:sz w:val="26"/>
          <w:szCs w:val="26"/>
        </w:rPr>
        <w:t>Чувашская Республика, Канашский район, с. Шихазаны, ул. Цветочная, ул. Ф. Григорьева, ул. 40 лет Победы – проект находится в экспертизе</w:t>
      </w:r>
      <w:proofErr w:type="gramEnd"/>
    </w:p>
    <w:p w14:paraId="23A1F869" w14:textId="77777777" w:rsidR="00CD20E1" w:rsidRPr="00F24A1C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24A1C">
        <w:rPr>
          <w:rFonts w:ascii="Times New Roman" w:eastAsia="Calibri" w:hAnsi="Times New Roman" w:cs="Times New Roman"/>
          <w:i/>
          <w:sz w:val="26"/>
          <w:szCs w:val="26"/>
        </w:rPr>
        <w:t xml:space="preserve">Объект 2- Благоустройство </w:t>
      </w:r>
      <w:proofErr w:type="spellStart"/>
      <w:r w:rsidRPr="00F24A1C">
        <w:rPr>
          <w:rFonts w:ascii="Times New Roman" w:eastAsia="Calibri" w:hAnsi="Times New Roman" w:cs="Times New Roman"/>
          <w:i/>
          <w:sz w:val="26"/>
          <w:szCs w:val="26"/>
        </w:rPr>
        <w:t>внутридворовых</w:t>
      </w:r>
      <w:proofErr w:type="spellEnd"/>
      <w:r w:rsidRPr="00F24A1C">
        <w:rPr>
          <w:rFonts w:ascii="Times New Roman" w:eastAsia="Calibri" w:hAnsi="Times New Roman" w:cs="Times New Roman"/>
          <w:i/>
          <w:sz w:val="26"/>
          <w:szCs w:val="26"/>
        </w:rPr>
        <w:t xml:space="preserve"> и придомовых территорий по адресу:  Чувашская Республика, Канашский район, с. Шихазаны, ул. СХТ – проект находится в экспертизе.</w:t>
      </w:r>
    </w:p>
    <w:p w14:paraId="17C389CC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8A0CAF" w14:textId="526AE644" w:rsidR="00CD20E1" w:rsidRPr="00CD20E1" w:rsidRDefault="00AC2F3E" w:rsidP="00726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3</w:t>
      </w:r>
    </w:p>
    <w:p w14:paraId="22156A8C" w14:textId="19F1C222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По госпрограмме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догазификация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(бесплатное подведение газа до границ домовладений в газифицированных населенных пунктах) подано 333  заяв</w:t>
      </w:r>
      <w:r w:rsidR="00F24A1C">
        <w:rPr>
          <w:rFonts w:ascii="Times New Roman" w:eastAsia="Calibri" w:hAnsi="Times New Roman" w:cs="Times New Roman"/>
          <w:sz w:val="26"/>
          <w:szCs w:val="26"/>
        </w:rPr>
        <w:t>ки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69 в 2021 г, план на 2022 г -264).</w:t>
      </w:r>
    </w:p>
    <w:p w14:paraId="2AA52F96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утвержденный сводный план-график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догазификации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 вошли 565 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негазифицированных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домовладений, также принимаются заявки от граждан не включенных в пла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н-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график из которых 65 домовладений газифицировано в 2021 году,  оставшиеся 264 дома – запланировано на 2022 год, в среднем на одно домовладение требуется - 100 тысяч рублей. Монтаж от   21 тыс. руб. до  69 тыс. руб. в зависимости от протяженности газопровода к дому, без стоимости газового котла и счетчика.</w:t>
      </w:r>
    </w:p>
    <w:p w14:paraId="1E1F6636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5A0DB7E" w14:textId="1BBE46E4" w:rsidR="00CD20E1" w:rsidRPr="00CD20E1" w:rsidRDefault="00AC2F3E" w:rsidP="00726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4</w:t>
      </w:r>
    </w:p>
    <w:p w14:paraId="77113B4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b/>
          <w:sz w:val="26"/>
          <w:szCs w:val="26"/>
        </w:rPr>
        <w:t>21 декабря 2021 г.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принят Закон Чувашской Республики № 94 «О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Республики».</w:t>
      </w:r>
    </w:p>
    <w:p w14:paraId="6B1AF537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началась инвентаризация имущественного комплекса водоснабжения и водоотведения на территории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Шихазанского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ведется процедура передачи в собственность Чувашской Республики.</w:t>
      </w:r>
    </w:p>
    <w:p w14:paraId="043E3FA3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Правительство Чувашской Республики приняло решение принять в казну с последующей передачей в хозяйственное ведение ГУП ЧР «БОС» Минстрой Чувашии очистные сооружения производительностью 600 м3/сутки 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с. Шихазаны с канализационными сетями, водонапорных башен (скважин) с сетями.</w:t>
      </w:r>
    </w:p>
    <w:p w14:paraId="631BFF0B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1436FE" w14:textId="6FE632CF" w:rsidR="00CD20E1" w:rsidRPr="00CD20E1" w:rsidRDefault="00052AF6" w:rsidP="00726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726E5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14:paraId="568E7AA0" w14:textId="77777777" w:rsidR="00CD20E1" w:rsidRP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b/>
          <w:sz w:val="26"/>
          <w:szCs w:val="26"/>
        </w:rPr>
        <w:t>В 2021 году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заработали 2 первые в республике «Умные остановки» в сельской местности. Они находятся в деревне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и Малые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Кибечи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. «Умная остановка» работает от солнечных батарей, подключена к «умной панели».</w:t>
      </w:r>
    </w:p>
    <w:p w14:paraId="3303297D" w14:textId="77777777" w:rsidR="00CD20E1" w:rsidRDefault="00CD20E1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 деревне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разработано мобильное приложение «Умные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Сугайкасы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», установлено 25 видеокамер уличного наблюдения, организовано «умное» уличное освещение, работает «воздушный патруль» –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квадракоптер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открыты 10 зон бесплатного доступа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Wi-Fi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 мини-библиотека и детский уголок.</w:t>
      </w:r>
    </w:p>
    <w:p w14:paraId="5663CDC9" w14:textId="77777777" w:rsidR="004F55B8" w:rsidRDefault="004F55B8" w:rsidP="00CD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C1D70B" w14:textId="20204CED" w:rsidR="004F55B8" w:rsidRPr="00CD20E1" w:rsidRDefault="004F55B8" w:rsidP="004F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A55AF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14:paraId="18EE1023" w14:textId="59325A6D" w:rsidR="0086162B" w:rsidRPr="001F3FC7" w:rsidRDefault="001F3FC7" w:rsidP="004F5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1F3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Отрадно отметить, что </w:t>
      </w:r>
      <w:proofErr w:type="spellStart"/>
      <w:r w:rsidRPr="001F3FC7">
        <w:rPr>
          <w:rFonts w:ascii="Times New Roman" w:hAnsi="Times New Roman" w:cs="Times New Roman"/>
          <w:sz w:val="26"/>
          <w:szCs w:val="26"/>
          <w:shd w:val="clear" w:color="auto" w:fill="FFFFFF"/>
        </w:rPr>
        <w:t>Сугайкасинское</w:t>
      </w:r>
      <w:proofErr w:type="spellEnd"/>
      <w:r w:rsidRPr="001F3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 признали лучшим в </w:t>
      </w:r>
      <w:r w:rsidR="00B13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России в </w:t>
      </w:r>
      <w:r w:rsidRPr="001F3FC7">
        <w:rPr>
          <w:rFonts w:ascii="Times New Roman" w:hAnsi="Times New Roman" w:cs="Times New Roman"/>
          <w:sz w:val="26"/>
          <w:szCs w:val="26"/>
          <w:shd w:val="clear" w:color="auto" w:fill="FFFFFF"/>
        </w:rPr>
        <w:t>номинации «Обеспечение эффективной обратной связи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из числа 219 претендентов, представлявших 58 регионов. Размер присужденной премии составил 20 млн</w:t>
      </w:r>
      <w:r w:rsidR="00B13A5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F3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</w:t>
      </w:r>
      <w:r w:rsidRPr="001F3FC7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>.</w:t>
      </w:r>
    </w:p>
    <w:p w14:paraId="7FEDCA5B" w14:textId="77777777" w:rsidR="0086162B" w:rsidRPr="0086162B" w:rsidRDefault="0086162B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6AD344" w14:textId="77777777" w:rsidR="0073395A" w:rsidRPr="00901D61" w:rsidRDefault="0073395A" w:rsidP="0073395A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D61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14:paraId="3C37A268" w14:textId="77777777" w:rsidR="00773366" w:rsidRPr="00901D61" w:rsidRDefault="00AF7911" w:rsidP="00773366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D61">
        <w:rPr>
          <w:rFonts w:ascii="Times New Roman" w:eastAsia="Calibri" w:hAnsi="Times New Roman" w:cs="Times New Roman"/>
          <w:b/>
          <w:sz w:val="28"/>
          <w:szCs w:val="28"/>
        </w:rPr>
        <w:t>Растениеводство</w:t>
      </w:r>
    </w:p>
    <w:p w14:paraId="3D5E4D4B" w14:textId="77777777" w:rsidR="00DF708C" w:rsidRPr="0086162B" w:rsidRDefault="00B36028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Наш р</w:t>
      </w:r>
      <w:r w:rsidR="00FE65F4" w:rsidRPr="0086162B">
        <w:rPr>
          <w:rFonts w:ascii="Times New Roman" w:eastAsia="Calibri" w:hAnsi="Times New Roman" w:cs="Times New Roman"/>
          <w:sz w:val="26"/>
          <w:szCs w:val="26"/>
        </w:rPr>
        <w:t>айон является сельскохозяйственным</w:t>
      </w:r>
      <w:r w:rsidR="0073395A" w:rsidRPr="0086162B">
        <w:rPr>
          <w:rFonts w:ascii="Times New Roman" w:eastAsia="Calibri" w:hAnsi="Times New Roman" w:cs="Times New Roman"/>
          <w:sz w:val="26"/>
          <w:szCs w:val="26"/>
        </w:rPr>
        <w:t>.</w:t>
      </w:r>
      <w:r w:rsidR="0087194B" w:rsidRPr="0086162B">
        <w:rPr>
          <w:rFonts w:ascii="Times New Roman" w:eastAsia="Calibri" w:hAnsi="Times New Roman" w:cs="Times New Roman"/>
          <w:sz w:val="26"/>
          <w:szCs w:val="26"/>
        </w:rPr>
        <w:t xml:space="preserve"> Ежегодное освоение необрабатываемых земель позволило увеличить всю посевную площадь, в том числе площади посева зерновых и зернобобовых культур.</w:t>
      </w:r>
    </w:p>
    <w:p w14:paraId="0CAA481D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по состоянию на 1 января 2022 года насчитывается 17 сельскохозяйственных предприятия ведущих деятельность на территории района, в том числе 3 в форме сельскохозяйственных производственных кооперативов, 12 обществ с ограниченной ответственностью, 1 сельскохозяйственный потребительский перерабатывающий кооператив «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Мелилотус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1 колхоз, кроме того, 65 крестьянских (фермерских) хозяйств, 17782 личных подсобных хозяйств граждан</w:t>
      </w: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1A34B2BA" w14:textId="77777777" w:rsidR="00052AF6" w:rsidRPr="00901D61" w:rsidRDefault="00052AF6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7D7E1" w14:textId="6A2E75BA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37,38</w:t>
      </w:r>
      <w:r w:rsid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8379064" w14:textId="76F84720" w:rsidR="00901D61" w:rsidRPr="00901D61" w:rsidRDefault="00901D61" w:rsidP="00901D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предварительным данным в 2021 году, во время уборочных работ в сельскохозяйственных организациях и в крестьянских (фермерских) хозяйствах убрано зерновых и зернобобовых культур с площади 22693 га, намолочено более 44,</w:t>
      </w:r>
      <w:r w:rsidR="00212F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тонн зерна, при средней урожайности 19,65 ц/га.</w:t>
      </w:r>
    </w:p>
    <w:p w14:paraId="66AB32C1" w14:textId="77777777" w:rsidR="00901D61" w:rsidRPr="00901D61" w:rsidRDefault="00901D61" w:rsidP="00901D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Убрано 141 га картофеля, валовый сбор картофеля составил 4,7 тыс. тонн, овощи убраны с площади 6 га, собрано 180,0 тонн овощей. </w:t>
      </w:r>
    </w:p>
    <w:p w14:paraId="50C6FB91" w14:textId="77777777" w:rsidR="00901D61" w:rsidRPr="00901D61" w:rsidRDefault="00901D61" w:rsidP="00901D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Озимые культуры посеяны на площади 6100 </w:t>
      </w:r>
      <w:proofErr w:type="gram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gram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 102,7 % от плана (5936 га план). Вспахано зяби на площади 18200 га, т.е. 84 % от плана (план 21637 га).</w:t>
      </w:r>
    </w:p>
    <w:p w14:paraId="7CADC143" w14:textId="77777777" w:rsidR="00901D61" w:rsidRPr="00901D61" w:rsidRDefault="00901D61" w:rsidP="00901D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Без сомнения, экономическое благополучие </w:t>
      </w:r>
      <w:proofErr w:type="spell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неразрывно связано с интенсификацией двух основных отраслей сельскохозяйственного производства – земледелия и животноводства, органически дополняющих друг друга. </w:t>
      </w:r>
    </w:p>
    <w:p w14:paraId="39B71E30" w14:textId="77777777" w:rsidR="00901D61" w:rsidRPr="006B5D6D" w:rsidRDefault="00901D61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05BAF9F" w14:textId="77777777" w:rsidR="00AF7911" w:rsidRPr="00901D61" w:rsidRDefault="00AF7911" w:rsidP="00AF791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D61">
        <w:rPr>
          <w:rFonts w:ascii="Times New Roman" w:eastAsia="Calibri" w:hAnsi="Times New Roman" w:cs="Times New Roman"/>
          <w:b/>
          <w:sz w:val="28"/>
          <w:szCs w:val="28"/>
        </w:rPr>
        <w:t>Животноводство</w:t>
      </w:r>
    </w:p>
    <w:p w14:paraId="6952EBF6" w14:textId="7C7D45B0" w:rsidR="000B3416" w:rsidRPr="000B3416" w:rsidRDefault="000B3416" w:rsidP="000B3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416"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0B3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39,40</w:t>
      </w:r>
    </w:p>
    <w:p w14:paraId="0D98AE4C" w14:textId="2D3327E4" w:rsidR="00901D61" w:rsidRPr="00901D61" w:rsidRDefault="00901D61" w:rsidP="00901D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предварительным данным поголовье крупного рогатого скота в сельскохозяйственных организациях и крестьянских (фермерских) хозяйствах на 1 января 2021 года составляет 3653 головы, что составляет 98 % к аналогичному периоду прошлого года, поголовье коров составляет – 1355 голов, что составляет 98 % к АППГ.</w:t>
      </w:r>
    </w:p>
    <w:p w14:paraId="35634AFD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мяса в сельскохозяйственных организациях и крестьянских (фермерских) хозяйствах за 2021 г. составило – 486,7 тонн, (106,5% к АППГ). </w:t>
      </w:r>
    </w:p>
    <w:p w14:paraId="6078F560" w14:textId="77777777" w:rsidR="0086162B" w:rsidRPr="00901D61" w:rsidRDefault="0086162B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2815EE" w14:textId="0795B0B0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41</w:t>
      </w:r>
    </w:p>
    <w:p w14:paraId="726BBC35" w14:textId="743F5669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Валовой надой молока за 2021 год составил – 6710,6 тонн (1</w:t>
      </w:r>
      <w:r w:rsidR="00212FFD">
        <w:rPr>
          <w:rFonts w:ascii="Times New Roman" w:eastAsia="Times New Roman" w:hAnsi="Times New Roman" w:cs="Times New Roman"/>
          <w:sz w:val="26"/>
          <w:szCs w:val="26"/>
          <w:lang w:eastAsia="ru-RU"/>
        </w:rPr>
        <w:t>04 % к сопоставимому периоду 2020</w:t>
      </w: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 </w:t>
      </w:r>
    </w:p>
    <w:p w14:paraId="2A20275B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Средний надой на 1 корову в сельскохозяйственных организациях и крестьянских (фермерских) хозяйствах района за 12 месяцев 2021 года составляет 5038 кг – 104,2 % к уровню прошлого года. Наиболее высокие показатели по надою на 1 корову в следующих хозяйствах: КФХ Никонова В.М. – 7002 кг, на </w:t>
      </w:r>
      <w:proofErr w:type="spell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Атнашевской</w:t>
      </w:r>
      <w:proofErr w:type="spell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МТФ СХПК им. Кирова - 6760 кг, КФХ Макарова А.Н. – 5646 кг.</w:t>
      </w:r>
    </w:p>
    <w:p w14:paraId="2E928954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1 крестьянское (фермерское) хозяйство занимается разведением </w:t>
      </w:r>
      <w:proofErr w:type="gram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овец-это</w:t>
      </w:r>
      <w:proofErr w:type="gram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КФХ </w:t>
      </w:r>
      <w:proofErr w:type="spell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Волынкина</w:t>
      </w:r>
      <w:proofErr w:type="spell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Поголовье составляет 507 голов, продукция данной отрасли также пользуется широким спросом, как взрослый скот, так и ягнята.</w:t>
      </w:r>
    </w:p>
    <w:p w14:paraId="46AB28FE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для зимовки скота заготовлено 4820 тонн сена (178,3% от плана 4464 т), 12580 тонн сенажа (110% от плана 15303 т) и 1200 т силоса. За 2020 год всего заготовлено на 1 условную голову 32,3 ц кормовых единиц.</w:t>
      </w:r>
    </w:p>
    <w:p w14:paraId="1B6A4882" w14:textId="77777777" w:rsidR="0086162B" w:rsidRPr="00901D61" w:rsidRDefault="0086162B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E455E" w14:textId="0E2A3914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4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28605D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увеличения производства продукции сельского хозяйства на территории Канашского района Чувашской Республики реализованы, продолжают реализацию и планируют реализацию следующие инвестиционные проекты:</w:t>
      </w:r>
    </w:p>
    <w:p w14:paraId="1705ACED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комплекса по убою и переработке скота» - ИП </w:t>
      </w:r>
      <w:proofErr w:type="spellStart"/>
      <w:r w:rsidRPr="003B2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Матьянова</w:t>
      </w:r>
      <w:proofErr w:type="spellEnd"/>
      <w:r w:rsidRPr="003B2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Срок реализации данного проекта - 2020-2023 годы. </w:t>
      </w:r>
    </w:p>
    <w:p w14:paraId="4FC7AB1B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молочного комплекса на 600 голов» - СХПК им Кирова. Срок реализации – 2020-2023 годы. </w:t>
      </w:r>
    </w:p>
    <w:p w14:paraId="39FC0EB0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помещения для содержания КРС» - КФХ Леонтьева С.И. Срок реализации – 2019-2022 годы. </w:t>
      </w:r>
    </w:p>
    <w:p w14:paraId="15CC54A6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«Реконструкция молочно-товарной фермы на 100 голов» -  КФХ Арсентьева Э.С. Срок реализации – 2021-2022 годы. </w:t>
      </w:r>
    </w:p>
    <w:p w14:paraId="5AD82E8F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зерносушильного комплекса» - СХПК им. Кирова. Срок реализации – 2022 год.</w:t>
      </w:r>
    </w:p>
    <w:p w14:paraId="327EFE04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 2-х зерноскладов с сушильным комплексом» -  ООО «Канаш-Агро». Срок реализации проекта – 2021-2024 годы.</w:t>
      </w:r>
    </w:p>
    <w:p w14:paraId="4CE39FAB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bCs/>
          <w:kern w:val="24"/>
          <w:sz w:val="26"/>
          <w:szCs w:val="26"/>
          <w:lang w:eastAsia="ru-RU"/>
        </w:rPr>
      </w:pPr>
      <w:r w:rsidRPr="00901D61">
        <w:rPr>
          <w:rFonts w:ascii="Times New Roman" w:eastAsia="Tahoma" w:hAnsi="Times New Roman" w:cs="Times New Roman"/>
          <w:bCs/>
          <w:kern w:val="24"/>
          <w:sz w:val="26"/>
          <w:szCs w:val="26"/>
          <w:lang w:eastAsia="ru-RU"/>
        </w:rPr>
        <w:t>«Строительство молочно-товарной фермы на 800 голов» - ООО «Агрофирма «Пионер». Срок реализации проекта – 2022-2024 годы.</w:t>
      </w:r>
    </w:p>
    <w:p w14:paraId="04DC65CC" w14:textId="77777777" w:rsidR="003B263A" w:rsidRPr="00901D61" w:rsidRDefault="003B263A" w:rsidP="00901D61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bCs/>
          <w:kern w:val="24"/>
          <w:sz w:val="26"/>
          <w:szCs w:val="26"/>
          <w:lang w:eastAsia="ru-RU"/>
        </w:rPr>
      </w:pPr>
    </w:p>
    <w:p w14:paraId="149AC88B" w14:textId="491485E5" w:rsidR="000B3416" w:rsidRDefault="000B3416" w:rsidP="000B3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B2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14:paraId="53713026" w14:textId="360E4BF3" w:rsidR="00901D61" w:rsidRPr="00901D61" w:rsidRDefault="00212FFD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</w:t>
      </w:r>
      <w:r w:rsidR="00901D61"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е 2021 года в СППК «</w:t>
      </w:r>
      <w:proofErr w:type="spellStart"/>
      <w:r w:rsidR="00901D61"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Мелилотус</w:t>
      </w:r>
      <w:proofErr w:type="spellEnd"/>
      <w:r w:rsidR="00901D61"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запущена линия по розливу кваса, лимонада, сбитня. Так же в 2021 году </w:t>
      </w:r>
      <w:proofErr w:type="gramStart"/>
      <w:r w:rsidR="00901D61"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запущена</w:t>
      </w:r>
      <w:proofErr w:type="gramEnd"/>
      <w:r w:rsidR="00901D61"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линии фасовки чая. </w:t>
      </w:r>
    </w:p>
    <w:p w14:paraId="3850F128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в планах запустить линию по выпуску бутилированной и минеральной воды. </w:t>
      </w:r>
    </w:p>
    <w:p w14:paraId="33618D0A" w14:textId="77777777" w:rsidR="003B263A" w:rsidRDefault="003B263A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C9339" w14:textId="77777777" w:rsidR="003B263A" w:rsidRPr="00901D61" w:rsidRDefault="003B263A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EB534E3" w14:textId="073E05CA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3B263A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01CC09BC" w14:textId="5A7CD71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оказываемой поддержке со стороны государства хозяйства района значительно улучшили оснащенность парка сельскохозяйственной техники. За 2021 год аграрии района пополнили парк сельскохозяйственной техники и оборудования на 91 единицу,</w:t>
      </w:r>
      <w:r w:rsidR="008B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более 164 млн. рублей </w:t>
      </w:r>
      <w:proofErr w:type="gramStart"/>
      <w:r w:rsidR="008B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8B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8B469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8B4695">
        <w:rPr>
          <w:rFonts w:ascii="Times New Roman" w:eastAsia="Times New Roman" w:hAnsi="Times New Roman" w:cs="Times New Roman"/>
          <w:sz w:val="26"/>
          <w:szCs w:val="26"/>
          <w:lang w:eastAsia="ru-RU"/>
        </w:rPr>
        <w:t>. 6 комбайнов, 11 тракторов).</w:t>
      </w:r>
    </w:p>
    <w:p w14:paraId="576C5487" w14:textId="77777777" w:rsidR="0086162B" w:rsidRPr="00901D61" w:rsidRDefault="0086162B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ACF7E" w14:textId="0DCEFC2D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4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EDB5BBF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 хорошей работы тружеников является достойная заработная плата. В сельскохозяйственных организациях района трудится 401 человек. По оперативным данным среднемесячная заработная плата за 2021 года составила 25436 рублей (выше уровня 2020 г. на 18 %), израсходовано средств на выплату заработной платы в размере 122,04 млн. рублей.</w:t>
      </w:r>
    </w:p>
    <w:p w14:paraId="71F3ACCF" w14:textId="77777777" w:rsidR="0086162B" w:rsidRPr="00901D61" w:rsidRDefault="0086162B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6E53F" w14:textId="011F077B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4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503B205" w14:textId="77777777" w:rsid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 год объем государственной поддержки сельского хозяйства района составил 94,633 млн. рублей, в том числе из федерального бюджета – 71,201 млн. рублей, из республиканского бюджета –23,433 млн. рублей.</w:t>
      </w:r>
    </w:p>
    <w:p w14:paraId="2C398560" w14:textId="77777777" w:rsidR="0086162B" w:rsidRPr="00901D61" w:rsidRDefault="0086162B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BD003" w14:textId="5B586029" w:rsidR="00901D61" w:rsidRPr="003B263A" w:rsidRDefault="000B3416" w:rsidP="00901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Pr="00ED67FC">
        <w:rPr>
          <w:rFonts w:ascii="Times New Roman" w:hAnsi="Times New Roman" w:cs="Times New Roman"/>
          <w:b/>
          <w:sz w:val="28"/>
          <w:szCs w:val="28"/>
        </w:rPr>
        <w:t>4</w:t>
      </w:r>
      <w:r w:rsidR="003B263A" w:rsidRPr="00ED67FC">
        <w:rPr>
          <w:rFonts w:ascii="Times New Roman" w:hAnsi="Times New Roman" w:cs="Times New Roman"/>
          <w:b/>
          <w:sz w:val="28"/>
          <w:szCs w:val="28"/>
        </w:rPr>
        <w:t xml:space="preserve">7                           </w:t>
      </w:r>
      <w:r w:rsidR="00ED6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01D61" w:rsidRPr="00ED67FC">
        <w:rPr>
          <w:rFonts w:ascii="Times New Roman" w:hAnsi="Times New Roman" w:cs="Times New Roman"/>
          <w:b/>
          <w:sz w:val="28"/>
          <w:szCs w:val="28"/>
        </w:rPr>
        <w:t>Задачи на 2022 год.</w:t>
      </w:r>
      <w:r w:rsidR="00901D61" w:rsidRPr="0090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087E6F9" w14:textId="77777777" w:rsidR="00901D61" w:rsidRPr="00901D61" w:rsidRDefault="00901D61" w:rsidP="00901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совместно с </w:t>
      </w:r>
      <w:proofErr w:type="spell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сельхозтоваропроизводителями</w:t>
      </w:r>
      <w:proofErr w:type="spell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форм собственности района необходимо обеспечить выполнение целевых </w:t>
      </w:r>
      <w:proofErr w:type="gramStart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реализации мероприятий Государственной программы развития сельского хозяйства</w:t>
      </w:r>
      <w:proofErr w:type="gramEnd"/>
      <w:r w:rsidRPr="0090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регулирования рынка сельскохозяйственной продукции, сырья и продовольствия:</w:t>
      </w:r>
    </w:p>
    <w:p w14:paraId="48B496CE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 производства продукции сельского хозяйства всех категорий (в сопоставимых ценах) –103,2 %;</w:t>
      </w:r>
    </w:p>
    <w:p w14:paraId="530A2717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скота и птицы на убой во всех категориях хозяйств (в живом весе) – 2,3 тыс. тонн;</w:t>
      </w:r>
    </w:p>
    <w:p w14:paraId="478A776B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молока в хозяйствах всех категорий – 22,4 тыс. тонн;</w:t>
      </w:r>
    </w:p>
    <w:p w14:paraId="26142A73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молока в сельскохозяйственных организациях и крестьянских (фермерских) хозяйствах – 6,4 тыс. тонн;</w:t>
      </w:r>
    </w:p>
    <w:p w14:paraId="6EAD4ACD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валовый сбор зерновых и зернобобовых культур валовый сбор зерновых и зернобобовых культур в сельскохозяйственных организациях и крестьянских (фермерских) хозяйствах – 46,8 тыс. тонн;</w:t>
      </w:r>
    </w:p>
    <w:p w14:paraId="091B9030" w14:textId="77777777" w:rsidR="00901D61" w:rsidRPr="00901D61" w:rsidRDefault="00901D61" w:rsidP="00901D61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валовый сбор картофеля в сельскохозяйственных организациях и крестьянских (фермерских) хозяйствах – 4,0 тыс. тонн;</w:t>
      </w:r>
    </w:p>
    <w:p w14:paraId="4B16D55C" w14:textId="6EB51346" w:rsidR="0086162B" w:rsidRPr="000B3416" w:rsidRDefault="00901D61" w:rsidP="0086162B">
      <w:pPr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валовый сбор овощей в сельскохозяйственных организациях и крестьянских (фермерских) хозяйствах – 0,3 тыс. тонн.</w:t>
      </w:r>
    </w:p>
    <w:p w14:paraId="4603FB58" w14:textId="77777777" w:rsidR="0086162B" w:rsidRPr="006B5D6D" w:rsidRDefault="0086162B" w:rsidP="0086162B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6702C4" w14:textId="77777777" w:rsidR="0090050A" w:rsidRPr="00187EBC" w:rsidRDefault="0090050A" w:rsidP="00900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BC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14:paraId="3CB97D33" w14:textId="0FE07155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4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AC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5404E41" w14:textId="30710133" w:rsidR="003A0B36" w:rsidRPr="00ED30EF" w:rsidRDefault="001A034A" w:rsidP="00052AF6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D30EF">
        <w:rPr>
          <w:rFonts w:ascii="Times New Roman" w:hAnsi="Times New Roman" w:cs="Times New Roman"/>
          <w:sz w:val="26"/>
          <w:szCs w:val="26"/>
        </w:rPr>
        <w:t xml:space="preserve">Касаясь отрасли здравоохранения, хочется, в первую очередь, выразить огромную благодарность медицинским работникам, которые круглосуточно вынуждены были дежурить в </w:t>
      </w:r>
      <w:r w:rsidR="006D4D47" w:rsidRPr="00ED30EF">
        <w:rPr>
          <w:rFonts w:ascii="Times New Roman" w:hAnsi="Times New Roman" w:cs="Times New Roman"/>
          <w:sz w:val="26"/>
          <w:szCs w:val="26"/>
        </w:rPr>
        <w:t>«</w:t>
      </w:r>
      <w:r w:rsidRPr="00ED30EF">
        <w:rPr>
          <w:rFonts w:ascii="Times New Roman" w:hAnsi="Times New Roman" w:cs="Times New Roman"/>
          <w:sz w:val="26"/>
          <w:szCs w:val="26"/>
        </w:rPr>
        <w:t>красных зонах</w:t>
      </w:r>
      <w:r w:rsidR="006D4D47" w:rsidRPr="00ED30EF">
        <w:rPr>
          <w:rFonts w:ascii="Times New Roman" w:hAnsi="Times New Roman" w:cs="Times New Roman"/>
          <w:sz w:val="26"/>
          <w:szCs w:val="26"/>
        </w:rPr>
        <w:t>»</w:t>
      </w:r>
      <w:r w:rsidRPr="00ED30EF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E751B6" w:rsidRPr="00ED30EF">
        <w:rPr>
          <w:rFonts w:ascii="Times New Roman" w:hAnsi="Times New Roman" w:cs="Times New Roman"/>
          <w:sz w:val="26"/>
          <w:szCs w:val="26"/>
        </w:rPr>
        <w:t xml:space="preserve"> пандемией по </w:t>
      </w:r>
      <w:proofErr w:type="spellStart"/>
      <w:r w:rsidR="006D4D47" w:rsidRPr="00ED30E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D4D47" w:rsidRPr="00ED30EF">
        <w:rPr>
          <w:rFonts w:ascii="Times New Roman" w:hAnsi="Times New Roman" w:cs="Times New Roman"/>
          <w:sz w:val="26"/>
          <w:szCs w:val="26"/>
        </w:rPr>
        <w:t xml:space="preserve"> инфекции. В нашей районной больнице был открыт </w:t>
      </w:r>
      <w:proofErr w:type="spellStart"/>
      <w:r w:rsidR="006D4D47" w:rsidRPr="00ED30EF">
        <w:rPr>
          <w:rFonts w:ascii="Times New Roman" w:hAnsi="Times New Roman" w:cs="Times New Roman"/>
          <w:sz w:val="26"/>
          <w:szCs w:val="26"/>
        </w:rPr>
        <w:t>ковидный</w:t>
      </w:r>
      <w:proofErr w:type="spellEnd"/>
      <w:r w:rsidR="006D4D47" w:rsidRPr="00ED30EF">
        <w:rPr>
          <w:rFonts w:ascii="Times New Roman" w:hAnsi="Times New Roman" w:cs="Times New Roman"/>
          <w:sz w:val="26"/>
          <w:szCs w:val="26"/>
        </w:rPr>
        <w:t xml:space="preserve"> центр. Неоценим вклад врачей в борьбе за жизнь и здоровье жителей не только Канашского района, но и наших соседей.</w:t>
      </w:r>
      <w:r w:rsidR="00DF0286" w:rsidRPr="00ED30EF">
        <w:rPr>
          <w:rFonts w:ascii="Times New Roman" w:hAnsi="Times New Roman" w:cs="Times New Roman"/>
          <w:sz w:val="26"/>
          <w:szCs w:val="26"/>
        </w:rPr>
        <w:t xml:space="preserve"> Пандемия внесла свои коррективы в нашу жизнь и повлияла на демографическую ситуацию</w:t>
      </w:r>
      <w:r w:rsidR="00DF0286" w:rsidRPr="00ED30E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5AFC778C" w14:textId="324AACFE" w:rsidR="00AC2F3E" w:rsidRPr="006B5D6D" w:rsidRDefault="000B3416" w:rsidP="00AC2F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4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320"/>
      </w:tblGrid>
      <w:tr w:rsidR="006B5D6D" w:rsidRPr="006B5D6D" w14:paraId="10AF2EDE" w14:textId="77777777" w:rsidTr="006E1CAC">
        <w:trPr>
          <w:trHeight w:val="12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F2AF" w14:textId="0C66842F" w:rsidR="006E1CAC" w:rsidRPr="00BF1F1F" w:rsidRDefault="006E1CAC" w:rsidP="00BF1F1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За 202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год  число родившихся в Канашском  районе составило 2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7 человек, что на 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53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человек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, или на 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19,6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% меньше АППГ, число умерших увеличилось на 4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человека, или на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="00BF1F1F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8,6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% и составило 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604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человек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. Число </w:t>
            </w:r>
            <w:proofErr w:type="gramStart"/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умерших</w:t>
            </w:r>
            <w:proofErr w:type="gramEnd"/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превысило число родившихся в 2,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раза (в целом по республике - в 1,</w:t>
            </w:r>
            <w:r w:rsidR="0051242B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раза).</w:t>
            </w:r>
          </w:p>
        </w:tc>
      </w:tr>
      <w:tr w:rsidR="006B5D6D" w:rsidRPr="006B5D6D" w14:paraId="11F2A6D0" w14:textId="77777777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C7E7" w14:textId="30FC9BE1" w:rsidR="006E1CAC" w:rsidRPr="00BF1F1F" w:rsidRDefault="006E1CAC" w:rsidP="00E2566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</w:pP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        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 xml:space="preserve">Показатель рождаемости в расчете на 1000 человек населения в 2020 году составил 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7,1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 xml:space="preserve"> (в целом по республике - 9,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3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), смертности – 1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9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,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8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 xml:space="preserve"> (в целом по республике - 1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7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,</w:t>
            </w:r>
            <w:r w:rsidR="00E25669"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3</w:t>
            </w:r>
            <w:r w:rsidRPr="00BF1F1F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).</w:t>
            </w:r>
          </w:p>
        </w:tc>
      </w:tr>
      <w:tr w:rsidR="006B5D6D" w:rsidRPr="006B5D6D" w14:paraId="27C7BDC2" w14:textId="77777777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2E64" w14:textId="60B1770F" w:rsidR="006E1CAC" w:rsidRPr="00BF1F1F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Число зарегистрированных в органах ЗАГС браков составило </w:t>
            </w:r>
            <w:r w:rsidR="00E25669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131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, число разводов – </w:t>
            </w:r>
            <w:r w:rsidR="00E25669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84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 По сравнению с аналогичным периодом 20</w:t>
            </w:r>
            <w:r w:rsidR="00E25669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года число браков у</w:t>
            </w:r>
            <w:r w:rsidR="00E25669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величи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лось на </w:t>
            </w:r>
            <w:r w:rsidR="00E25669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, или на </w:t>
            </w:r>
            <w:r w:rsidR="00BF1F1F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10,1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%, число разводов - на 1</w:t>
            </w:r>
            <w:r w:rsidR="00BF1F1F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, или на </w:t>
            </w:r>
            <w:r w:rsidR="00BF1F1F"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20,0</w:t>
            </w:r>
            <w:r w:rsidRPr="00BF1F1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%.</w:t>
            </w:r>
          </w:p>
          <w:p w14:paraId="135E67FB" w14:textId="77777777" w:rsidR="001D4EAE" w:rsidRPr="00BF1F1F" w:rsidRDefault="001D4EAE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87EBC" w:rsidRPr="006B5D6D" w14:paraId="5E9E3BBF" w14:textId="77777777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96A95" w14:textId="7AFACE73" w:rsidR="000B3416" w:rsidRPr="000B3416" w:rsidRDefault="000B3416" w:rsidP="000B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СЛАЙД</w:t>
            </w: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B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50,51</w:t>
            </w:r>
          </w:p>
          <w:p w14:paraId="1757136F" w14:textId="1A129A62" w:rsidR="00187EBC" w:rsidRPr="00CD20E1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В рамках Указа Главы Чувашской Республики в целях обеспечения доступности качественной медицинской помощи сельскому населению в 2013-2016 годах и в рамках государственной программы «Развитие здравоохранения» в БУ «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Канашская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Минздрава Чувашии ежегодно ведется строительство модульных фельдшерско-акушерских пунктов.</w:t>
            </w:r>
          </w:p>
          <w:p w14:paraId="02913B15" w14:textId="125B0C17" w:rsidR="00187EBC" w:rsidRPr="00CD20E1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Так, </w:t>
            </w:r>
            <w:r w:rsidRPr="00CD20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2021 году</w:t>
            </w: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введены в эксплуатацию после строительства фельдшерско-акушерские пункты в шести населенных пунктах: Ближние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Сормы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Шоркасы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Шигали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Новые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Ачакасы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Сядорга-Сирмы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Шоркасы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Янгличи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Следует отметить, что из 53 </w:t>
            </w:r>
            <w:proofErr w:type="spellStart"/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>ФАПов</w:t>
            </w:r>
            <w:proofErr w:type="spellEnd"/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>имеющихся</w:t>
            </w:r>
            <w:proofErr w:type="gramEnd"/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района </w:t>
            </w:r>
            <w:r w:rsidR="001C301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134C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</w:t>
            </w:r>
            <w:r w:rsidR="001C30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вновь построенные.</w:t>
            </w:r>
          </w:p>
          <w:p w14:paraId="1894391F" w14:textId="29DEE150" w:rsidR="00187EBC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Завершены капитальные ремонты в 3 врачебных амбулаториях:</w:t>
            </w:r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>Ямашевской</w:t>
            </w:r>
            <w:proofErr w:type="spellEnd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>Ухманской</w:t>
            </w:r>
            <w:proofErr w:type="spellEnd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>Байгильдинской</w:t>
            </w:r>
            <w:proofErr w:type="spellEnd"/>
            <w:r w:rsidR="00E0234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004D433" w14:textId="59E3BF1B" w:rsidR="000B3416" w:rsidRPr="00CD20E1" w:rsidRDefault="000B3416" w:rsidP="000B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СЛАЙД </w:t>
            </w:r>
            <w:r w:rsidR="00EC666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3B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14:paraId="09601F5A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Ямашевской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врачебной амбулатории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.Я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машево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ул.Сергеева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д.1.</w:t>
            </w:r>
          </w:p>
          <w:p w14:paraId="479F75F1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2.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Ухманской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врачебной  амбулатории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  расположенного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.У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хманы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ул. Школьная, д.5</w:t>
            </w:r>
          </w:p>
          <w:p w14:paraId="4B7C8BDF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3.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Байгильдинской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врачебной амбулатории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.Т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обурданово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ул.Советская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д.76.</w:t>
            </w:r>
          </w:p>
          <w:p w14:paraId="040EC461" w14:textId="77777777" w:rsidR="00187EBC" w:rsidRPr="00CD20E1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В 2021 году в БУ «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Канашская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Минздрава Чувашии в соответствии с Законом ЧР «О республиканском бюджете на 2021 год и плановый период 2022 и 2023» начаты работы по капитальному ремонту следующих объектов:</w:t>
            </w:r>
          </w:p>
          <w:p w14:paraId="459072F6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 Капитальный ремонт  здания администрации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  расположенного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.Ш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ихазаны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В.П.Епифанова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д.12.</w:t>
            </w:r>
          </w:p>
          <w:p w14:paraId="51972A46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Капитальный ремонт зданий пищеблока и морга 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Чувашии,  расположенных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.Ш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ихазаны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В.П.Епифанова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д.12.</w:t>
            </w:r>
          </w:p>
          <w:p w14:paraId="2F3D9047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Капитальный ремонт здания гаража 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Чувашии.</w:t>
            </w:r>
          </w:p>
          <w:p w14:paraId="67D4CD41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 Капитальный ремонт здания прачечной, слесарной и дезинфекционных помещений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Чувашии,  расположенных по адресу: Чувашская Республика, Канашский район, с.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Шихазаны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,у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В.П.Епифанова,д.12.</w:t>
            </w:r>
          </w:p>
          <w:p w14:paraId="69D3322B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 Капитальный ремонт по утеплению чердачных перекрытий хирургического корпуса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Чувашии.</w:t>
            </w:r>
          </w:p>
          <w:p w14:paraId="6638899D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6. Капитальный ремонт по утеплению чердачных перекрытий поликлиники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Чувашии.</w:t>
            </w:r>
          </w:p>
          <w:p w14:paraId="22043EC1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7. Капитальный ремонт наружных инженерных сетей и котельной БУ "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Канашская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ЦРБ" Минздрава Чувашии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.Ш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ихазаны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ул.В.П.Епифанова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д.12.</w:t>
            </w:r>
          </w:p>
          <w:p w14:paraId="17E8291D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8. Капитальный ремонт покрытий территории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Ямашевской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ВА по адресу: Чувашская Республика, Канашский район, с.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Ямашево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ул. Сергеева, д. 1.</w:t>
            </w:r>
          </w:p>
          <w:p w14:paraId="407DFD73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9. Капитальный ремонт покрытий территории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Тобурдановской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ВА по 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.Т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обурданово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ул.Советская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д.76 б.</w:t>
            </w:r>
          </w:p>
          <w:p w14:paraId="3C70FC4B" w14:textId="77777777" w:rsidR="00187EBC" w:rsidRPr="00E0234E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10.  Капитальный ремонт покрытий территории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Среднетатмышской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ВА по </w:t>
            </w:r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адресу: Чувашская Республика, Канашский район,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</w:t>
            </w:r>
            <w:proofErr w:type="gram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.С</w:t>
            </w:r>
            <w:proofErr w:type="gram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редние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Татмыши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ул.Больничная</w:t>
            </w:r>
            <w:proofErr w:type="spellEnd"/>
            <w:r w:rsidRPr="00E02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д.12.</w:t>
            </w:r>
          </w:p>
          <w:p w14:paraId="558BA914" w14:textId="77777777" w:rsidR="00187EBC" w:rsidRPr="00CD20E1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9E24A51" w14:textId="77777777" w:rsidR="00187EBC" w:rsidRPr="00CD20E1" w:rsidRDefault="00187EBC" w:rsidP="00187EB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D20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2022 г.</w:t>
            </w: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программе модернизации первичного звена здравоохранения в Чувашской Республике в БУ «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Канашская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Минздрава Чувашии в период с 2022 по 2025 года запланировано строительство здания поликлиники мощностью 500 посещений в смену, а также новых модульно-акушерских пунктов ещё на 7 объектах в следующих населенных пунктах: д. Большие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Бикшихи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Новые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Шальтямы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Малое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Тугаево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Новые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Мамеи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, д</w:t>
            </w:r>
            <w:proofErr w:type="gram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Старые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Шальтямы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Кошноруй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Сиделево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56E3075C" w14:textId="765560C7" w:rsidR="00187EBC" w:rsidRPr="0086162B" w:rsidRDefault="00187EBC" w:rsidP="008616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По программе модернизации первичного звена здравоохранения в Чувашской Республике в БУ «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Канашская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ЦРБ» Минздрава Чувашии в период с 2022 по 2025 года запланированы капитальные ремонты объектов: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Тобурдановская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>Среднетатмышская</w:t>
            </w:r>
            <w:proofErr w:type="spellEnd"/>
            <w:r w:rsidRPr="00CD20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врачебные амбулатории.</w:t>
            </w:r>
          </w:p>
        </w:tc>
      </w:tr>
      <w:tr w:rsidR="00187EBC" w:rsidRPr="006B5D6D" w14:paraId="5A49DF7B" w14:textId="77777777" w:rsidTr="0053486F">
        <w:trPr>
          <w:trHeight w:val="74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DCACC" w14:textId="77777777" w:rsidR="00187EBC" w:rsidRPr="006B5D6D" w:rsidRDefault="00187EB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F1AD212" w14:textId="77777777" w:rsidR="009F3196" w:rsidRPr="00BA6873" w:rsidRDefault="009F3196" w:rsidP="009F31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73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276A6012" w14:textId="72F8CF2D" w:rsidR="00BA6873" w:rsidRPr="00433261" w:rsidRDefault="000B3416" w:rsidP="0086162B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A6873" w:rsidRPr="00433261">
        <w:rPr>
          <w:rFonts w:ascii="Times New Roman" w:hAnsi="Times New Roman" w:cs="Times New Roman"/>
          <w:b/>
          <w:sz w:val="28"/>
          <w:szCs w:val="28"/>
        </w:rPr>
        <w:t>Дошкольное образование.</w:t>
      </w:r>
    </w:p>
    <w:p w14:paraId="63360F8D" w14:textId="6A50463C" w:rsidR="0086162B" w:rsidRDefault="00BA6873" w:rsidP="00BA6873">
      <w:pPr>
        <w:pStyle w:val="a6"/>
        <w:spacing w:after="0" w:line="240" w:lineRule="auto"/>
        <w:ind w:left="0" w:firstLine="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hAnsi="Times New Roman" w:cs="Times New Roman"/>
          <w:sz w:val="26"/>
          <w:szCs w:val="26"/>
        </w:rPr>
        <w:t xml:space="preserve">В районе всего 18 дошкольных образовательных учреждений и 17 дошкольных групп в 13 общеобразовательных учреждениях. По состоянию на 1 января 2022 года в них воспитываются 1161 воспитанников. </w:t>
      </w:r>
      <w:r w:rsidRPr="0086162B">
        <w:rPr>
          <w:rFonts w:ascii="Times New Roman" w:hAnsi="Times New Roman" w:cs="Times New Roman"/>
          <w:sz w:val="26"/>
          <w:szCs w:val="26"/>
          <w:lang w:eastAsia="ru-RU"/>
        </w:rPr>
        <w:t>По состоянию на 1 января 2022 года очередность детей в возрасте от 1,5 до 2-х лет- 19 детей, от 2-х до 7-и лет очередности не имеется</w:t>
      </w:r>
      <w:r w:rsidR="0086162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D04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04E5" w:rsidRPr="00AD04E5">
        <w:rPr>
          <w:rFonts w:ascii="Times New Roman" w:hAnsi="Times New Roman" w:cs="Times New Roman"/>
          <w:i/>
          <w:sz w:val="26"/>
          <w:szCs w:val="26"/>
          <w:lang w:eastAsia="ru-RU"/>
        </w:rPr>
        <w:t>Всего педагогических работников 100 человек, средняя заработная плата – 29 810, 39 руб.</w:t>
      </w:r>
    </w:p>
    <w:p w14:paraId="36F4584C" w14:textId="2BFF7794" w:rsidR="00BA6873" w:rsidRPr="0086162B" w:rsidRDefault="00BA6873" w:rsidP="00BA6873">
      <w:pPr>
        <w:pStyle w:val="a6"/>
        <w:spacing w:after="0" w:line="240" w:lineRule="auto"/>
        <w:ind w:left="0" w:firstLine="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6EC3992" w14:textId="2D56F73F" w:rsidR="00BA6873" w:rsidRPr="000B3416" w:rsidRDefault="000B3416" w:rsidP="000B3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16"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0B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A6873" w:rsidRPr="000B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образование.</w:t>
      </w:r>
    </w:p>
    <w:p w14:paraId="3F696756" w14:textId="666D51B7" w:rsidR="00BA6873" w:rsidRDefault="00BA6873" w:rsidP="00BA6873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2022 года в районе функционируют 29 общеобразовательных учреждений, в которых обучаются 2981 учащихся (</w:t>
      </w:r>
      <w:r w:rsidRPr="008616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2020 г - 3098 учащихся, за последние пять лет количество детей в школах сократилось на  117 чел. (4,7 %). 1 сентября 2021 года впервые за парты сели   285 первоклассников (в 2020 г. – 305).</w:t>
      </w:r>
      <w:proofErr w:type="gramEnd"/>
      <w:r w:rsidRPr="008616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дети в Канашском районе обучаются в первую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смену</w:t>
      </w: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AD04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</w:t>
      </w:r>
      <w:proofErr w:type="spellEnd"/>
      <w:r w:rsidR="00AD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работников составляет 378 человек. </w:t>
      </w:r>
      <w:r w:rsidR="00AD04E5" w:rsidRPr="00AD04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Средняя заработная плата – 32 700, 02 рублей</w:t>
      </w:r>
    </w:p>
    <w:p w14:paraId="5FBE82B2" w14:textId="77777777" w:rsidR="000B3416" w:rsidRDefault="000B3416" w:rsidP="00BA6873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0941A" w14:textId="5448ABA0" w:rsidR="000B3416" w:rsidRDefault="000B3416" w:rsidP="000B3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B2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49AE2B27" w14:textId="7B3E9A49" w:rsidR="00BA6873" w:rsidRDefault="00BA6873" w:rsidP="00BA6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Кадетским движением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охвачено  79  обучающихся из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Янгличской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Ухманской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Тобурдановской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средних школ (2,6 %).</w:t>
      </w:r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Обучающиеся</w:t>
      </w:r>
      <w:proofErr w:type="gramEnd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Шоркасинской</w:t>
      </w:r>
      <w:proofErr w:type="spellEnd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Малокибечской</w:t>
      </w:r>
      <w:proofErr w:type="spellEnd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 учатся в </w:t>
      </w:r>
      <w:proofErr w:type="spellStart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агроклассах</w:t>
      </w:r>
      <w:proofErr w:type="spellEnd"/>
      <w:r w:rsidRPr="008616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>Шихазанской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СОШ им. М.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Сеспеля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открыт медицинский класс. В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Среднетатмышской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СОШ с </w:t>
      </w: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861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10-11 классов организована работа педагогического класса.</w:t>
      </w: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МБОУ «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Ухманская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продолжает развиваться спортивный туризм</w:t>
      </w:r>
      <w:r w:rsidRPr="00433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24F8E" w14:textId="77777777" w:rsidR="0086162B" w:rsidRPr="00433261" w:rsidRDefault="0086162B" w:rsidP="00BA6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E90A" w14:textId="594E2716" w:rsidR="000C1606" w:rsidRPr="006B5D6D" w:rsidRDefault="000B3416" w:rsidP="000C160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5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0C16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9BA5A00" w14:textId="6EA21ECA" w:rsidR="00BA6873" w:rsidRDefault="00BA6873" w:rsidP="00BA6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Чагасьской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Янгличской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средних школах действуют поисковые отряды «Правнуки </w:t>
      </w:r>
      <w:r w:rsidR="001C30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обеды» и «Мы помним». Поисковый отряд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Янгличской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по результатам конкурса удостоен Гранта Главы Чувашской Республики в размере 100000 рублей.</w:t>
      </w:r>
    </w:p>
    <w:p w14:paraId="78263CEB" w14:textId="77777777" w:rsidR="003B263A" w:rsidRDefault="003B263A" w:rsidP="00BA6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F21A0" w14:textId="32C62FD8" w:rsidR="003B263A" w:rsidRPr="0086162B" w:rsidRDefault="003B263A" w:rsidP="003B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56</w:t>
      </w: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Pr="00861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Питание.</w:t>
      </w:r>
    </w:p>
    <w:p w14:paraId="2069FFA6" w14:textId="77777777" w:rsidR="003B263A" w:rsidRPr="0086162B" w:rsidRDefault="003B263A" w:rsidP="003B263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школах района горячим питанием охвачено 100 процентов обучающихся. </w:t>
      </w:r>
    </w:p>
    <w:p w14:paraId="1D8134FC" w14:textId="77777777" w:rsidR="003B263A" w:rsidRPr="0086162B" w:rsidRDefault="003B263A" w:rsidP="003B263A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сентября 2020 года обучающиеся начальных классов получают бесплатное горячее питание (сумма с 01.01.2022 года – 55,60 руб.), имеющиеся льготы сохраняются. На организацию бесплатного горячего питания выделено 13320,5 тыс. руб.;</w:t>
      </w:r>
    </w:p>
    <w:p w14:paraId="00DA6B70" w14:textId="77777777" w:rsidR="003B263A" w:rsidRPr="0086162B" w:rsidRDefault="003B263A" w:rsidP="003B263A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Льготным питанием (сумма -11 рублей) охвачены 64 обучающихся из малоимущих и находящихся в социально-опасном положении семей, 89 обучающихся с ограниченными возможностями здоровья обеспечены двухразовым бесплатным 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питанием.</w:t>
      </w:r>
      <w:proofErr w:type="gram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организацию бесплатного двухразового питания для этой категории детей из местного бюджета выделяется 49 рублей в день на одного ребенка.  На льготное питание из местного бюджета выделено в 2021 году 1200,0 тыс. руб.;</w:t>
      </w:r>
    </w:p>
    <w:p w14:paraId="56584A87" w14:textId="77777777" w:rsidR="003B263A" w:rsidRPr="0086162B" w:rsidRDefault="003B263A" w:rsidP="003B263A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сентября 2021 года бесплатным горячим питанием </w:t>
      </w: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обеспечены</w:t>
      </w:r>
      <w:proofErr w:type="gram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 обучающихся 5-11 классов из многодетных малообеспеченных семей (сумма – 81,50). На организацию бесплатного горячего питания детей из </w:t>
      </w: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многодетных малоимущих семей, обучающихся по программам основного общего и среднего общего образования выделено</w:t>
      </w:r>
      <w:proofErr w:type="gram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2660,6 тыс. руб.</w:t>
      </w:r>
    </w:p>
    <w:p w14:paraId="5A32ABAA" w14:textId="77777777" w:rsidR="0086162B" w:rsidRPr="0086162B" w:rsidRDefault="0086162B" w:rsidP="00BA6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ED097D" w14:textId="77A0960A" w:rsidR="000C1606" w:rsidRPr="006B5D6D" w:rsidRDefault="000B3416" w:rsidP="000C160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5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0C16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D91C6C5" w14:textId="25189B63" w:rsidR="000C1606" w:rsidRPr="00EC666D" w:rsidRDefault="00BA6873" w:rsidP="00EC666D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Канашском районе в рамках регионального проекта «Современная школа» на базе  8 школ (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Караклинская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Малобикшихская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Чагасьская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Тобурданвоская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Шибылгинская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Шихазанская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Шоркасинская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Большебикшихская</w:t>
      </w:r>
      <w:proofErr w:type="spellEnd"/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СОШ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) созданы Центры образования цифрового и гуманитарного профилей </w:t>
      </w:r>
      <w:r w:rsidRPr="0086162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«Точка роста»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6162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Центры оснащены самым современным оборудованием на общую сумму  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13</w:t>
      </w:r>
      <w:r w:rsidR="002505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532</w:t>
      </w:r>
      <w:r w:rsidR="002505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,3 тыс.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рублей.</w:t>
      </w:r>
    </w:p>
    <w:p w14:paraId="626C4452" w14:textId="77777777" w:rsidR="00BA6873" w:rsidRPr="0086162B" w:rsidRDefault="00BA6873" w:rsidP="00BA6873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</w:pPr>
      <w:r w:rsidRPr="0086162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В 2022 году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планируется создание Центров образования «Точка Роста» еще в восьми школах Канашского района </w:t>
      </w:r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(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Байгильдинская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Шальтямская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ООШ,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Новоурюмовская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ООШ,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Напольнокотяская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Малокибечская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ООШ,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Среднетатмышская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Ямашевская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СОШ, </w:t>
      </w:r>
      <w:proofErr w:type="spellStart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>Сугайкасинская</w:t>
      </w:r>
      <w:proofErr w:type="spellEnd"/>
      <w:r w:rsidRPr="0086162B">
        <w:rPr>
          <w:rFonts w:ascii="Times New Roman" w:eastAsia="Calibri" w:hAnsi="Times New Roman" w:cs="Times New Roman"/>
          <w:i/>
          <w:iCs/>
          <w:sz w:val="26"/>
          <w:szCs w:val="26"/>
          <w:shd w:val="clear" w:color="auto" w:fill="FFFFFF"/>
        </w:rPr>
        <w:t xml:space="preserve"> ООШ).</w:t>
      </w:r>
    </w:p>
    <w:p w14:paraId="6E85F8F8" w14:textId="4F56A5C5" w:rsidR="00BA6873" w:rsidRPr="0086162B" w:rsidRDefault="00BA6873" w:rsidP="00BA6873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Кроме того в рамках программы развитие образования на базе МАОУ «</w:t>
      </w:r>
      <w:proofErr w:type="spellStart"/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Шихазанская</w:t>
      </w:r>
      <w:proofErr w:type="spellEnd"/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СОШ им. М. </w:t>
      </w:r>
      <w:proofErr w:type="spellStart"/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Сеспеля</w:t>
      </w:r>
      <w:proofErr w:type="spellEnd"/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ведется работа по  созданию новых мест для реализации программ дополнительного образования. На эти цели выделены денежные средства на общую сумму 554</w:t>
      </w:r>
      <w:r w:rsidR="00D60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0</w:t>
      </w:r>
      <w:r w:rsidR="00D60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тыс.</w:t>
      </w:r>
      <w:r w:rsidRPr="00861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рублей</w:t>
      </w:r>
      <w:r w:rsidR="00D60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45DDE79F" w14:textId="77777777" w:rsidR="00F24A1C" w:rsidRPr="0086162B" w:rsidRDefault="00F24A1C" w:rsidP="00BA68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656E44A" w14:textId="7D32C012" w:rsidR="00F24A1C" w:rsidRPr="00CD20E1" w:rsidRDefault="00BA6873" w:rsidP="00F24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 xml:space="preserve"> </w:t>
      </w:r>
      <w:r w:rsidR="00F24A1C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14:paraId="1E80BB49" w14:textId="3C170F7F" w:rsidR="00F24A1C" w:rsidRDefault="00EC666D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рамках муниципальной программы «Развитие образования» з</w:t>
      </w:r>
      <w:r w:rsidR="00F24A1C" w:rsidRPr="00CD20E1">
        <w:rPr>
          <w:rFonts w:ascii="Times New Roman" w:eastAsia="Calibri" w:hAnsi="Times New Roman" w:cs="Times New Roman"/>
          <w:sz w:val="26"/>
          <w:szCs w:val="26"/>
        </w:rPr>
        <w:t>авершен капитальный ремонт здания МБДОУ «</w:t>
      </w:r>
      <w:proofErr w:type="spellStart"/>
      <w:r w:rsidR="00F24A1C" w:rsidRPr="00CD20E1">
        <w:rPr>
          <w:rFonts w:ascii="Times New Roman" w:eastAsia="Calibri" w:hAnsi="Times New Roman" w:cs="Times New Roman"/>
          <w:sz w:val="26"/>
          <w:szCs w:val="26"/>
        </w:rPr>
        <w:t>Вутабосинский</w:t>
      </w:r>
      <w:proofErr w:type="spellEnd"/>
      <w:r w:rsidR="00F24A1C" w:rsidRPr="00CD20E1">
        <w:rPr>
          <w:rFonts w:ascii="Times New Roman" w:eastAsia="Calibri" w:hAnsi="Times New Roman" w:cs="Times New Roman"/>
          <w:sz w:val="26"/>
          <w:szCs w:val="26"/>
        </w:rPr>
        <w:t xml:space="preserve"> детский сад «Колокольчик» Канашского района Чувашской Республики по адресу: Чувашская Республика, Канашский район, с. </w:t>
      </w:r>
      <w:proofErr w:type="spellStart"/>
      <w:r w:rsidR="00F24A1C" w:rsidRPr="00CD20E1">
        <w:rPr>
          <w:rFonts w:ascii="Times New Roman" w:eastAsia="Calibri" w:hAnsi="Times New Roman" w:cs="Times New Roman"/>
          <w:sz w:val="26"/>
          <w:szCs w:val="26"/>
        </w:rPr>
        <w:t>Вутабоси</w:t>
      </w:r>
      <w:proofErr w:type="spellEnd"/>
      <w:r w:rsidR="00F24A1C" w:rsidRPr="00CD20E1">
        <w:rPr>
          <w:rFonts w:ascii="Times New Roman" w:eastAsia="Calibri" w:hAnsi="Times New Roman" w:cs="Times New Roman"/>
          <w:sz w:val="26"/>
          <w:szCs w:val="26"/>
        </w:rPr>
        <w:t xml:space="preserve">, ул. Восточная, д.5 (2 этап)». Цена муниципального контракта №1 от 12.04.21 г. составила 5 263,85 тыс. руб. </w:t>
      </w:r>
    </w:p>
    <w:p w14:paraId="4B9D8F2C" w14:textId="77777777" w:rsidR="00F24A1C" w:rsidRPr="00CD20E1" w:rsidRDefault="00F24A1C" w:rsidP="003B26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8A78E7" w14:textId="480FDE49" w:rsidR="00F24A1C" w:rsidRPr="00CD20E1" w:rsidRDefault="00F24A1C" w:rsidP="00F24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2F3E"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394D21AA" w14:textId="4E9009B6" w:rsidR="00F24A1C" w:rsidRPr="00CD20E1" w:rsidRDefault="00F24A1C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Выполнен Капитальный ремонт здания МБДОУ "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Ухманский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д/с "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Рябинушка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" комбинированного вида Канашского района Чувашской Республики по адресу: Чувашская Республика, Канашский район,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sz w:val="26"/>
          <w:szCs w:val="26"/>
        </w:rPr>
        <w:t>с.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Ухманы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sz w:val="26"/>
          <w:szCs w:val="26"/>
        </w:rPr>
        <w:t>ул.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20E1">
        <w:rPr>
          <w:rFonts w:ascii="Times New Roman" w:eastAsia="Calibri" w:hAnsi="Times New Roman" w:cs="Times New Roman"/>
          <w:sz w:val="26"/>
          <w:szCs w:val="26"/>
        </w:rPr>
        <w:t>Школьная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,д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.3 (2 этап)». Цена муниципального контракта №1 от 16.04.21 г. составляет 9</w:t>
      </w:r>
      <w:r w:rsidR="00D609F7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280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,2 тыс. </w:t>
      </w:r>
      <w:r w:rsidRPr="00CD20E1">
        <w:rPr>
          <w:rFonts w:ascii="Times New Roman" w:eastAsia="Calibri" w:hAnsi="Times New Roman" w:cs="Times New Roman"/>
          <w:sz w:val="26"/>
          <w:szCs w:val="26"/>
        </w:rPr>
        <w:t>руб. Освоены денежные средства в размере 5</w:t>
      </w:r>
      <w:r w:rsidR="00D609F7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639</w:t>
      </w:r>
      <w:r w:rsidR="00D609F7">
        <w:rPr>
          <w:rFonts w:ascii="Times New Roman" w:eastAsia="Calibri" w:hAnsi="Times New Roman" w:cs="Times New Roman"/>
          <w:sz w:val="26"/>
          <w:szCs w:val="26"/>
        </w:rPr>
        <w:t>,3 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14:paraId="5F115863" w14:textId="77777777" w:rsidR="00F24A1C" w:rsidRPr="00CD20E1" w:rsidRDefault="00F24A1C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3778C1CE" w14:textId="6932DE4A" w:rsidR="00F24A1C" w:rsidRPr="00CD20E1" w:rsidRDefault="00F24A1C" w:rsidP="00F24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60</w:t>
      </w:r>
    </w:p>
    <w:p w14:paraId="2EAFCEA2" w14:textId="2EC41D2E" w:rsidR="00F24A1C" w:rsidRPr="00CD20E1" w:rsidRDefault="00F24A1C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Капитальный ремонт здания МБОУ "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Шибылгинская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СОШ" Канашского района Чувашской Республики по адресу: Чувашская Республика, Канашский район,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ибылги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, ул. Пионерская, дом 8». Цена муниципального контракта №1 от 05.05.21 г. составляет 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D20E1">
        <w:rPr>
          <w:rFonts w:ascii="Times New Roman" w:eastAsia="Calibri" w:hAnsi="Times New Roman" w:cs="Times New Roman"/>
          <w:sz w:val="26"/>
          <w:szCs w:val="26"/>
        </w:rPr>
        <w:t>35</w:t>
      </w:r>
      <w:r w:rsidR="00D609F7">
        <w:rPr>
          <w:rFonts w:ascii="Times New Roman" w:eastAsia="Calibri" w:hAnsi="Times New Roman" w:cs="Times New Roman"/>
          <w:sz w:val="26"/>
          <w:szCs w:val="26"/>
        </w:rPr>
        <w:t> </w:t>
      </w:r>
      <w:r w:rsidRPr="00CD20E1">
        <w:rPr>
          <w:rFonts w:ascii="Times New Roman" w:eastAsia="Calibri" w:hAnsi="Times New Roman" w:cs="Times New Roman"/>
          <w:sz w:val="26"/>
          <w:szCs w:val="26"/>
        </w:rPr>
        <w:t>391</w:t>
      </w:r>
      <w:r w:rsidR="00D609F7">
        <w:rPr>
          <w:rFonts w:ascii="Times New Roman" w:eastAsia="Calibri" w:hAnsi="Times New Roman" w:cs="Times New Roman"/>
          <w:sz w:val="26"/>
          <w:szCs w:val="26"/>
        </w:rPr>
        <w:t>,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D609F7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</w:p>
    <w:p w14:paraId="2996EBAE" w14:textId="77777777" w:rsidR="00F24A1C" w:rsidRPr="00CD20E1" w:rsidRDefault="00F24A1C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DC28FC" w14:textId="4B595178" w:rsidR="00F24A1C" w:rsidRPr="00CD20E1" w:rsidRDefault="00F24A1C" w:rsidP="00F24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61</w:t>
      </w:r>
    </w:p>
    <w:p w14:paraId="221D1CEC" w14:textId="77777777" w:rsidR="00F24A1C" w:rsidRPr="00CD20E1" w:rsidRDefault="00F24A1C" w:rsidP="00F2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>«Капитальный ремонт здания МБОУ «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Байгильдинская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СОШ» по адресу: Чувашская Республика, Канашский район, д.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Байгильдино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>, ул. Волкова</w:t>
      </w:r>
      <w:proofErr w:type="gramStart"/>
      <w:r w:rsidRPr="00CD20E1">
        <w:rPr>
          <w:rFonts w:ascii="Times New Roman" w:eastAsia="Calibri" w:hAnsi="Times New Roman" w:cs="Times New Roman"/>
          <w:sz w:val="26"/>
          <w:szCs w:val="26"/>
        </w:rPr>
        <w:t>,д</w:t>
      </w:r>
      <w:proofErr w:type="gramEnd"/>
      <w:r w:rsidRPr="00CD20E1">
        <w:rPr>
          <w:rFonts w:ascii="Times New Roman" w:eastAsia="Calibri" w:hAnsi="Times New Roman" w:cs="Times New Roman"/>
          <w:sz w:val="26"/>
          <w:szCs w:val="26"/>
        </w:rPr>
        <w:t>.35». Сумма контракта 37 721,63 тыс. руб.</w:t>
      </w:r>
    </w:p>
    <w:p w14:paraId="109D83DA" w14:textId="42C8C593" w:rsidR="00BA6873" w:rsidRPr="0086162B" w:rsidRDefault="00BA6873" w:rsidP="00BA68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162B">
        <w:rPr>
          <w:rFonts w:ascii="Times New Roman" w:hAnsi="Times New Roman" w:cs="Times New Roman"/>
          <w:sz w:val="26"/>
          <w:szCs w:val="26"/>
        </w:rPr>
        <w:t>На укрепление материально-технической МБОУ «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Байгильдинская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 СОШ» и МБОУ «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Шибылгинская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 СОШ» Канашского района (в части приобретения  учебной  мебели  для   учащихся  начального  звена)  в  2021 году на  достижение  результатов  регионального  проекта выделено всего 1</w:t>
      </w:r>
      <w:r w:rsidR="00D609F7">
        <w:rPr>
          <w:rFonts w:ascii="Times New Roman" w:hAnsi="Times New Roman" w:cs="Times New Roman"/>
          <w:sz w:val="26"/>
          <w:szCs w:val="26"/>
        </w:rPr>
        <w:t> </w:t>
      </w:r>
      <w:r w:rsidRPr="0086162B">
        <w:rPr>
          <w:rFonts w:ascii="Times New Roman" w:hAnsi="Times New Roman" w:cs="Times New Roman"/>
          <w:sz w:val="26"/>
          <w:szCs w:val="26"/>
        </w:rPr>
        <w:t>469</w:t>
      </w:r>
      <w:r w:rsidR="00D609F7">
        <w:rPr>
          <w:rFonts w:ascii="Times New Roman" w:hAnsi="Times New Roman" w:cs="Times New Roman"/>
          <w:sz w:val="26"/>
          <w:szCs w:val="26"/>
        </w:rPr>
        <w:t>,</w:t>
      </w:r>
      <w:r w:rsidRPr="0086162B">
        <w:rPr>
          <w:rFonts w:ascii="Times New Roman" w:hAnsi="Times New Roman" w:cs="Times New Roman"/>
          <w:sz w:val="26"/>
          <w:szCs w:val="26"/>
        </w:rPr>
        <w:t> 5</w:t>
      </w:r>
      <w:r w:rsidR="00D609F7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86162B">
        <w:rPr>
          <w:rFonts w:ascii="Times New Roman" w:hAnsi="Times New Roman" w:cs="Times New Roman"/>
          <w:sz w:val="26"/>
          <w:szCs w:val="26"/>
        </w:rPr>
        <w:t xml:space="preserve">рублей,  в  том  числе из  </w:t>
      </w:r>
      <w:r w:rsidRPr="0086162B">
        <w:rPr>
          <w:rFonts w:ascii="Times New Roman" w:hAnsi="Times New Roman" w:cs="Times New Roman"/>
          <w:sz w:val="26"/>
          <w:szCs w:val="26"/>
        </w:rPr>
        <w:lastRenderedPageBreak/>
        <w:t>республиканского  бюджета Чувашской  Республики 1 396 </w:t>
      </w:r>
      <w:r w:rsidR="00D609F7">
        <w:rPr>
          <w:rFonts w:ascii="Times New Roman" w:hAnsi="Times New Roman" w:cs="Times New Roman"/>
          <w:sz w:val="26"/>
          <w:szCs w:val="26"/>
        </w:rPr>
        <w:t xml:space="preserve">,1 тыс. </w:t>
      </w:r>
      <w:proofErr w:type="spellStart"/>
      <w:r w:rsidR="00D609F7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609F7">
        <w:rPr>
          <w:rFonts w:ascii="Times New Roman" w:hAnsi="Times New Roman" w:cs="Times New Roman"/>
          <w:sz w:val="26"/>
          <w:szCs w:val="26"/>
        </w:rPr>
        <w:t>,</w:t>
      </w:r>
      <w:r w:rsidRPr="0086162B">
        <w:rPr>
          <w:rFonts w:ascii="Times New Roman" w:hAnsi="Times New Roman" w:cs="Times New Roman"/>
          <w:sz w:val="26"/>
          <w:szCs w:val="26"/>
        </w:rPr>
        <w:t xml:space="preserve">  </w:t>
      </w:r>
      <w:r w:rsidRPr="0086162B">
        <w:rPr>
          <w:rFonts w:ascii="Times New Roman" w:hAnsi="Times New Roman"/>
          <w:sz w:val="26"/>
          <w:szCs w:val="26"/>
        </w:rPr>
        <w:t>средства  из бюджета  Канашского района  составляет  73</w:t>
      </w:r>
      <w:r w:rsidR="00D609F7">
        <w:rPr>
          <w:rFonts w:ascii="Times New Roman" w:hAnsi="Times New Roman"/>
          <w:sz w:val="26"/>
          <w:szCs w:val="26"/>
        </w:rPr>
        <w:t xml:space="preserve">,5 тыс. </w:t>
      </w:r>
      <w:r w:rsidRPr="0086162B">
        <w:rPr>
          <w:rFonts w:ascii="Times New Roman" w:hAnsi="Times New Roman"/>
          <w:sz w:val="26"/>
          <w:szCs w:val="26"/>
        </w:rPr>
        <w:t>рублей.</w:t>
      </w:r>
      <w:proofErr w:type="gramEnd"/>
    </w:p>
    <w:p w14:paraId="05D7E93D" w14:textId="25C7F2CB" w:rsidR="00BA6873" w:rsidRPr="0086162B" w:rsidRDefault="00BA6873" w:rsidP="00BA6873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>В течение 2021 года в общеобразовательные учреждения посту</w:t>
      </w:r>
      <w:r w:rsidRPr="00433261">
        <w:rPr>
          <w:rFonts w:ascii="Times New Roman" w:hAnsi="Times New Roman" w:cs="Times New Roman"/>
          <w:sz w:val="28"/>
          <w:szCs w:val="28"/>
        </w:rPr>
        <w:t xml:space="preserve">пили учебные </w:t>
      </w:r>
      <w:r w:rsidRPr="0086162B">
        <w:rPr>
          <w:rFonts w:ascii="Times New Roman" w:hAnsi="Times New Roman" w:cs="Times New Roman"/>
          <w:sz w:val="26"/>
          <w:szCs w:val="26"/>
        </w:rPr>
        <w:t>пособия и художественная литература на общую сумму 1</w:t>
      </w:r>
      <w:r w:rsidR="00D609F7">
        <w:rPr>
          <w:rFonts w:ascii="Times New Roman" w:hAnsi="Times New Roman" w:cs="Times New Roman"/>
          <w:sz w:val="26"/>
          <w:szCs w:val="26"/>
        </w:rPr>
        <w:t> </w:t>
      </w:r>
      <w:r w:rsidRPr="0086162B">
        <w:rPr>
          <w:rFonts w:ascii="Times New Roman" w:hAnsi="Times New Roman" w:cs="Times New Roman"/>
          <w:sz w:val="26"/>
          <w:szCs w:val="26"/>
        </w:rPr>
        <w:t>451</w:t>
      </w:r>
      <w:r w:rsidR="00D609F7">
        <w:rPr>
          <w:rFonts w:ascii="Times New Roman" w:hAnsi="Times New Roman" w:cs="Times New Roman"/>
          <w:sz w:val="26"/>
          <w:szCs w:val="26"/>
        </w:rPr>
        <w:t>,</w:t>
      </w:r>
      <w:r w:rsidRPr="0086162B">
        <w:rPr>
          <w:rFonts w:ascii="Times New Roman" w:hAnsi="Times New Roman" w:cs="Times New Roman"/>
          <w:sz w:val="26"/>
          <w:szCs w:val="26"/>
        </w:rPr>
        <w:t>4</w:t>
      </w:r>
      <w:r w:rsidR="00D609F7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6162B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12261C48" w14:textId="77777777" w:rsidR="0086162B" w:rsidRPr="0086162B" w:rsidRDefault="0086162B" w:rsidP="00BA6873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A8B54F" w14:textId="14FE69EB" w:rsidR="00B171D2" w:rsidRPr="000B3416" w:rsidRDefault="000B3416" w:rsidP="000B341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Социальная  поддержка</w:t>
      </w:r>
    </w:p>
    <w:p w14:paraId="5D406F4A" w14:textId="77777777" w:rsidR="00B171D2" w:rsidRPr="0086162B" w:rsidRDefault="00B171D2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В целях привлечения молодых педагогических работников в образовательные учреждения Канашского района и их социальной поддержки из бюджета Канашского района:</w:t>
      </w:r>
    </w:p>
    <w:p w14:paraId="0BFA50B0" w14:textId="77777777" w:rsidR="00B171D2" w:rsidRPr="0086162B" w:rsidRDefault="00B171D2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1)</w:t>
      </w:r>
      <w:r w:rsidRPr="0086162B">
        <w:rPr>
          <w:rFonts w:ascii="Times New Roman" w:eastAsia="Calibri" w:hAnsi="Times New Roman" w:cs="Times New Roman"/>
          <w:sz w:val="26"/>
          <w:szCs w:val="26"/>
        </w:rPr>
        <w:tab/>
        <w:t>ежемесячно производится дополнительная выплата молодым специалистам в размере 1 тыс. рублей в течение 3 лет со дня поступления на работу (постановление администрации Канашского района от 24.10.2017 № 685 «О социальной поддержке молодых педагогических работников»).</w:t>
      </w:r>
    </w:p>
    <w:p w14:paraId="1CF62B82" w14:textId="77777777" w:rsidR="00B171D2" w:rsidRPr="0086162B" w:rsidRDefault="00B171D2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2)</w:t>
      </w:r>
      <w:r w:rsidRPr="0086162B">
        <w:rPr>
          <w:rFonts w:ascii="Times New Roman" w:eastAsia="Calibri" w:hAnsi="Times New Roman" w:cs="Times New Roman"/>
          <w:sz w:val="26"/>
          <w:szCs w:val="26"/>
        </w:rPr>
        <w:tab/>
        <w:t xml:space="preserve">ежемесячная выплата в размере 1  тыс. рублей в период получения высшего образования по целевому обучению  (постановление администрации Канашского района от 30.5.2019 № 274 «О предоставлении мер поддержки в период обучения гражданину, заключившему договор о целевом </w:t>
      </w:r>
      <w:proofErr w:type="gramStart"/>
      <w:r w:rsidRPr="0086162B">
        <w:rPr>
          <w:rFonts w:ascii="Times New Roman" w:eastAsia="Calibri" w:hAnsi="Times New Roman" w:cs="Times New Roman"/>
          <w:sz w:val="26"/>
          <w:szCs w:val="26"/>
        </w:rPr>
        <w:t>обучении по</w:t>
      </w:r>
      <w:proofErr w:type="gramEnd"/>
      <w:r w:rsidRPr="0086162B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программе среднего профессионального или высшего образования»).</w:t>
      </w:r>
    </w:p>
    <w:p w14:paraId="2AEFDD37" w14:textId="77777777" w:rsidR="00B171D2" w:rsidRDefault="00B171D2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62B">
        <w:rPr>
          <w:rFonts w:ascii="Times New Roman" w:eastAsia="Calibri" w:hAnsi="Times New Roman" w:cs="Times New Roman"/>
          <w:sz w:val="26"/>
          <w:szCs w:val="26"/>
        </w:rPr>
        <w:t>3)</w:t>
      </w:r>
      <w:r w:rsidRPr="0086162B">
        <w:rPr>
          <w:rFonts w:ascii="Times New Roman" w:eastAsia="Calibri" w:hAnsi="Times New Roman" w:cs="Times New Roman"/>
          <w:sz w:val="26"/>
          <w:szCs w:val="26"/>
        </w:rPr>
        <w:tab/>
        <w:t>ежемесячная выплата в размере 1  тыс. рублей в период обучения на 3,4,5 курсах (постановление администрации Канашского района от 09.10.2019 № 500 «О предоставлении мер поддержки в период обучения гражданину, заключившему договор о сотрудничестве».</w:t>
      </w:r>
    </w:p>
    <w:p w14:paraId="5B17A2F6" w14:textId="77777777" w:rsidR="0086162B" w:rsidRPr="0086162B" w:rsidRDefault="0086162B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06494B" w14:textId="3EB0A857" w:rsidR="00B171D2" w:rsidRPr="00433261" w:rsidRDefault="000B3416" w:rsidP="000B341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63</w:t>
      </w:r>
      <w:r w:rsidR="000C16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14:paraId="3F369292" w14:textId="77777777" w:rsidR="00B171D2" w:rsidRPr="0086162B" w:rsidRDefault="00B171D2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6162B">
        <w:rPr>
          <w:rFonts w:ascii="Times New Roman" w:eastAsia="Calibri" w:hAnsi="Times New Roman" w:cs="Times New Roman"/>
          <w:sz w:val="26"/>
          <w:szCs w:val="26"/>
          <w:lang w:eastAsia="ru-RU"/>
        </w:rPr>
        <w:t>Системой дополнительного образования на 01 января 2022 года охвачено  2274  обучающихся (74,3 % детей от количества обучающихся  общеобразовательных учреждений Канашского района (в 2019-2020 учебном году –  65%).</w:t>
      </w:r>
      <w:proofErr w:type="gramEnd"/>
      <w:r w:rsidRPr="008616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целях увеличения охвата детей, в настоящее время ведется работа по получению образовательными учреждениями лицензий на ведение дополнительного образования. </w:t>
      </w:r>
    </w:p>
    <w:p w14:paraId="1ACCCD1B" w14:textId="47CC207E" w:rsidR="000B3416" w:rsidRDefault="00B171D2" w:rsidP="000B3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2022 года лицензию на ведение дополнительного образования получили 19 общеобразовательных учреждений и 1 детский сад.</w:t>
      </w:r>
    </w:p>
    <w:p w14:paraId="34D3A909" w14:textId="77777777" w:rsidR="0086162B" w:rsidRPr="0086162B" w:rsidRDefault="0086162B" w:rsidP="00B1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66CD008" w14:textId="4815C489" w:rsidR="00B171D2" w:rsidRPr="000B3416" w:rsidRDefault="000B3416" w:rsidP="000B341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6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0C16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автобусы</w:t>
      </w:r>
    </w:p>
    <w:p w14:paraId="4775AE47" w14:textId="125E573B" w:rsidR="00B171D2" w:rsidRPr="0086162B" w:rsidRDefault="00B171D2" w:rsidP="00B171D2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Канашском районе функционируют 2</w:t>
      </w:r>
      <w:r w:rsidR="00EC66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школьных автобусов. Все они оснащены системой спутниковой навигации ГЛОНАСС и </w:t>
      </w:r>
      <w:proofErr w:type="gram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цифровыми</w:t>
      </w:r>
      <w:proofErr w:type="gram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тахографами</w:t>
      </w:r>
      <w:proofErr w:type="spellEnd"/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Подвоз детей осуществляется из 72 деревень. Общее количество маршрутов по району 52. </w:t>
      </w:r>
    </w:p>
    <w:p w14:paraId="08ABBEE0" w14:textId="77777777" w:rsidR="00B171D2" w:rsidRDefault="00B171D2" w:rsidP="00B171D2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перевозимых учеников на школьном автобусе - 1043. </w:t>
      </w:r>
    </w:p>
    <w:p w14:paraId="55BD0623" w14:textId="77777777" w:rsidR="00ED30EF" w:rsidRPr="0086162B" w:rsidRDefault="00ED30EF" w:rsidP="00B171D2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FBEC06" w14:textId="4FBAA742" w:rsidR="00B171D2" w:rsidRPr="0086162B" w:rsidRDefault="000B3416" w:rsidP="0086162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8616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26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616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86162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ироты</w:t>
      </w:r>
    </w:p>
    <w:p w14:paraId="329A7221" w14:textId="77777777" w:rsidR="00B171D2" w:rsidRDefault="00B171D2" w:rsidP="00B171D2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 позитивная динамика устройства детей - сирот и детей, оставшихся без попечения родителей, в семьи. На 1 января 2022 года в районе проживает 144 детей, оставшихся без попечения родителей: 81 – в приемных семьях, 53 – в добровольных семьях, 11 детей воспитываются в замещающих семьях на безвозмездной основе</w:t>
      </w:r>
      <w:r w:rsidRPr="008616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недопущения возврата детей из замещающих семей организовано их комплексное психолого-педагогическое сопровождение, действует совет замещающих родителей. По итогам 12 месяцев вновь выявлено 2 детей, оставшихся без попечения родителей</w:t>
      </w:r>
      <w:r w:rsidRPr="0043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3B1A1D" w14:textId="77777777" w:rsidR="0086162B" w:rsidRPr="00433261" w:rsidRDefault="0086162B" w:rsidP="00B171D2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2E8F" w14:textId="5562C86C" w:rsidR="00B171D2" w:rsidRPr="000B3416" w:rsidRDefault="000B3416" w:rsidP="000B341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6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0C16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B171D2" w:rsidRPr="000B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</w:t>
      </w:r>
    </w:p>
    <w:p w14:paraId="631C043B" w14:textId="77777777" w:rsidR="00B171D2" w:rsidRPr="0086162B" w:rsidRDefault="00B171D2" w:rsidP="00B171D2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62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в районе уделяется профилактике правонарушений среди несовершеннолетних.</w:t>
      </w:r>
    </w:p>
    <w:p w14:paraId="44DB34EF" w14:textId="77777777" w:rsidR="00B171D2" w:rsidRDefault="00B171D2" w:rsidP="00B171D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62B"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образовательных учреждениях Канашского района 66 семей находятся в социально-опасном положении, из них 35  семей состоят на учете в комиссии по делам несовершеннолетних. На семьи, находящиеся в социально опасном положении, </w:t>
      </w:r>
      <w:r w:rsidRPr="008616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разрабатываются индивидуальные программы реабилитации семей,  составляются  акты жилищно-бытовых условий, проводятся беседы о надлежащем исполнении родительских обязанностей. Охват обучающихся, состоящих на </w:t>
      </w:r>
      <w:proofErr w:type="spellStart"/>
      <w:r w:rsidRPr="0086162B">
        <w:rPr>
          <w:rFonts w:ascii="Times New Roman" w:hAnsi="Times New Roman" w:cs="Times New Roman"/>
          <w:color w:val="000000"/>
          <w:sz w:val="26"/>
          <w:szCs w:val="26"/>
        </w:rPr>
        <w:t>внутришкольном</w:t>
      </w:r>
      <w:proofErr w:type="spellEnd"/>
      <w:r w:rsidRPr="0086162B">
        <w:rPr>
          <w:rFonts w:ascii="Times New Roman" w:hAnsi="Times New Roman" w:cs="Times New Roman"/>
          <w:color w:val="000000"/>
          <w:sz w:val="26"/>
          <w:szCs w:val="26"/>
        </w:rPr>
        <w:t xml:space="preserve"> учете и из неблагополучных семей </w:t>
      </w:r>
      <w:proofErr w:type="gramStart"/>
      <w:r w:rsidRPr="0086162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6162B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спортивно-массовой, секционной, клубной работой составляет 98%.</w:t>
      </w:r>
    </w:p>
    <w:p w14:paraId="4E34137E" w14:textId="77777777" w:rsidR="000C1606" w:rsidRPr="0086162B" w:rsidRDefault="000C1606" w:rsidP="00101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9B6FDD" w14:textId="0E39CCB2" w:rsidR="00025B31" w:rsidRPr="006B5D6D" w:rsidRDefault="000B3416" w:rsidP="00025B31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6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025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63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КУЛЬТУРА</w:t>
      </w:r>
    </w:p>
    <w:p w14:paraId="5A6E911E" w14:textId="77777777" w:rsidR="003B263A" w:rsidRDefault="007130A1" w:rsidP="007130A1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 xml:space="preserve">Для обеспечения культурного досуга населения района в настоящее время действуют 63 клубных учреждений и 29 библиотек, где работают 134 специалиста. Укрепление материально-технической базы отрасли было и остается важнейшим направлением деятельности культуры. </w:t>
      </w:r>
    </w:p>
    <w:p w14:paraId="581A6A86" w14:textId="77777777" w:rsidR="003B263A" w:rsidRDefault="003B263A" w:rsidP="007130A1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8758115" w14:textId="1EE5B369" w:rsidR="003B263A" w:rsidRPr="003B263A" w:rsidRDefault="003B263A" w:rsidP="003B263A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263A">
        <w:rPr>
          <w:rFonts w:ascii="Times New Roman" w:hAnsi="Times New Roman" w:cs="Times New Roman"/>
          <w:b/>
          <w:sz w:val="26"/>
          <w:szCs w:val="26"/>
        </w:rPr>
        <w:t>СЛАЙД 68</w:t>
      </w:r>
    </w:p>
    <w:p w14:paraId="21805897" w14:textId="77777777" w:rsidR="003B263A" w:rsidRDefault="007130A1" w:rsidP="003B263A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Style w:val="st"/>
          <w:rFonts w:ascii="Times New Roman" w:hAnsi="Times New Roman" w:cs="Times New Roman"/>
          <w:sz w:val="26"/>
          <w:szCs w:val="26"/>
        </w:rPr>
      </w:pPr>
      <w:r w:rsidRPr="0086162B">
        <w:rPr>
          <w:rStyle w:val="st"/>
          <w:rFonts w:ascii="Times New Roman" w:hAnsi="Times New Roman" w:cs="Times New Roman"/>
          <w:sz w:val="26"/>
          <w:szCs w:val="26"/>
        </w:rPr>
        <w:t xml:space="preserve">Ощутимо сказывается социальная поддержка Министерства культуры Чувашской Республики и Российской Федерации. </w:t>
      </w:r>
      <w:r w:rsidRPr="0086162B">
        <w:rPr>
          <w:rStyle w:val="FontStyle16"/>
          <w:rFonts w:ascii="Times New Roman" w:hAnsi="Times New Roman" w:cs="Times New Roman"/>
          <w:sz w:val="26"/>
          <w:szCs w:val="26"/>
        </w:rPr>
        <w:t>В отчетном году в рамках НП «Культура» модернизирована Центральная районная библиотека, которая получила статус библиотеки нового поколения и стала интеллектуально-творческим центром «</w:t>
      </w:r>
      <w:proofErr w:type="spellStart"/>
      <w:r w:rsidRPr="0086162B">
        <w:rPr>
          <w:rStyle w:val="FontStyle16"/>
          <w:rFonts w:ascii="Times New Roman" w:hAnsi="Times New Roman" w:cs="Times New Roman"/>
          <w:sz w:val="26"/>
          <w:szCs w:val="26"/>
        </w:rPr>
        <w:t>Сеспель</w:t>
      </w:r>
      <w:proofErr w:type="spellEnd"/>
      <w:r w:rsidRPr="0086162B">
        <w:rPr>
          <w:rStyle w:val="FontStyle16"/>
          <w:rFonts w:ascii="Times New Roman" w:hAnsi="Times New Roman" w:cs="Times New Roman"/>
          <w:sz w:val="26"/>
          <w:szCs w:val="26"/>
        </w:rPr>
        <w:t>». На средства, выделенные из федерального бюджета в размере 10 млн. рублей, были проведены художественно-оформительские работы на сумму 1660,5 тыс. руб., закуплена мебель на сумму 2869,9 тыс.  руб., компьютерное и мультимедийное оборудование – 3700,0 тыс. руб.; созданы условия доступной среды для лиц с ограниченными возможностями здоровья. Фонд библиотеки пополнился новыми книгами в количестве 3555 экз., закупленными у 6 ведущих издатель</w:t>
      </w:r>
      <w:proofErr w:type="gramStart"/>
      <w:r w:rsidRPr="0086162B">
        <w:rPr>
          <w:rStyle w:val="FontStyle16"/>
          <w:rFonts w:ascii="Times New Roman" w:hAnsi="Times New Roman" w:cs="Times New Roman"/>
          <w:sz w:val="26"/>
          <w:szCs w:val="26"/>
        </w:rPr>
        <w:t>ств стр</w:t>
      </w:r>
      <w:proofErr w:type="gramEnd"/>
      <w:r w:rsidRPr="0086162B">
        <w:rPr>
          <w:rStyle w:val="FontStyle16"/>
          <w:rFonts w:ascii="Times New Roman" w:hAnsi="Times New Roman" w:cs="Times New Roman"/>
          <w:sz w:val="26"/>
          <w:szCs w:val="26"/>
        </w:rPr>
        <w:t xml:space="preserve">аны на сумму 1767,6 тыс. рублей. </w:t>
      </w:r>
      <w:r w:rsidRPr="0086162B">
        <w:rPr>
          <w:rFonts w:ascii="Times New Roman" w:hAnsi="Times New Roman" w:cs="Times New Roman"/>
          <w:sz w:val="26"/>
          <w:szCs w:val="26"/>
        </w:rPr>
        <w:t xml:space="preserve">В 2021 году были модернизированы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Ачакасинский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Чагасьский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 сельские Дома культуры:</w:t>
      </w:r>
      <w:r w:rsidRPr="0086162B">
        <w:rPr>
          <w:rStyle w:val="a7"/>
          <w:rFonts w:ascii="Times New Roman" w:hAnsi="Times New Roman" w:cs="Times New Roman"/>
          <w:sz w:val="26"/>
          <w:szCs w:val="26"/>
        </w:rPr>
        <w:t xml:space="preserve"> приобретены музыкальное и световое оборудование, компьютерная и мультимедийная техника, мебель и сценические костюмы всего на сумму 944,3 рублей. И на сегодняшний день в районе </w:t>
      </w:r>
      <w:r w:rsidRPr="0086162B">
        <w:rPr>
          <w:rStyle w:val="st"/>
          <w:rFonts w:ascii="Times New Roman" w:hAnsi="Times New Roman" w:cs="Times New Roman"/>
          <w:sz w:val="26"/>
          <w:szCs w:val="26"/>
        </w:rPr>
        <w:t>модернизированы 27 учреждений культуры, что составляет 42 %.</w:t>
      </w:r>
    </w:p>
    <w:p w14:paraId="6C076BD7" w14:textId="77777777" w:rsidR="003B263A" w:rsidRDefault="003B263A" w:rsidP="003B263A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Style w:val="st"/>
          <w:rFonts w:ascii="Times New Roman" w:hAnsi="Times New Roman" w:cs="Times New Roman"/>
          <w:sz w:val="26"/>
          <w:szCs w:val="26"/>
        </w:rPr>
      </w:pPr>
    </w:p>
    <w:p w14:paraId="5203FF4F" w14:textId="1066C540" w:rsidR="003B263A" w:rsidRDefault="00DC7159" w:rsidP="003B263A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СЛАЙД </w:t>
      </w:r>
      <w:r w:rsidR="00EC666D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3B263A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38A49BA3" w14:textId="3EE7165C" w:rsidR="00DC7159" w:rsidRPr="00BD18DD" w:rsidRDefault="00DC7159" w:rsidP="00BD18DD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Style w:val="st"/>
          <w:rFonts w:ascii="Times New Roman" w:eastAsia="Calibri" w:hAnsi="Times New Roman" w:cs="Times New Roman"/>
          <w:b/>
          <w:sz w:val="26"/>
          <w:szCs w:val="26"/>
        </w:rPr>
      </w:pPr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Выполнен ремонт </w:t>
      </w:r>
      <w:proofErr w:type="spellStart"/>
      <w:r w:rsidRPr="00CD20E1">
        <w:rPr>
          <w:rFonts w:ascii="Times New Roman" w:eastAsia="Calibri" w:hAnsi="Times New Roman" w:cs="Times New Roman"/>
          <w:sz w:val="26"/>
          <w:szCs w:val="26"/>
        </w:rPr>
        <w:t>Малобикшихского</w:t>
      </w:r>
      <w:proofErr w:type="spellEnd"/>
      <w:r w:rsidRPr="00CD20E1">
        <w:rPr>
          <w:rFonts w:ascii="Times New Roman" w:eastAsia="Calibri" w:hAnsi="Times New Roman" w:cs="Times New Roman"/>
          <w:sz w:val="26"/>
          <w:szCs w:val="26"/>
        </w:rPr>
        <w:t xml:space="preserve"> сельского Дома культуры муниципального бюджетного учреждения культуры «Централизованная клубная система» Канашского района, на 2 835,33 тыс. руб.</w:t>
      </w:r>
    </w:p>
    <w:p w14:paraId="1D5DFBA6" w14:textId="77777777" w:rsidR="007130A1" w:rsidRPr="0086162B" w:rsidRDefault="007130A1" w:rsidP="007130A1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>В рамках выполнения показателей национального проекта «Культура» прирост посещений общедоступных (публичных) библиотек, а также культурно-массовых мероприятий, проводимых библиотекой на селе по отношению к 2018 году, составила 105%.</w:t>
      </w:r>
    </w:p>
    <w:p w14:paraId="1DA10155" w14:textId="77777777" w:rsidR="0053486F" w:rsidRDefault="007130A1" w:rsidP="0053486F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62B">
        <w:rPr>
          <w:rFonts w:ascii="Times New Roman" w:hAnsi="Times New Roman" w:cs="Times New Roman"/>
          <w:sz w:val="26"/>
          <w:szCs w:val="26"/>
        </w:rPr>
        <w:t xml:space="preserve">Прирост среднего числа участников клубных формирований на 1 тыс. человек в культурно-досуговых учреждений культуры по отношению к уровню 2018 года составила 100,2%. </w:t>
      </w:r>
      <w:r w:rsidRPr="0086162B">
        <w:rPr>
          <w:rStyle w:val="FontStyle16"/>
          <w:rFonts w:ascii="Times New Roman" w:hAnsi="Times New Roman" w:cs="Times New Roman"/>
          <w:color w:val="00000A"/>
          <w:sz w:val="26"/>
          <w:szCs w:val="26"/>
        </w:rPr>
        <w:t xml:space="preserve">Привлечено внебюджетных средств на сумму </w:t>
      </w:r>
      <w:r w:rsidRPr="0086162B">
        <w:rPr>
          <w:rFonts w:ascii="Times New Roman" w:hAnsi="Times New Roman" w:cs="Times New Roman"/>
          <w:sz w:val="26"/>
          <w:szCs w:val="26"/>
        </w:rPr>
        <w:t>1745,7 тыс.  рубля. Всего в 2021 году расходы по отрасли «Культура» в районе составили свыше 64 млн. руб.</w:t>
      </w:r>
    </w:p>
    <w:p w14:paraId="606C822A" w14:textId="3F48D48A" w:rsidR="00ED67FC" w:rsidRDefault="00ED67FC" w:rsidP="0053486F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в рамках национального проекта «Культура» планируется строительство сельского Дома культуры в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Юманзары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100 посадочных мест.</w:t>
      </w:r>
    </w:p>
    <w:p w14:paraId="6947890D" w14:textId="77777777" w:rsidR="00D446F8" w:rsidRPr="0086162B" w:rsidRDefault="00D446F8" w:rsidP="0053486F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32566F5" w14:textId="77777777" w:rsidR="00D446F8" w:rsidRDefault="000C1606" w:rsidP="00D446F8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   </w:t>
      </w:r>
      <w:r w:rsidRPr="007130A1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1A0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1DF6BBB" w14:textId="03CCBC9D" w:rsidR="000B3416" w:rsidRDefault="00ED67FC" w:rsidP="00D446F8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СЛАЙД 70</w:t>
      </w:r>
    </w:p>
    <w:p w14:paraId="7410743F" w14:textId="77777777" w:rsidR="0063322B" w:rsidRDefault="00D446F8" w:rsidP="0063322B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C14D1" w:rsidRPr="0086162B">
        <w:rPr>
          <w:rFonts w:ascii="Times New Roman" w:hAnsi="Times New Roman" w:cs="Times New Roman"/>
          <w:sz w:val="26"/>
          <w:szCs w:val="26"/>
        </w:rPr>
        <w:t xml:space="preserve">В районе активно  работают 20 спортивных клубов по месту жительства, в том числе школьных. </w:t>
      </w:r>
    </w:p>
    <w:p w14:paraId="4AB0ED66" w14:textId="77777777" w:rsidR="00AD04E5" w:rsidRDefault="00AD04E5" w:rsidP="0063322B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96F474" w14:textId="0DFD8516" w:rsidR="00AD04E5" w:rsidRPr="0063322B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22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D67FC">
        <w:rPr>
          <w:rFonts w:ascii="Times New Roman" w:hAnsi="Times New Roman" w:cs="Times New Roman"/>
          <w:b/>
          <w:sz w:val="26"/>
          <w:szCs w:val="26"/>
        </w:rPr>
        <w:t>71</w:t>
      </w:r>
    </w:p>
    <w:p w14:paraId="402CE6E0" w14:textId="77777777" w:rsidR="00AD04E5" w:rsidRPr="0063322B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22B">
        <w:rPr>
          <w:rFonts w:ascii="Times New Roman" w:hAnsi="Times New Roman" w:cs="Times New Roman"/>
          <w:sz w:val="26"/>
          <w:szCs w:val="26"/>
        </w:rPr>
        <w:t>Выполнен капитальный ремонт здания АОУ ДО «ДЮСШ» Импульс»</w:t>
      </w:r>
    </w:p>
    <w:p w14:paraId="15A1E5F6" w14:textId="77777777" w:rsidR="00AD04E5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22B">
        <w:rPr>
          <w:rFonts w:ascii="Times New Roman" w:hAnsi="Times New Roman" w:cs="Times New Roman"/>
          <w:sz w:val="26"/>
          <w:szCs w:val="26"/>
        </w:rPr>
        <w:t>на сумму 4 902,19 тыс. руб. Выполнен кровельные работы здания, установка водосточных воронок, герметизация стыков кровельных сэндвич панелей, ремонт водонапорной башни, ремонт асфальтобетонного покрытия.</w:t>
      </w:r>
    </w:p>
    <w:p w14:paraId="2291146C" w14:textId="0EAC3C0B" w:rsidR="00A55AFD" w:rsidRDefault="00A55AFD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планируется строительство Универсальной площадки ГТО на стадионе </w:t>
      </w:r>
      <w:r>
        <w:rPr>
          <w:rFonts w:ascii="Times New Roman" w:hAnsi="Times New Roman" w:cs="Times New Roman"/>
          <w:sz w:val="26"/>
          <w:szCs w:val="26"/>
        </w:rPr>
        <w:lastRenderedPageBreak/>
        <w:t>«Урожай» стоимостью 2 700, 0 тыс. рублей. В настоящее время готовится аукционная документация.</w:t>
      </w:r>
    </w:p>
    <w:p w14:paraId="7EFFC5E3" w14:textId="77777777" w:rsidR="00AD04E5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578628" w14:textId="77777777" w:rsidR="00AD04E5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162B">
        <w:rPr>
          <w:rFonts w:ascii="Times New Roman" w:hAnsi="Times New Roman" w:cs="Times New Roman"/>
          <w:sz w:val="26"/>
          <w:szCs w:val="26"/>
        </w:rPr>
        <w:t xml:space="preserve">За 2021 году в районе проведено более 50 соревнований и спортивно-массовых мероприятий: лыжня России, кросс нации,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Акатуй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>, ден</w:t>
      </w:r>
      <w:r>
        <w:rPr>
          <w:rFonts w:ascii="Times New Roman" w:hAnsi="Times New Roman" w:cs="Times New Roman"/>
          <w:sz w:val="26"/>
          <w:szCs w:val="26"/>
        </w:rPr>
        <w:t xml:space="preserve">ь физкультурника, день молодёжи </w:t>
      </w:r>
      <w:r w:rsidRPr="0086162B">
        <w:rPr>
          <w:rFonts w:ascii="Times New Roman" w:hAnsi="Times New Roman" w:cs="Times New Roman"/>
          <w:sz w:val="26"/>
          <w:szCs w:val="26"/>
        </w:rPr>
        <w:t xml:space="preserve">и т.д. по 18 видам спорта: </w:t>
      </w:r>
    </w:p>
    <w:p w14:paraId="79C28D8F" w14:textId="77777777" w:rsidR="00AD04E5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162B">
        <w:rPr>
          <w:rFonts w:ascii="Times New Roman" w:hAnsi="Times New Roman" w:cs="Times New Roman"/>
          <w:sz w:val="26"/>
          <w:szCs w:val="26"/>
        </w:rPr>
        <w:t xml:space="preserve">лыжные гонки, биатлон, волейбол, баскетбол, футбол,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футзал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, вольная борьба, гиревой спорт,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мас-рестлинг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 xml:space="preserve">, стрельба, многоборье, лёгкая атлетика, шахматы, шашки, плавание, настольный теннис, </w:t>
      </w:r>
      <w:proofErr w:type="spellStart"/>
      <w:r w:rsidRPr="0086162B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86162B">
        <w:rPr>
          <w:rFonts w:ascii="Times New Roman" w:hAnsi="Times New Roman" w:cs="Times New Roman"/>
          <w:sz w:val="26"/>
          <w:szCs w:val="26"/>
        </w:rPr>
        <w:t>, военно-прикладные виды спорта.</w:t>
      </w:r>
      <w:proofErr w:type="gramStart"/>
      <w:r w:rsidRPr="008616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6162B">
        <w:rPr>
          <w:rFonts w:ascii="Times New Roman" w:hAnsi="Times New Roman" w:cs="Times New Roman"/>
          <w:sz w:val="26"/>
          <w:szCs w:val="26"/>
        </w:rPr>
        <w:t xml:space="preserve"> где приняли участие более 3000 школьников. </w:t>
      </w:r>
    </w:p>
    <w:p w14:paraId="37BDAFC5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55AFD">
        <w:rPr>
          <w:rFonts w:ascii="Times New Roman" w:hAnsi="Times New Roman" w:cs="Times New Roman"/>
          <w:i/>
          <w:sz w:val="26"/>
          <w:szCs w:val="26"/>
        </w:rPr>
        <w:t xml:space="preserve">Наиболее активное участие принимали следующие учреждения: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Чагаси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, Шихазаны,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Янгличи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, Малые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Бикшихи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, Средние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Кибечи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Тобурданово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>.</w:t>
      </w:r>
    </w:p>
    <w:p w14:paraId="030CE61F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AFD">
        <w:rPr>
          <w:rFonts w:ascii="Times New Roman" w:hAnsi="Times New Roman" w:cs="Times New Roman"/>
          <w:i/>
          <w:sz w:val="26"/>
          <w:szCs w:val="26"/>
        </w:rPr>
        <w:t xml:space="preserve">             Кадеты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Янгличской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 школы - победители VI Всероссийского патриотического конкурса "Победа" в номинациях "Знаменная группа" и "Смотры строя и песни".  </w:t>
      </w:r>
    </w:p>
    <w:p w14:paraId="20E4E6AA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AFD">
        <w:rPr>
          <w:rFonts w:ascii="Times New Roman" w:hAnsi="Times New Roman" w:cs="Times New Roman"/>
          <w:i/>
          <w:sz w:val="26"/>
          <w:szCs w:val="26"/>
        </w:rPr>
        <w:t xml:space="preserve">             Вероника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Чумикова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 завоевала серебряную медаль Чемпионата Европы по вольной борьбе.</w:t>
      </w:r>
    </w:p>
    <w:p w14:paraId="0871D278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AFD">
        <w:rPr>
          <w:rFonts w:ascii="Times New Roman" w:hAnsi="Times New Roman" w:cs="Times New Roman"/>
          <w:i/>
          <w:sz w:val="26"/>
          <w:szCs w:val="26"/>
        </w:rPr>
        <w:t xml:space="preserve">             В Нижнем Новгороде состоялся Чемпионат Приволжского федерального округа по армрестлингу. Бронзовую медаль Чемпионата завоевала уроженка деревни Верхняя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Яндоба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 Кристина </w:t>
      </w:r>
      <w:proofErr w:type="spellStart"/>
      <w:r w:rsidRPr="00A55AFD">
        <w:rPr>
          <w:rFonts w:ascii="Times New Roman" w:hAnsi="Times New Roman" w:cs="Times New Roman"/>
          <w:i/>
          <w:sz w:val="26"/>
          <w:szCs w:val="26"/>
        </w:rPr>
        <w:t>Полоницкая</w:t>
      </w:r>
      <w:proofErr w:type="spellEnd"/>
      <w:r w:rsidRPr="00A55AF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11A3ED62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AFD">
        <w:rPr>
          <w:rFonts w:ascii="Times New Roman" w:hAnsi="Times New Roman" w:cs="Times New Roman"/>
          <w:i/>
          <w:sz w:val="26"/>
          <w:szCs w:val="26"/>
        </w:rPr>
        <w:t xml:space="preserve">             Спортсмены Канашского района отличились успешными выступлениями в новом для себя виде спорта: </w:t>
      </w:r>
    </w:p>
    <w:p w14:paraId="58D68D62" w14:textId="77777777" w:rsidR="00AD04E5" w:rsidRPr="00A55AFD" w:rsidRDefault="00AD04E5" w:rsidP="00AD04E5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AFD">
        <w:rPr>
          <w:rFonts w:ascii="Times New Roman" w:hAnsi="Times New Roman" w:cs="Times New Roman"/>
          <w:i/>
          <w:sz w:val="26"/>
          <w:szCs w:val="26"/>
        </w:rPr>
        <w:t xml:space="preserve">             Григорьева Анна в категории 50 кг стала победительницей Первенства ПФО, Никифоров Владимир в категории 80 кг, занял второе место в Чемпионате ПФО и завоевал путёвку на Чемпионат России, Кириллова Надежда, Григорьев Дмитрий, Александрова Вероника, Филиппов Александр, Анисимов Роман и Степанова Алиса удостоились бронзовых медалей.</w:t>
      </w:r>
    </w:p>
    <w:p w14:paraId="009039A6" w14:textId="77777777" w:rsidR="00AD04E5" w:rsidRPr="00A55AFD" w:rsidRDefault="00AD04E5" w:rsidP="0063322B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90AD9B3" w14:textId="22CD58A0" w:rsidR="00AD04E5" w:rsidRDefault="00ED67FC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72                                            </w:t>
      </w:r>
      <w:r w:rsidR="00AD04E5" w:rsidRPr="00AD04E5">
        <w:rPr>
          <w:rFonts w:ascii="Times New Roman" w:hAnsi="Times New Roman" w:cs="Times New Roman"/>
          <w:b/>
          <w:sz w:val="28"/>
          <w:szCs w:val="28"/>
        </w:rPr>
        <w:t>ВОЛОНТЕРСТВО</w:t>
      </w:r>
    </w:p>
    <w:p w14:paraId="628D6742" w14:textId="5A12494B" w:rsidR="00ED67FC" w:rsidRDefault="00AD04E5" w:rsidP="008459F9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4E5">
        <w:rPr>
          <w:rFonts w:ascii="Times New Roman" w:hAnsi="Times New Roman" w:cs="Times New Roman"/>
          <w:sz w:val="26"/>
          <w:szCs w:val="26"/>
        </w:rPr>
        <w:t xml:space="preserve">Каждый выбирает для своей семьи свой путь. Семья Боголюбовых – выбрала спорт. </w:t>
      </w:r>
      <w:proofErr w:type="gramStart"/>
      <w:r w:rsidRPr="00AD04E5">
        <w:rPr>
          <w:rFonts w:ascii="Times New Roman" w:hAnsi="Times New Roman" w:cs="Times New Roman"/>
          <w:sz w:val="26"/>
          <w:szCs w:val="26"/>
        </w:rPr>
        <w:t>Спортивные, энергичные, жизнь у них бьет ключом.</w:t>
      </w:r>
      <w:proofErr w:type="gramEnd"/>
      <w:r w:rsidRPr="00AD04E5">
        <w:rPr>
          <w:rFonts w:ascii="Times New Roman" w:hAnsi="Times New Roman" w:cs="Times New Roman"/>
          <w:sz w:val="26"/>
          <w:szCs w:val="26"/>
        </w:rPr>
        <w:t xml:space="preserve"> Вместе со своей супругой Надеждой Юрьевной активно занимаются волонтерской деятельностью: во время пандемии помогаем доставлять лекарства и продукты питания на дом, помогают </w:t>
      </w:r>
      <w:proofErr w:type="gramStart"/>
      <w:r w:rsidRPr="00AD04E5">
        <w:rPr>
          <w:rFonts w:ascii="Times New Roman" w:hAnsi="Times New Roman" w:cs="Times New Roman"/>
          <w:sz w:val="26"/>
          <w:szCs w:val="26"/>
        </w:rPr>
        <w:t>престарелым</w:t>
      </w:r>
      <w:proofErr w:type="gramEnd"/>
      <w:r w:rsidRPr="00AD04E5">
        <w:rPr>
          <w:rFonts w:ascii="Times New Roman" w:hAnsi="Times New Roman" w:cs="Times New Roman"/>
          <w:sz w:val="26"/>
          <w:szCs w:val="26"/>
        </w:rPr>
        <w:t>.  Ведут пропаганду здорового образа жизни среди детей и молодежи всего Канашского района.</w:t>
      </w:r>
    </w:p>
    <w:p w14:paraId="5CBAC6DD" w14:textId="77777777" w:rsidR="00ED67FC" w:rsidRDefault="00ED67FC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67FC">
        <w:rPr>
          <w:rFonts w:ascii="Times New Roman" w:hAnsi="Times New Roman" w:cs="Times New Roman"/>
          <w:b/>
          <w:sz w:val="26"/>
          <w:szCs w:val="26"/>
        </w:rPr>
        <w:t>СЛАЙД 73</w:t>
      </w:r>
    </w:p>
    <w:p w14:paraId="6C08770A" w14:textId="77777777" w:rsidR="00ED67FC" w:rsidRDefault="00ED67FC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D67FC">
        <w:rPr>
          <w:rFonts w:ascii="Times New Roman" w:hAnsi="Times New Roman" w:cs="Times New Roman"/>
          <w:sz w:val="26"/>
          <w:szCs w:val="26"/>
        </w:rPr>
        <w:t>В</w:t>
      </w:r>
      <w:r w:rsidR="00A55AFD" w:rsidRPr="00A55AFD">
        <w:rPr>
          <w:rFonts w:ascii="Times New Roman" w:hAnsi="Times New Roman" w:cs="Times New Roman"/>
          <w:sz w:val="26"/>
          <w:szCs w:val="26"/>
        </w:rPr>
        <w:t xml:space="preserve"> заключени</w:t>
      </w:r>
      <w:proofErr w:type="gramStart"/>
      <w:r w:rsidR="00A55AFD" w:rsidRPr="00A55AF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55AFD" w:rsidRPr="00A55AFD">
        <w:rPr>
          <w:rFonts w:ascii="Times New Roman" w:hAnsi="Times New Roman" w:cs="Times New Roman"/>
          <w:sz w:val="26"/>
          <w:szCs w:val="26"/>
        </w:rPr>
        <w:t>, хочу подчеркнуть слова из послания Федеральному Собранию Президента Владимира Владимировича Путина «Вместе, сообщ</w:t>
      </w:r>
      <w:r>
        <w:rPr>
          <w:rFonts w:ascii="Times New Roman" w:hAnsi="Times New Roman" w:cs="Times New Roman"/>
          <w:sz w:val="26"/>
          <w:szCs w:val="26"/>
        </w:rPr>
        <w:t xml:space="preserve">а мы обязательно изменим жизнь </w:t>
      </w:r>
      <w:r w:rsidR="00A55AFD" w:rsidRPr="00A55AFD">
        <w:rPr>
          <w:rFonts w:ascii="Times New Roman" w:hAnsi="Times New Roman" w:cs="Times New Roman"/>
          <w:sz w:val="26"/>
          <w:szCs w:val="26"/>
        </w:rPr>
        <w:t xml:space="preserve">к лучшему…успех определяет наша добрая воля к созиданию, </w:t>
      </w:r>
      <w:r w:rsidR="00A55AFD" w:rsidRPr="00A55AFD">
        <w:rPr>
          <w:rFonts w:ascii="Times New Roman" w:hAnsi="Times New Roman" w:cs="Times New Roman"/>
          <w:sz w:val="26"/>
          <w:szCs w:val="26"/>
        </w:rPr>
        <w:br/>
        <w:t>к развитию, к достижению самых смелых планов, наш труд во имя своей семьи, своих близких, детей, их будущего, а значит, ради величия России, ради достоинства её граждан».</w:t>
      </w:r>
    </w:p>
    <w:p w14:paraId="4C2E4C20" w14:textId="1BCBA5DC" w:rsidR="00ED67FC" w:rsidRDefault="00A55AFD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>Отдельно хочу выразить слова благодарности руководителям предприятий, организаций и учреждений, которые  приняли активное участие в благоустройстве территорий, субботниках, посадке деревьев, а также за активную общественн</w:t>
      </w:r>
      <w:proofErr w:type="gramStart"/>
      <w:r w:rsidRPr="00A55AF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55AFD">
        <w:rPr>
          <w:rFonts w:ascii="Times New Roman" w:hAnsi="Times New Roman" w:cs="Times New Roman"/>
          <w:sz w:val="26"/>
          <w:szCs w:val="26"/>
        </w:rPr>
        <w:t xml:space="preserve"> политическую позицию.</w:t>
      </w:r>
    </w:p>
    <w:p w14:paraId="7574596C" w14:textId="272B3F98" w:rsidR="00ED67FC" w:rsidRDefault="00A55AFD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Особенно хочу поблагодарить инициативных, неравнодушных жителей нашего района. Опора на Ваше мнение – это главный приоритет в работе органов власти всех уровней. </w:t>
      </w:r>
    </w:p>
    <w:p w14:paraId="0B271D07" w14:textId="207FD763" w:rsidR="004D5F0A" w:rsidRPr="00ED67FC" w:rsidRDefault="00A55AFD" w:rsidP="00ED67FC">
      <w:pPr>
        <w:widowControl w:val="0"/>
        <w:pBdr>
          <w:bottom w:val="single" w:sz="4" w:space="30" w:color="FFFFFF"/>
        </w:pBdr>
        <w:tabs>
          <w:tab w:val="left" w:pos="27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5AFD">
        <w:rPr>
          <w:rFonts w:ascii="Times New Roman" w:hAnsi="Times New Roman" w:cs="Times New Roman"/>
          <w:sz w:val="26"/>
          <w:szCs w:val="26"/>
        </w:rPr>
        <w:t xml:space="preserve">Хочу пожелать всем нам дальнейших успехов, развития </w:t>
      </w:r>
      <w:r w:rsidRPr="00A55AFD">
        <w:rPr>
          <w:rFonts w:ascii="Times New Roman" w:hAnsi="Times New Roman" w:cs="Times New Roman"/>
          <w:sz w:val="26"/>
          <w:szCs w:val="26"/>
        </w:rPr>
        <w:br/>
        <w:t>и новых достижений на благо Канашского района! Спасибо за внимание</w:t>
      </w:r>
    </w:p>
    <w:sectPr w:rsidR="004D5F0A" w:rsidRPr="00ED67FC" w:rsidSect="003B263A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08"/>
    <w:multiLevelType w:val="hybridMultilevel"/>
    <w:tmpl w:val="C8A4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23A"/>
    <w:multiLevelType w:val="hybridMultilevel"/>
    <w:tmpl w:val="EFE8200A"/>
    <w:lvl w:ilvl="0" w:tplc="253A9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7300"/>
    <w:multiLevelType w:val="hybridMultilevel"/>
    <w:tmpl w:val="748CBFF4"/>
    <w:lvl w:ilvl="0" w:tplc="D20E0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26B3"/>
    <w:multiLevelType w:val="hybridMultilevel"/>
    <w:tmpl w:val="496C2BBE"/>
    <w:lvl w:ilvl="0" w:tplc="9088579A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8A651F"/>
    <w:multiLevelType w:val="hybridMultilevel"/>
    <w:tmpl w:val="496C2BBE"/>
    <w:lvl w:ilvl="0" w:tplc="9088579A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EE7CCC"/>
    <w:multiLevelType w:val="hybridMultilevel"/>
    <w:tmpl w:val="DEAC055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DB06249"/>
    <w:multiLevelType w:val="hybridMultilevel"/>
    <w:tmpl w:val="5F4ED148"/>
    <w:lvl w:ilvl="0" w:tplc="69902CC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DF362A7"/>
    <w:multiLevelType w:val="hybridMultilevel"/>
    <w:tmpl w:val="496C2BBE"/>
    <w:lvl w:ilvl="0" w:tplc="9088579A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3E0E9A"/>
    <w:multiLevelType w:val="hybridMultilevel"/>
    <w:tmpl w:val="168AF650"/>
    <w:lvl w:ilvl="0" w:tplc="016CE69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34C1F04"/>
    <w:multiLevelType w:val="hybridMultilevel"/>
    <w:tmpl w:val="01963864"/>
    <w:lvl w:ilvl="0" w:tplc="DFBCB73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C3064C"/>
    <w:multiLevelType w:val="hybridMultilevel"/>
    <w:tmpl w:val="14F2F258"/>
    <w:lvl w:ilvl="0" w:tplc="DDEE9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3"/>
    <w:rsid w:val="00020E50"/>
    <w:rsid w:val="00022836"/>
    <w:rsid w:val="00025B31"/>
    <w:rsid w:val="0003487C"/>
    <w:rsid w:val="00036F96"/>
    <w:rsid w:val="00052AF6"/>
    <w:rsid w:val="00063033"/>
    <w:rsid w:val="00080E01"/>
    <w:rsid w:val="000913B0"/>
    <w:rsid w:val="00097770"/>
    <w:rsid w:val="000A5054"/>
    <w:rsid w:val="000B3416"/>
    <w:rsid w:val="000C0E98"/>
    <w:rsid w:val="000C1606"/>
    <w:rsid w:val="000E18A3"/>
    <w:rsid w:val="001012BC"/>
    <w:rsid w:val="00112A1D"/>
    <w:rsid w:val="00134CAD"/>
    <w:rsid w:val="00137AAC"/>
    <w:rsid w:val="00140CC3"/>
    <w:rsid w:val="00181D39"/>
    <w:rsid w:val="00187EBC"/>
    <w:rsid w:val="00192F89"/>
    <w:rsid w:val="001937FC"/>
    <w:rsid w:val="001A034A"/>
    <w:rsid w:val="001A0459"/>
    <w:rsid w:val="001A2CB7"/>
    <w:rsid w:val="001C3018"/>
    <w:rsid w:val="001D4EAE"/>
    <w:rsid w:val="001F06BC"/>
    <w:rsid w:val="001F2562"/>
    <w:rsid w:val="001F34E4"/>
    <w:rsid w:val="001F3FC7"/>
    <w:rsid w:val="00212FFD"/>
    <w:rsid w:val="00223D27"/>
    <w:rsid w:val="00234EEC"/>
    <w:rsid w:val="002505B0"/>
    <w:rsid w:val="0028097B"/>
    <w:rsid w:val="00286138"/>
    <w:rsid w:val="002A02F7"/>
    <w:rsid w:val="002A1DD8"/>
    <w:rsid w:val="002A65A7"/>
    <w:rsid w:val="002B1BDD"/>
    <w:rsid w:val="002B494D"/>
    <w:rsid w:val="002C7FA8"/>
    <w:rsid w:val="002D05C2"/>
    <w:rsid w:val="002D2E86"/>
    <w:rsid w:val="0030015F"/>
    <w:rsid w:val="003021F2"/>
    <w:rsid w:val="003072BF"/>
    <w:rsid w:val="003227E6"/>
    <w:rsid w:val="00337CDE"/>
    <w:rsid w:val="003415E4"/>
    <w:rsid w:val="003451ED"/>
    <w:rsid w:val="00387CDE"/>
    <w:rsid w:val="003A0B36"/>
    <w:rsid w:val="003B0FCE"/>
    <w:rsid w:val="003B263A"/>
    <w:rsid w:val="003B33E9"/>
    <w:rsid w:val="003B7467"/>
    <w:rsid w:val="00416453"/>
    <w:rsid w:val="00421926"/>
    <w:rsid w:val="00433261"/>
    <w:rsid w:val="00434DD5"/>
    <w:rsid w:val="00437465"/>
    <w:rsid w:val="00444D54"/>
    <w:rsid w:val="004468A4"/>
    <w:rsid w:val="0045533F"/>
    <w:rsid w:val="004560C9"/>
    <w:rsid w:val="0045731C"/>
    <w:rsid w:val="0046349C"/>
    <w:rsid w:val="00466605"/>
    <w:rsid w:val="00485D25"/>
    <w:rsid w:val="00486D3A"/>
    <w:rsid w:val="00494134"/>
    <w:rsid w:val="00494A35"/>
    <w:rsid w:val="004C438D"/>
    <w:rsid w:val="004C6715"/>
    <w:rsid w:val="004D0604"/>
    <w:rsid w:val="004D5F0A"/>
    <w:rsid w:val="004E33E1"/>
    <w:rsid w:val="004E3932"/>
    <w:rsid w:val="004E40F3"/>
    <w:rsid w:val="004E5EFF"/>
    <w:rsid w:val="004E6828"/>
    <w:rsid w:val="004F55B8"/>
    <w:rsid w:val="0051242B"/>
    <w:rsid w:val="00514353"/>
    <w:rsid w:val="00515214"/>
    <w:rsid w:val="00526F8D"/>
    <w:rsid w:val="00530094"/>
    <w:rsid w:val="0053486F"/>
    <w:rsid w:val="00536FDF"/>
    <w:rsid w:val="00571170"/>
    <w:rsid w:val="005774FA"/>
    <w:rsid w:val="00581A3C"/>
    <w:rsid w:val="0058586C"/>
    <w:rsid w:val="005B1C56"/>
    <w:rsid w:val="005C0DD4"/>
    <w:rsid w:val="005C233F"/>
    <w:rsid w:val="005C259F"/>
    <w:rsid w:val="005E75E3"/>
    <w:rsid w:val="0063322B"/>
    <w:rsid w:val="00633558"/>
    <w:rsid w:val="00643155"/>
    <w:rsid w:val="00646EAE"/>
    <w:rsid w:val="006554E3"/>
    <w:rsid w:val="00677F1A"/>
    <w:rsid w:val="006A390A"/>
    <w:rsid w:val="006B0812"/>
    <w:rsid w:val="006B3030"/>
    <w:rsid w:val="006B4A72"/>
    <w:rsid w:val="006B5D6D"/>
    <w:rsid w:val="006B7304"/>
    <w:rsid w:val="006D4D47"/>
    <w:rsid w:val="006E1CAC"/>
    <w:rsid w:val="006F26E2"/>
    <w:rsid w:val="006F6DFC"/>
    <w:rsid w:val="007008F2"/>
    <w:rsid w:val="00701E40"/>
    <w:rsid w:val="0071248D"/>
    <w:rsid w:val="007130A1"/>
    <w:rsid w:val="007169AF"/>
    <w:rsid w:val="00724DFB"/>
    <w:rsid w:val="00726E56"/>
    <w:rsid w:val="00727AE0"/>
    <w:rsid w:val="00730638"/>
    <w:rsid w:val="00732D68"/>
    <w:rsid w:val="0073395A"/>
    <w:rsid w:val="007344A2"/>
    <w:rsid w:val="007408EA"/>
    <w:rsid w:val="00753357"/>
    <w:rsid w:val="00753E28"/>
    <w:rsid w:val="00755FF2"/>
    <w:rsid w:val="00757D6F"/>
    <w:rsid w:val="00773366"/>
    <w:rsid w:val="00775121"/>
    <w:rsid w:val="007D3D9B"/>
    <w:rsid w:val="007F3272"/>
    <w:rsid w:val="007F3CA7"/>
    <w:rsid w:val="007F45CA"/>
    <w:rsid w:val="00812E4E"/>
    <w:rsid w:val="00814899"/>
    <w:rsid w:val="0082064E"/>
    <w:rsid w:val="00843094"/>
    <w:rsid w:val="008459F9"/>
    <w:rsid w:val="008505B3"/>
    <w:rsid w:val="0086162B"/>
    <w:rsid w:val="00861745"/>
    <w:rsid w:val="00861FAE"/>
    <w:rsid w:val="0087194B"/>
    <w:rsid w:val="00880353"/>
    <w:rsid w:val="0088183A"/>
    <w:rsid w:val="008866FA"/>
    <w:rsid w:val="0089091F"/>
    <w:rsid w:val="008958E2"/>
    <w:rsid w:val="008A2B85"/>
    <w:rsid w:val="008A2EDD"/>
    <w:rsid w:val="008A79CC"/>
    <w:rsid w:val="008B3899"/>
    <w:rsid w:val="008B4695"/>
    <w:rsid w:val="008D6B01"/>
    <w:rsid w:val="008D7E57"/>
    <w:rsid w:val="008F4A6E"/>
    <w:rsid w:val="0090050A"/>
    <w:rsid w:val="00901D61"/>
    <w:rsid w:val="009045DD"/>
    <w:rsid w:val="009462AE"/>
    <w:rsid w:val="00947BAE"/>
    <w:rsid w:val="00952FC9"/>
    <w:rsid w:val="00973E2B"/>
    <w:rsid w:val="00984F51"/>
    <w:rsid w:val="009A7768"/>
    <w:rsid w:val="009C1BA6"/>
    <w:rsid w:val="009E557B"/>
    <w:rsid w:val="009F3196"/>
    <w:rsid w:val="00A057B0"/>
    <w:rsid w:val="00A26A79"/>
    <w:rsid w:val="00A3056F"/>
    <w:rsid w:val="00A43E01"/>
    <w:rsid w:val="00A55AFD"/>
    <w:rsid w:val="00A722C5"/>
    <w:rsid w:val="00A733D8"/>
    <w:rsid w:val="00A923C3"/>
    <w:rsid w:val="00A93CBC"/>
    <w:rsid w:val="00A9731E"/>
    <w:rsid w:val="00AA647A"/>
    <w:rsid w:val="00AB4084"/>
    <w:rsid w:val="00AC14D1"/>
    <w:rsid w:val="00AC1DEB"/>
    <w:rsid w:val="00AC2E4E"/>
    <w:rsid w:val="00AC2F3E"/>
    <w:rsid w:val="00AD04E5"/>
    <w:rsid w:val="00AD57F7"/>
    <w:rsid w:val="00AF6520"/>
    <w:rsid w:val="00AF7911"/>
    <w:rsid w:val="00B052AF"/>
    <w:rsid w:val="00B13A5D"/>
    <w:rsid w:val="00B171D2"/>
    <w:rsid w:val="00B263E4"/>
    <w:rsid w:val="00B265B5"/>
    <w:rsid w:val="00B340E7"/>
    <w:rsid w:val="00B36028"/>
    <w:rsid w:val="00B411EF"/>
    <w:rsid w:val="00B5746A"/>
    <w:rsid w:val="00B62BED"/>
    <w:rsid w:val="00B672A2"/>
    <w:rsid w:val="00B915ED"/>
    <w:rsid w:val="00BA6873"/>
    <w:rsid w:val="00BB1EAB"/>
    <w:rsid w:val="00BC685E"/>
    <w:rsid w:val="00BD1635"/>
    <w:rsid w:val="00BD18DD"/>
    <w:rsid w:val="00BE02FA"/>
    <w:rsid w:val="00BF1F1F"/>
    <w:rsid w:val="00C3793A"/>
    <w:rsid w:val="00C60B9B"/>
    <w:rsid w:val="00C96817"/>
    <w:rsid w:val="00CA39C2"/>
    <w:rsid w:val="00CD20E1"/>
    <w:rsid w:val="00CD68D0"/>
    <w:rsid w:val="00CD7C0F"/>
    <w:rsid w:val="00CF01C7"/>
    <w:rsid w:val="00D03C91"/>
    <w:rsid w:val="00D05C1A"/>
    <w:rsid w:val="00D13A8A"/>
    <w:rsid w:val="00D3731F"/>
    <w:rsid w:val="00D4062B"/>
    <w:rsid w:val="00D446F8"/>
    <w:rsid w:val="00D609F7"/>
    <w:rsid w:val="00D96728"/>
    <w:rsid w:val="00DA11CE"/>
    <w:rsid w:val="00DA64E8"/>
    <w:rsid w:val="00DC1295"/>
    <w:rsid w:val="00DC7159"/>
    <w:rsid w:val="00DC74CB"/>
    <w:rsid w:val="00DD235E"/>
    <w:rsid w:val="00DE3D12"/>
    <w:rsid w:val="00DE7385"/>
    <w:rsid w:val="00DF0286"/>
    <w:rsid w:val="00DF708C"/>
    <w:rsid w:val="00E0234E"/>
    <w:rsid w:val="00E25669"/>
    <w:rsid w:val="00E27A2C"/>
    <w:rsid w:val="00E348E0"/>
    <w:rsid w:val="00E43669"/>
    <w:rsid w:val="00E44A2F"/>
    <w:rsid w:val="00E5243D"/>
    <w:rsid w:val="00E72C9C"/>
    <w:rsid w:val="00E751B6"/>
    <w:rsid w:val="00E77AEF"/>
    <w:rsid w:val="00E8014E"/>
    <w:rsid w:val="00E8333B"/>
    <w:rsid w:val="00E95A84"/>
    <w:rsid w:val="00EA7182"/>
    <w:rsid w:val="00EB4F86"/>
    <w:rsid w:val="00EB51AB"/>
    <w:rsid w:val="00EC666D"/>
    <w:rsid w:val="00ED30EF"/>
    <w:rsid w:val="00ED3870"/>
    <w:rsid w:val="00ED67FC"/>
    <w:rsid w:val="00EF280C"/>
    <w:rsid w:val="00F0405B"/>
    <w:rsid w:val="00F11DEB"/>
    <w:rsid w:val="00F20788"/>
    <w:rsid w:val="00F24A1C"/>
    <w:rsid w:val="00F6022A"/>
    <w:rsid w:val="00F673D0"/>
    <w:rsid w:val="00F71E73"/>
    <w:rsid w:val="00F84F7E"/>
    <w:rsid w:val="00FA5856"/>
    <w:rsid w:val="00FB1B49"/>
    <w:rsid w:val="00FB52DE"/>
    <w:rsid w:val="00FC2175"/>
    <w:rsid w:val="00FD017B"/>
    <w:rsid w:val="00FD3B81"/>
    <w:rsid w:val="00FD6915"/>
    <w:rsid w:val="00FE3EF9"/>
    <w:rsid w:val="00FE65F4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F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  <w:style w:type="character" w:customStyle="1" w:styleId="FontStyle20">
    <w:name w:val="Font Style20"/>
    <w:rsid w:val="00B171D2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uiPriority w:val="99"/>
    <w:rsid w:val="007130A1"/>
  </w:style>
  <w:style w:type="character" w:styleId="a7">
    <w:name w:val="Emphasis"/>
    <w:uiPriority w:val="20"/>
    <w:qFormat/>
    <w:rsid w:val="007130A1"/>
    <w:rPr>
      <w:i/>
      <w:iCs/>
    </w:rPr>
  </w:style>
  <w:style w:type="character" w:customStyle="1" w:styleId="FontStyle16">
    <w:name w:val="Font Style16"/>
    <w:rsid w:val="007130A1"/>
  </w:style>
  <w:style w:type="paragraph" w:styleId="a8">
    <w:name w:val="Normal (Web)"/>
    <w:basedOn w:val="a"/>
    <w:uiPriority w:val="99"/>
    <w:unhideWhenUsed/>
    <w:rsid w:val="00A5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  <w:style w:type="character" w:customStyle="1" w:styleId="FontStyle20">
    <w:name w:val="Font Style20"/>
    <w:rsid w:val="00B171D2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uiPriority w:val="99"/>
    <w:rsid w:val="007130A1"/>
  </w:style>
  <w:style w:type="character" w:styleId="a7">
    <w:name w:val="Emphasis"/>
    <w:uiPriority w:val="20"/>
    <w:qFormat/>
    <w:rsid w:val="007130A1"/>
    <w:rPr>
      <w:i/>
      <w:iCs/>
    </w:rPr>
  </w:style>
  <w:style w:type="character" w:customStyle="1" w:styleId="FontStyle16">
    <w:name w:val="Font Style16"/>
    <w:rsid w:val="007130A1"/>
  </w:style>
  <w:style w:type="paragraph" w:styleId="a8">
    <w:name w:val="Normal (Web)"/>
    <w:basedOn w:val="a"/>
    <w:uiPriority w:val="99"/>
    <w:unhideWhenUsed/>
    <w:rsid w:val="00A5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FD35-40C2-4982-BF9F-BF5FE7C8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Сивякова</cp:lastModifiedBy>
  <cp:revision>5</cp:revision>
  <cp:lastPrinted>2022-02-24T15:04:00Z</cp:lastPrinted>
  <dcterms:created xsi:type="dcterms:W3CDTF">2022-02-24T14:40:00Z</dcterms:created>
  <dcterms:modified xsi:type="dcterms:W3CDTF">2022-02-25T05:31:00Z</dcterms:modified>
</cp:coreProperties>
</file>