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D0" w:rsidRPr="001812D0" w:rsidRDefault="001812D0" w:rsidP="001812D0">
      <w:pPr>
        <w:shd w:val="clear" w:color="auto" w:fill="FFFFFF"/>
        <w:spacing w:before="312" w:after="72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 xml:space="preserve">ИНФОРМАЦИЯ О МЕРАХ </w:t>
      </w:r>
      <w:proofErr w:type="gramStart"/>
      <w:r w:rsidRPr="001812D0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ОТВЕ</w:t>
      </w:r>
      <w:r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Т</w:t>
      </w:r>
      <w:r w:rsidRPr="001812D0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СТВЕННОСТИ ,</w:t>
      </w:r>
      <w:proofErr w:type="gramEnd"/>
      <w:r w:rsidRPr="001812D0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 xml:space="preserve"> ПРИМЕНЯЕМЫХ ПРИ НАРУШЕНИИ ОБЯЗАТЕЛЬНЫХ ТРЕБОВАНИЙ</w:t>
      </w:r>
    </w:p>
    <w:p w:rsidR="00954CFE" w:rsidRPr="001812D0" w:rsidRDefault="00954CFE" w:rsidP="001812D0">
      <w:pPr>
        <w:shd w:val="clear" w:color="auto" w:fill="FFFFFF"/>
        <w:spacing w:before="312" w:after="72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Статья 8.8 КоАП РФ.</w:t>
      </w:r>
      <w:r w:rsidRPr="001812D0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ru-RU"/>
        </w:rPr>
        <w:t xml:space="preserve"> </w:t>
      </w:r>
      <w:r w:rsidRPr="001812D0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(действующая редакция)</w:t>
      </w:r>
    </w:p>
    <w:p w:rsidR="00954CFE" w:rsidRPr="001812D0" w:rsidRDefault="00954CFE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</w:p>
    <w:p w:rsidR="00954CFE" w:rsidRPr="001812D0" w:rsidRDefault="00954CFE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954CFE" w:rsidRPr="001812D0" w:rsidRDefault="00954CFE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2.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</w:t>
      </w:r>
    </w:p>
    <w:p w:rsidR="00954CFE" w:rsidRPr="001812D0" w:rsidRDefault="00954CFE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954CFE" w:rsidRPr="001812D0" w:rsidRDefault="00954CFE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2.1.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</w:t>
      </w:r>
    </w:p>
    <w:p w:rsidR="00954CFE" w:rsidRPr="001812D0" w:rsidRDefault="00954CFE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</w:t>
      </w: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lastRenderedPageBreak/>
        <w:t>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954CFE" w:rsidRPr="001812D0" w:rsidRDefault="00954CFE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954CFE" w:rsidRPr="001812D0" w:rsidRDefault="00954CFE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954CFE" w:rsidRPr="001812D0" w:rsidRDefault="00954CFE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954CFE" w:rsidRPr="001812D0" w:rsidRDefault="00954CFE" w:rsidP="001812D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</w:t>
      </w:r>
    </w:p>
    <w:p w:rsidR="007345F2" w:rsidRPr="001812D0" w:rsidRDefault="007345F2" w:rsidP="001812D0">
      <w:pPr>
        <w:shd w:val="clear" w:color="auto" w:fill="FFFFFF"/>
        <w:spacing w:before="312" w:after="72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b/>
          <w:color w:val="222222"/>
          <w:spacing w:val="-2"/>
          <w:kern w:val="36"/>
          <w:sz w:val="24"/>
          <w:szCs w:val="24"/>
          <w:lang w:eastAsia="ru-RU"/>
        </w:rPr>
        <w:t>Статья 7.1 КоАП РФ. Самовольное занятие земельного участка (действующая редакция)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</w:t>
      </w:r>
      <w:bookmarkStart w:id="0" w:name="_GoBack"/>
      <w:bookmarkEnd w:id="0"/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Примечания: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345F2" w:rsidRPr="001812D0" w:rsidRDefault="007345F2" w:rsidP="001812D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7345F2" w:rsidRPr="001812D0" w:rsidRDefault="007345F2" w:rsidP="001812D0">
      <w:pPr>
        <w:pBdr>
          <w:top w:val="single" w:sz="6" w:space="4" w:color="C8D8DD"/>
          <w:left w:val="single" w:sz="6" w:space="6" w:color="C8D8DD"/>
          <w:bottom w:val="single" w:sz="6" w:space="4" w:color="C8D8DD"/>
          <w:right w:val="single" w:sz="6" w:space="6" w:color="C8D8DD"/>
        </w:pBdr>
        <w:shd w:val="clear" w:color="auto" w:fill="F2F7F9"/>
        <w:spacing w:after="120" w:line="30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Комментарий к ст. 7.1 КоАП РФ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lastRenderedPageBreak/>
        <w:t>1. Статья 7.1 КоАП РФ устанавливает административную ответственность за самовольное занятие земельного участка.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Объект правонарушения - общественные отношения в сфере использования земель и охраны собственности (Постановление Верховного Суда РФ от 01.03.2016 N 18-АД16-6).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Предмет правонарушения - земельные участки.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Согласно п. 3 ст. 6 Земельного кодекса РФ земельный участок как объект права собственности и иных предусмотренных Земельным кодексом РФ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В соответствии с Федеральным законом от 8 марта 2015 г. N 46-ФЗ "О внесении изменений в Кодекс Российской Федерации об административных правонарушениях" ст. 7.1 изложена в новой редакции, согласно которой состав правонарушения в том числе образует самовольное занятие части земельного участка. Кроме того, формулировка "использование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деятельности" была заменена на более общую "лицом, не имеющим предусмотренных законодательством Российской Федерации прав на указанный земельный участок".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Следовательно, с 20 марта 2015 г. диспозиция комментируемой статьи не охватывает противоправные деяния по использованию земельных участков без оформленных в установленном порядке правоустанавливающих документов.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 xml:space="preserve">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названным Кодексом и иными законами.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Права на земельные участки, предусмотренные главами III и IV Земельного кодекса РФ, подлежат государственной регистрации (п. 1 ст. 25 Земельного кодекса РФ) и удостоверяются документами в соответствии с Федеральным законом от 13.07.2015 N 218-ФЗ "О государственной регистрации недвижимости" (п. 1 ст. 26 Земельного кодекса РФ).</w:t>
      </w:r>
    </w:p>
    <w:p w:rsidR="007345F2" w:rsidRPr="001812D0" w:rsidRDefault="007345F2" w:rsidP="001812D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</w:pPr>
      <w:r w:rsidRPr="001812D0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eastAsia="ru-RU"/>
        </w:rPr>
        <w:t>При этом не допускается возникновение вещных или обязательственных прав на земельный участок в одностороннем порядке. Право на использование земельного участка возникает только при наличии документов о праве у лица, его использующего, а административная ответственность установлена в отношении лица, использующего земельный участок без документов, предоставляющих такое право в соответствии с действующим законодательством.</w:t>
      </w:r>
    </w:p>
    <w:sectPr w:rsidR="007345F2" w:rsidRPr="0018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C68"/>
    <w:multiLevelType w:val="multilevel"/>
    <w:tmpl w:val="9B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82584"/>
    <w:multiLevelType w:val="multilevel"/>
    <w:tmpl w:val="EBE6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301FF"/>
    <w:multiLevelType w:val="multilevel"/>
    <w:tmpl w:val="6F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4615A"/>
    <w:multiLevelType w:val="multilevel"/>
    <w:tmpl w:val="1A0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80968"/>
    <w:multiLevelType w:val="multilevel"/>
    <w:tmpl w:val="38E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FE"/>
    <w:rsid w:val="001812D0"/>
    <w:rsid w:val="003E4D58"/>
    <w:rsid w:val="007345F2"/>
    <w:rsid w:val="00954CFE"/>
    <w:rsid w:val="00B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2B3"/>
  <w15:chartTrackingRefBased/>
  <w15:docId w15:val="{5637F1A2-5370-48A9-B842-E26F3395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7614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7857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344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488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334167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1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37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35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9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C8D8DD"/>
                        <w:left w:val="single" w:sz="6" w:space="6" w:color="C8D8DD"/>
                        <w:bottom w:val="single" w:sz="6" w:space="4" w:color="C8D8DD"/>
                        <w:right w:val="single" w:sz="6" w:space="6" w:color="C8D8DD"/>
                      </w:divBdr>
                    </w:div>
                    <w:div w:id="2618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794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4363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6C9D0"/>
                                    <w:left w:val="single" w:sz="6" w:space="3" w:color="B6C9D0"/>
                                    <w:bottom w:val="single" w:sz="6" w:space="2" w:color="B6C9D0"/>
                                    <w:right w:val="single" w:sz="6" w:space="3" w:color="B6C9D0"/>
                                  </w:divBdr>
                                </w:div>
                                <w:div w:id="3232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9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5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6C9D0"/>
                                    <w:left w:val="single" w:sz="6" w:space="3" w:color="B6C9D0"/>
                                    <w:bottom w:val="single" w:sz="6" w:space="2" w:color="B6C9D0"/>
                                    <w:right w:val="single" w:sz="6" w:space="3" w:color="B6C9D0"/>
                                  </w:divBdr>
                                </w:div>
                                <w:div w:id="21235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69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6C9D0"/>
                                    <w:left w:val="single" w:sz="6" w:space="3" w:color="B6C9D0"/>
                                    <w:bottom w:val="single" w:sz="6" w:space="2" w:color="B6C9D0"/>
                                    <w:right w:val="single" w:sz="6" w:space="3" w:color="B6C9D0"/>
                                  </w:divBdr>
                                </w:div>
                                <w:div w:id="20510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893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54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4" w:color="C8D8DD"/>
                        <w:left w:val="single" w:sz="6" w:space="6" w:color="C8D8DD"/>
                        <w:bottom w:val="single" w:sz="6" w:space="4" w:color="C8D8DD"/>
                        <w:right w:val="single" w:sz="6" w:space="6" w:color="C8D8DD"/>
                      </w:divBdr>
                    </w:div>
                    <w:div w:id="17669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4359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677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single" w:sz="24" w:space="19" w:color="E4E4E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3777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6C9D0"/>
                    <w:bottom w:val="none" w:sz="0" w:space="0" w:color="auto"/>
                    <w:right w:val="none" w:sz="0" w:space="0" w:color="auto"/>
                  </w:divBdr>
                  <w:divsChild>
                    <w:div w:id="2725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297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461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9499662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3595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2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04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4" w:color="C8D8DD"/>
                                    <w:left w:val="single" w:sz="6" w:space="6" w:color="C8D8DD"/>
                                    <w:bottom w:val="single" w:sz="6" w:space="4" w:color="C8D8DD"/>
                                    <w:right w:val="single" w:sz="6" w:space="6" w:color="C8D8DD"/>
                                  </w:divBdr>
                                </w:div>
                                <w:div w:id="3539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94128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59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</w:divsChild>
                        </w:div>
                        <w:div w:id="13568884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7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2204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312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2259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6C9D0"/>
                                            <w:left w:val="single" w:sz="6" w:space="3" w:color="B6C9D0"/>
                                            <w:bottom w:val="single" w:sz="6" w:space="2" w:color="B6C9D0"/>
                                            <w:right w:val="single" w:sz="6" w:space="3" w:color="B6C9D0"/>
                                          </w:divBdr>
                                        </w:div>
                                        <w:div w:id="11194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1481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6C9D0"/>
                                            <w:left w:val="single" w:sz="6" w:space="3" w:color="B6C9D0"/>
                                            <w:bottom w:val="single" w:sz="6" w:space="2" w:color="B6C9D0"/>
                                            <w:right w:val="single" w:sz="6" w:space="3" w:color="B6C9D0"/>
                                          </w:divBdr>
                                        </w:div>
                                        <w:div w:id="107998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0840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6C9D0"/>
                                            <w:left w:val="single" w:sz="6" w:space="3" w:color="B6C9D0"/>
                                            <w:bottom w:val="single" w:sz="6" w:space="2" w:color="B6C9D0"/>
                                            <w:right w:val="single" w:sz="6" w:space="3" w:color="B6C9D0"/>
                                          </w:divBdr>
                                        </w:div>
                                        <w:div w:id="81410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705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41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7059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00126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1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944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50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16256510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4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0737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42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4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133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0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12355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69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4" w:color="C8D8DD"/>
                                <w:left w:val="single" w:sz="6" w:space="6" w:color="C8D8DD"/>
                                <w:bottom w:val="single" w:sz="6" w:space="4" w:color="C8D8DD"/>
                                <w:right w:val="single" w:sz="6" w:space="6" w:color="C8D8DD"/>
                              </w:divBdr>
                            </w:div>
                            <w:div w:id="19360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kozekonom1 В.Н.. Колпакова</dc:creator>
  <cp:keywords/>
  <dc:description/>
  <cp:lastModifiedBy>kozlov_just К.А. Илларионова</cp:lastModifiedBy>
  <cp:revision>2</cp:revision>
  <dcterms:created xsi:type="dcterms:W3CDTF">2022-02-25T12:50:00Z</dcterms:created>
  <dcterms:modified xsi:type="dcterms:W3CDTF">2022-02-25T12:50:00Z</dcterms:modified>
</cp:coreProperties>
</file>