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59" w:rsidRDefault="006D06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0659" w:rsidRDefault="006D0659">
      <w:pPr>
        <w:pStyle w:val="ConsPlusNormal"/>
        <w:jc w:val="both"/>
        <w:outlineLvl w:val="0"/>
      </w:pPr>
    </w:p>
    <w:p w:rsidR="006D0659" w:rsidRDefault="006D0659">
      <w:pPr>
        <w:pStyle w:val="ConsPlusNormal"/>
        <w:jc w:val="both"/>
        <w:outlineLvl w:val="0"/>
      </w:pPr>
      <w:r>
        <w:t>Зарегистрировано в Минюсте ЧР 14 июля 2017 г. N 3844</w:t>
      </w:r>
    </w:p>
    <w:p w:rsidR="006D0659" w:rsidRDefault="006D0659">
      <w:pPr>
        <w:pStyle w:val="ConsPlusNormal"/>
        <w:pBdr>
          <w:top w:val="single" w:sz="6" w:space="0" w:color="auto"/>
        </w:pBdr>
        <w:spacing w:before="100" w:after="100"/>
        <w:jc w:val="both"/>
        <w:rPr>
          <w:sz w:val="2"/>
          <w:szCs w:val="2"/>
        </w:rPr>
      </w:pPr>
    </w:p>
    <w:p w:rsidR="006D0659" w:rsidRDefault="006D0659">
      <w:pPr>
        <w:pStyle w:val="ConsPlusNormal"/>
        <w:jc w:val="both"/>
      </w:pPr>
    </w:p>
    <w:p w:rsidR="006D0659" w:rsidRDefault="006D0659">
      <w:pPr>
        <w:pStyle w:val="ConsPlusTitle"/>
        <w:jc w:val="center"/>
      </w:pPr>
      <w:r>
        <w:t>МИНИСТЕРСТВО ПРИРОДНЫХ РЕСУРСОВ И ЭКОЛОГИИ</w:t>
      </w:r>
    </w:p>
    <w:p w:rsidR="006D0659" w:rsidRDefault="006D0659">
      <w:pPr>
        <w:pStyle w:val="ConsPlusTitle"/>
        <w:jc w:val="center"/>
      </w:pPr>
      <w:r>
        <w:t>ЧУВАШСКОЙ РЕСПУБЛИКИ</w:t>
      </w:r>
    </w:p>
    <w:p w:rsidR="006D0659" w:rsidRDefault="006D0659">
      <w:pPr>
        <w:pStyle w:val="ConsPlusTitle"/>
        <w:jc w:val="center"/>
      </w:pPr>
    </w:p>
    <w:p w:rsidR="006D0659" w:rsidRDefault="006D0659">
      <w:pPr>
        <w:pStyle w:val="ConsPlusTitle"/>
        <w:jc w:val="center"/>
      </w:pPr>
      <w:r>
        <w:t>ПРИКАЗ</w:t>
      </w:r>
    </w:p>
    <w:p w:rsidR="006D0659" w:rsidRDefault="006D0659">
      <w:pPr>
        <w:pStyle w:val="ConsPlusTitle"/>
        <w:jc w:val="center"/>
      </w:pPr>
      <w:r>
        <w:t>от 23 июня 2017 г. N 632</w:t>
      </w:r>
    </w:p>
    <w:p w:rsidR="006D0659" w:rsidRDefault="006D0659">
      <w:pPr>
        <w:pStyle w:val="ConsPlusTitle"/>
        <w:jc w:val="center"/>
      </w:pPr>
    </w:p>
    <w:p w:rsidR="006D0659" w:rsidRDefault="006D0659">
      <w:pPr>
        <w:pStyle w:val="ConsPlusTitle"/>
        <w:jc w:val="center"/>
      </w:pPr>
      <w:r>
        <w:t>ОБ УТВЕРЖДЕНИИ ПОРЯДКА ПРОВЕДЕНИЯ КОНКУРСА НА ЗАМЕЩЕНИЕ</w:t>
      </w:r>
    </w:p>
    <w:p w:rsidR="006D0659" w:rsidRDefault="006D0659">
      <w:pPr>
        <w:pStyle w:val="ConsPlusTitle"/>
        <w:jc w:val="center"/>
      </w:pPr>
      <w:r>
        <w:t>ВАКАНТНОЙ ДОЛЖНОСТИ РУКОВОДИТЕЛЯ ГОСУДАРСТВЕННОГО УЧРЕЖДЕНИЯ</w:t>
      </w:r>
    </w:p>
    <w:p w:rsidR="006D0659" w:rsidRDefault="006D0659">
      <w:pPr>
        <w:pStyle w:val="ConsPlusTitle"/>
        <w:jc w:val="center"/>
      </w:pPr>
      <w:r>
        <w:t>ЧУВАШСКОЙ РЕСПУБЛИКИ, НАХОДЯЩЕГОСЯ В ВЕДЕНИИ МИНИСТЕРСТВА</w:t>
      </w:r>
    </w:p>
    <w:p w:rsidR="006D0659" w:rsidRDefault="006D0659">
      <w:pPr>
        <w:pStyle w:val="ConsPlusTitle"/>
        <w:jc w:val="center"/>
      </w:pPr>
      <w:r>
        <w:t>ПРИРОДНЫХ РЕСУРСОВ И ЭКОЛОГИИ ЧУВАШСКОЙ РЕСПУБЛИКИ,</w:t>
      </w:r>
    </w:p>
    <w:p w:rsidR="006D0659" w:rsidRDefault="006D0659">
      <w:pPr>
        <w:pStyle w:val="ConsPlusTitle"/>
        <w:jc w:val="center"/>
      </w:pPr>
      <w:r>
        <w:t>И КОНКУРСА НА ВКЛЮЧЕНИЕ В КАДРОВЫЙ РЕЗЕРВ НА ЗАМЕЩЕНИЕ</w:t>
      </w:r>
    </w:p>
    <w:p w:rsidR="006D0659" w:rsidRDefault="006D0659">
      <w:pPr>
        <w:pStyle w:val="ConsPlusTitle"/>
        <w:jc w:val="center"/>
      </w:pPr>
      <w:r>
        <w:t>ДОЛЖНОСТИ РУКОВОДИТЕЛЯ ГОСУДАРСТВЕННОГО УЧРЕЖДЕНИЯ</w:t>
      </w:r>
    </w:p>
    <w:p w:rsidR="006D0659" w:rsidRDefault="006D0659">
      <w:pPr>
        <w:pStyle w:val="ConsPlusTitle"/>
        <w:jc w:val="center"/>
      </w:pPr>
      <w:r>
        <w:t>ЧУВАШСКОЙ РЕСПУБЛИКИ, НАХОДЯЩЕГОСЯ В ВЕДЕНИИ МИНИСТЕРСТВА</w:t>
      </w:r>
    </w:p>
    <w:p w:rsidR="006D0659" w:rsidRDefault="006D0659">
      <w:pPr>
        <w:pStyle w:val="ConsPlusTitle"/>
        <w:jc w:val="center"/>
      </w:pPr>
      <w:r>
        <w:t>ПРИРОДНЫХ РЕСУРСОВ И ЭКОЛОГИИ ЧУВАШСКОЙ РЕСПУБЛИКИ</w:t>
      </w:r>
    </w:p>
    <w:p w:rsidR="006D0659" w:rsidRDefault="006D06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659" w:rsidRDefault="006D0659"/>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c>
          <w:tcPr>
            <w:tcW w:w="0" w:type="auto"/>
            <w:tcBorders>
              <w:top w:val="nil"/>
              <w:left w:val="nil"/>
              <w:bottom w:val="nil"/>
              <w:right w:val="nil"/>
            </w:tcBorders>
            <w:shd w:val="clear" w:color="auto" w:fill="F4F3F8"/>
            <w:tcMar>
              <w:top w:w="113" w:type="dxa"/>
              <w:left w:w="0" w:type="dxa"/>
              <w:bottom w:w="113" w:type="dxa"/>
              <w:right w:w="0" w:type="dxa"/>
            </w:tcMar>
          </w:tcPr>
          <w:p w:rsidR="006D0659" w:rsidRDefault="006D0659">
            <w:pPr>
              <w:pStyle w:val="ConsPlusNormal"/>
              <w:jc w:val="center"/>
            </w:pPr>
            <w:r>
              <w:rPr>
                <w:color w:val="392C69"/>
              </w:rPr>
              <w:t>Список изменяющих документов</w:t>
            </w:r>
          </w:p>
          <w:p w:rsidR="006D0659" w:rsidRDefault="006D0659">
            <w:pPr>
              <w:pStyle w:val="ConsPlusNormal"/>
              <w:jc w:val="center"/>
            </w:pPr>
            <w:r>
              <w:rPr>
                <w:color w:val="392C69"/>
              </w:rPr>
              <w:t xml:space="preserve">(в ред. Приказов Минприроды ЧР от 23.09.2019 </w:t>
            </w:r>
            <w:hyperlink r:id="rId6" w:history="1">
              <w:r>
                <w:rPr>
                  <w:color w:val="0000FF"/>
                </w:rPr>
                <w:t>N 679</w:t>
              </w:r>
            </w:hyperlink>
            <w:r>
              <w:rPr>
                <w:color w:val="392C69"/>
              </w:rPr>
              <w:t xml:space="preserve">, от 15.06.2020 </w:t>
            </w:r>
            <w:hyperlink r:id="rId7"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r>
    </w:tbl>
    <w:p w:rsidR="006D0659" w:rsidRDefault="006D0659">
      <w:pPr>
        <w:pStyle w:val="ConsPlusNormal"/>
        <w:jc w:val="both"/>
      </w:pPr>
    </w:p>
    <w:p w:rsidR="006D0659" w:rsidRDefault="006D0659">
      <w:pPr>
        <w:pStyle w:val="ConsPlusNormal"/>
        <w:ind w:firstLine="540"/>
        <w:jc w:val="both"/>
      </w:pPr>
      <w:r>
        <w:t>Приказываю:</w:t>
      </w:r>
    </w:p>
    <w:p w:rsidR="006D0659" w:rsidRDefault="006D0659">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w:t>
      </w:r>
    </w:p>
    <w:p w:rsidR="006D0659" w:rsidRDefault="006D0659">
      <w:pPr>
        <w:pStyle w:val="ConsPlusNormal"/>
        <w:spacing w:before="220"/>
        <w:ind w:firstLine="540"/>
        <w:jc w:val="both"/>
      </w:pPr>
      <w:r>
        <w:t>2. Признать утратившими силу:</w:t>
      </w:r>
    </w:p>
    <w:p w:rsidR="006D0659" w:rsidRDefault="006D0659">
      <w:pPr>
        <w:pStyle w:val="ConsPlusNormal"/>
        <w:spacing w:before="220"/>
        <w:ind w:firstLine="540"/>
        <w:jc w:val="both"/>
      </w:pPr>
      <w:hyperlink r:id="rId8" w:history="1">
        <w:proofErr w:type="gramStart"/>
        <w:r>
          <w:rPr>
            <w:color w:val="0000FF"/>
          </w:rPr>
          <w:t>приказ</w:t>
        </w:r>
      </w:hyperlink>
      <w:r>
        <w:t xml:space="preserve"> Министерства природных ресурсов и экологии Чувашской Республики от 10 апреля 2013 г. N 168 "Об утверждении Порядка работы 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и Методики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w:t>
      </w:r>
      <w:proofErr w:type="gramEnd"/>
      <w:r>
        <w:t xml:space="preserve"> природных ресурсов и экологии Чувашской Республики" (</w:t>
      </w:r>
      <w:proofErr w:type="gramStart"/>
      <w:r>
        <w:t>зарегистрирован</w:t>
      </w:r>
      <w:proofErr w:type="gramEnd"/>
      <w:r>
        <w:t xml:space="preserve"> в Министерстве юстиции Чувашской Республики 4 июня 2013 г., регистрационный N 1557);</w:t>
      </w:r>
    </w:p>
    <w:p w:rsidR="006D0659" w:rsidRDefault="006D0659">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Чувашской Республики от 23 июля 2013 г. N 460 "О внесении изменений в приказ Министерства природных ресурсов и экологии Чувашской Республики от 10 апреля 2013 г. N 168" (зарегистрирован в Министерстве юстиции Чувашской Республики 14 августа 2013 г., регистрационный N 1647);</w:t>
      </w:r>
    </w:p>
    <w:p w:rsidR="006D0659" w:rsidRDefault="006D0659">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Чувашской Республики от 29 января 2014 г. N 59 "О внесении изменений в приказ Министерства природных ресурсов и экологии Чувашской Республики от 10 апреля 2013 г. N 168" (зарегистрирован в Министерстве юстиции Чувашской Республики 13 марта 2014 г., регистрационный N 1896);</w:t>
      </w:r>
    </w:p>
    <w:p w:rsidR="006D0659" w:rsidRDefault="006D0659">
      <w:pPr>
        <w:pStyle w:val="ConsPlusNormal"/>
        <w:spacing w:before="220"/>
        <w:ind w:firstLine="540"/>
        <w:jc w:val="both"/>
      </w:pPr>
      <w:hyperlink r:id="rId11" w:history="1">
        <w:r>
          <w:rPr>
            <w:color w:val="0000FF"/>
          </w:rPr>
          <w:t>подпункт 2 пункта 1</w:t>
        </w:r>
      </w:hyperlink>
      <w:r>
        <w:t xml:space="preserve"> приказа Министерства природных ресурсов и экологии Чувашской Республики от 22 апреля 2014 г. N 332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20 мая 2014 г., регистрационный N 1975);</w:t>
      </w:r>
    </w:p>
    <w:p w:rsidR="006D0659" w:rsidRDefault="006D0659">
      <w:pPr>
        <w:pStyle w:val="ConsPlusNormal"/>
        <w:spacing w:before="220"/>
        <w:ind w:firstLine="540"/>
        <w:jc w:val="both"/>
      </w:pPr>
      <w:hyperlink r:id="rId12" w:history="1">
        <w:r>
          <w:rPr>
            <w:color w:val="0000FF"/>
          </w:rPr>
          <w:t>подпункт 1 пункта 1</w:t>
        </w:r>
      </w:hyperlink>
      <w:r>
        <w:t xml:space="preserve"> приказа Министерства природных ресурсов и экологии Чувашской Республики от 4 сентября 2015 г. N 826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28 октября 2015 г., регистрационный N 2639);</w:t>
      </w:r>
    </w:p>
    <w:p w:rsidR="006D0659" w:rsidRDefault="006D0659">
      <w:pPr>
        <w:pStyle w:val="ConsPlusNormal"/>
        <w:spacing w:before="220"/>
        <w:ind w:firstLine="540"/>
        <w:jc w:val="both"/>
      </w:pPr>
      <w:hyperlink r:id="rId13" w:history="1">
        <w:r>
          <w:rPr>
            <w:color w:val="0000FF"/>
          </w:rPr>
          <w:t>подпункт 3 пункта 1</w:t>
        </w:r>
      </w:hyperlink>
      <w:r>
        <w:t xml:space="preserve"> приказа Министерства природных ресурсов и экологии Чувашской Республики от 10 марта 2016 г. N 227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29 марта 2016 г., регистрационный N 2930);</w:t>
      </w:r>
    </w:p>
    <w:p w:rsidR="006D0659" w:rsidRDefault="006D0659">
      <w:pPr>
        <w:pStyle w:val="ConsPlusNormal"/>
        <w:spacing w:before="220"/>
        <w:ind w:firstLine="540"/>
        <w:jc w:val="both"/>
      </w:pPr>
      <w:hyperlink r:id="rId14" w:history="1">
        <w:r>
          <w:rPr>
            <w:color w:val="0000FF"/>
          </w:rPr>
          <w:t>подпункт 4 пункта 1</w:t>
        </w:r>
      </w:hyperlink>
      <w:r>
        <w:t xml:space="preserve"> приказа Министерства природных ресурсов и экологии Чувашской Республики от 27 июня 2016 г. N 712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21 июля 2016 г., регистрационный N 3116).</w:t>
      </w:r>
    </w:p>
    <w:p w:rsidR="006D0659" w:rsidRDefault="006D0659">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6D0659" w:rsidRDefault="006D0659">
      <w:pPr>
        <w:pStyle w:val="ConsPlusNormal"/>
        <w:jc w:val="both"/>
      </w:pPr>
    </w:p>
    <w:p w:rsidR="006D0659" w:rsidRDefault="006D0659">
      <w:pPr>
        <w:pStyle w:val="ConsPlusNormal"/>
        <w:jc w:val="right"/>
      </w:pPr>
      <w:r>
        <w:t>Министр</w:t>
      </w:r>
    </w:p>
    <w:p w:rsidR="006D0659" w:rsidRDefault="006D0659">
      <w:pPr>
        <w:pStyle w:val="ConsPlusNormal"/>
        <w:jc w:val="right"/>
      </w:pPr>
      <w:r>
        <w:t>А.П.КОРШУНОВ</w:t>
      </w: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right"/>
        <w:outlineLvl w:val="0"/>
      </w:pPr>
      <w:r>
        <w:t>Утвержден</w:t>
      </w:r>
    </w:p>
    <w:p w:rsidR="006D0659" w:rsidRDefault="006D0659">
      <w:pPr>
        <w:pStyle w:val="ConsPlusNormal"/>
        <w:jc w:val="right"/>
      </w:pPr>
      <w:r>
        <w:t>приказом Министерства</w:t>
      </w:r>
    </w:p>
    <w:p w:rsidR="006D0659" w:rsidRDefault="006D0659">
      <w:pPr>
        <w:pStyle w:val="ConsPlusNormal"/>
        <w:jc w:val="right"/>
      </w:pPr>
      <w:r>
        <w:t>природных ресурсов и экологии</w:t>
      </w:r>
    </w:p>
    <w:p w:rsidR="006D0659" w:rsidRDefault="006D0659">
      <w:pPr>
        <w:pStyle w:val="ConsPlusNormal"/>
        <w:jc w:val="right"/>
      </w:pPr>
      <w:r>
        <w:t>Чувашской Республики</w:t>
      </w:r>
    </w:p>
    <w:p w:rsidR="006D0659" w:rsidRDefault="006D0659">
      <w:pPr>
        <w:pStyle w:val="ConsPlusNormal"/>
        <w:jc w:val="right"/>
      </w:pPr>
      <w:r>
        <w:t>от 23.06.2017 N 632</w:t>
      </w:r>
    </w:p>
    <w:p w:rsidR="006D0659" w:rsidRDefault="006D0659">
      <w:pPr>
        <w:pStyle w:val="ConsPlusNormal"/>
        <w:jc w:val="both"/>
      </w:pPr>
    </w:p>
    <w:p w:rsidR="006D0659" w:rsidRDefault="006D0659">
      <w:pPr>
        <w:pStyle w:val="ConsPlusTitle"/>
        <w:jc w:val="center"/>
      </w:pPr>
      <w:bookmarkStart w:id="0" w:name="P46"/>
      <w:bookmarkEnd w:id="0"/>
      <w:r>
        <w:t>ПОРЯДОК</w:t>
      </w:r>
    </w:p>
    <w:p w:rsidR="006D0659" w:rsidRDefault="006D0659">
      <w:pPr>
        <w:pStyle w:val="ConsPlusTitle"/>
        <w:jc w:val="center"/>
      </w:pPr>
      <w:r>
        <w:t>ПРОВЕДЕНИЯ КОНКУРСА НА ЗАМЕЩЕНИЕ ВАКАНТНОЙ ДОЛЖНОСТИ</w:t>
      </w:r>
    </w:p>
    <w:p w:rsidR="006D0659" w:rsidRDefault="006D0659">
      <w:pPr>
        <w:pStyle w:val="ConsPlusTitle"/>
        <w:jc w:val="center"/>
      </w:pPr>
      <w:r>
        <w:t>РУКОВОДИТЕЛЯ ГОСУДАРСТВЕННОГО УЧРЕЖДЕНИЯ</w:t>
      </w:r>
    </w:p>
    <w:p w:rsidR="006D0659" w:rsidRDefault="006D0659">
      <w:pPr>
        <w:pStyle w:val="ConsPlusTitle"/>
        <w:jc w:val="center"/>
      </w:pPr>
      <w:r>
        <w:t>ЧУВАШСКОЙ РЕСПУБЛИКИ, НАХОДЯЩЕГОСЯ В ВЕДЕНИИ МИНИСТЕРСТВА</w:t>
      </w:r>
    </w:p>
    <w:p w:rsidR="006D0659" w:rsidRDefault="006D0659">
      <w:pPr>
        <w:pStyle w:val="ConsPlusTitle"/>
        <w:jc w:val="center"/>
      </w:pPr>
      <w:r>
        <w:t>ПРИРОДНЫХ РЕСУРСОВ И ЭКОЛОГИИ ЧУВАШСКОЙ РЕСПУБЛИКИ,</w:t>
      </w:r>
    </w:p>
    <w:p w:rsidR="006D0659" w:rsidRDefault="006D0659">
      <w:pPr>
        <w:pStyle w:val="ConsPlusTitle"/>
        <w:jc w:val="center"/>
      </w:pPr>
      <w:r>
        <w:t>И КОНКУРСА НА ВКЛЮЧЕНИЕ В КАДРОВЫЙ РЕЗЕРВ НА ЗАМЕЩЕНИЕ</w:t>
      </w:r>
    </w:p>
    <w:p w:rsidR="006D0659" w:rsidRDefault="006D0659">
      <w:pPr>
        <w:pStyle w:val="ConsPlusTitle"/>
        <w:jc w:val="center"/>
      </w:pPr>
      <w:r>
        <w:t>ДОЛЖНОСТИ РУКОВОДИТЕЛЯ ГОСУДАРСТВЕННОГО УЧРЕЖДЕНИЯ</w:t>
      </w:r>
    </w:p>
    <w:p w:rsidR="006D0659" w:rsidRDefault="006D0659">
      <w:pPr>
        <w:pStyle w:val="ConsPlusTitle"/>
        <w:jc w:val="center"/>
      </w:pPr>
      <w:r>
        <w:t>ЧУВАШСКОЙ РЕСПУБЛИКИ, НАХОДЯЩЕГОСЯ В ВЕДЕНИИ МИНИСТЕРСТВА</w:t>
      </w:r>
    </w:p>
    <w:p w:rsidR="006D0659" w:rsidRDefault="006D0659">
      <w:pPr>
        <w:pStyle w:val="ConsPlusTitle"/>
        <w:jc w:val="center"/>
      </w:pPr>
      <w:r>
        <w:t>ПРИРОДНЫХ РЕСУРСОВ И ЭКОЛОГИИ ЧУВАШСКОЙ РЕСПУБЛИКИ</w:t>
      </w:r>
    </w:p>
    <w:p w:rsidR="006D0659" w:rsidRDefault="006D06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659" w:rsidRDefault="006D0659"/>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c>
          <w:tcPr>
            <w:tcW w:w="0" w:type="auto"/>
            <w:tcBorders>
              <w:top w:val="nil"/>
              <w:left w:val="nil"/>
              <w:bottom w:val="nil"/>
              <w:right w:val="nil"/>
            </w:tcBorders>
            <w:shd w:val="clear" w:color="auto" w:fill="F4F3F8"/>
            <w:tcMar>
              <w:top w:w="113" w:type="dxa"/>
              <w:left w:w="0" w:type="dxa"/>
              <w:bottom w:w="113" w:type="dxa"/>
              <w:right w:w="0" w:type="dxa"/>
            </w:tcMar>
          </w:tcPr>
          <w:p w:rsidR="006D0659" w:rsidRDefault="006D0659">
            <w:pPr>
              <w:pStyle w:val="ConsPlusNormal"/>
              <w:jc w:val="center"/>
            </w:pPr>
            <w:r>
              <w:rPr>
                <w:color w:val="392C69"/>
              </w:rPr>
              <w:t>Список изменяющих документов</w:t>
            </w:r>
          </w:p>
          <w:p w:rsidR="006D0659" w:rsidRDefault="006D0659">
            <w:pPr>
              <w:pStyle w:val="ConsPlusNormal"/>
              <w:jc w:val="center"/>
            </w:pPr>
            <w:r>
              <w:rPr>
                <w:color w:val="392C69"/>
              </w:rPr>
              <w:t xml:space="preserve">(в ред. Приказов Минприроды ЧР от 23.09.2019 </w:t>
            </w:r>
            <w:hyperlink r:id="rId15" w:history="1">
              <w:r>
                <w:rPr>
                  <w:color w:val="0000FF"/>
                </w:rPr>
                <w:t>N 679</w:t>
              </w:r>
            </w:hyperlink>
            <w:r>
              <w:rPr>
                <w:color w:val="392C69"/>
              </w:rPr>
              <w:t xml:space="preserve">, от 15.06.2020 </w:t>
            </w:r>
            <w:hyperlink r:id="rId16" w:history="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r>
    </w:tbl>
    <w:p w:rsidR="006D0659" w:rsidRDefault="006D0659">
      <w:pPr>
        <w:pStyle w:val="ConsPlusNormal"/>
        <w:jc w:val="both"/>
      </w:pPr>
    </w:p>
    <w:p w:rsidR="006D0659" w:rsidRDefault="006D0659">
      <w:pPr>
        <w:pStyle w:val="ConsPlusTitle"/>
        <w:jc w:val="center"/>
        <w:outlineLvl w:val="1"/>
      </w:pPr>
      <w:r>
        <w:t>I. Общие положения</w:t>
      </w:r>
    </w:p>
    <w:p w:rsidR="006D0659" w:rsidRDefault="006D0659">
      <w:pPr>
        <w:pStyle w:val="ConsPlusNormal"/>
        <w:jc w:val="both"/>
      </w:pPr>
    </w:p>
    <w:p w:rsidR="006D0659" w:rsidRDefault="006D0659">
      <w:pPr>
        <w:pStyle w:val="ConsPlusNormal"/>
        <w:ind w:firstLine="540"/>
        <w:jc w:val="both"/>
      </w:pPr>
      <w:r>
        <w:t xml:space="preserve">1.1. </w:t>
      </w:r>
      <w:proofErr w:type="gramStart"/>
      <w:r>
        <w:t xml:space="preserve">Настоящий Порядок проведения конкурса на замещение вакантной должности руководителя государственного учреждения Чувашской Республики, находящегося в ведении </w:t>
      </w:r>
      <w:r>
        <w:lastRenderedPageBreak/>
        <w:t>Министерства природных ресурсов и экологии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 Порядок), определяет порядок и условия проведения конкурса на замещение вакантной должности</w:t>
      </w:r>
      <w:proofErr w:type="gramEnd"/>
      <w:r>
        <w:t xml:space="preserve"> </w:t>
      </w:r>
      <w:proofErr w:type="gramStart"/>
      <w:r>
        <w:t>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соответственно - конкурс на вакантную должность, руководитель государственного учреждения, Министерство), и конкурса на включение в кадровый резерв на замещение должности руководителя государственного учреждения (далее - конкурс на включение в кадровый резерв), состав конкурсной комиссии по проведению конкурса на замещение вакантной должности и конкурса на включение в</w:t>
      </w:r>
      <w:proofErr w:type="gramEnd"/>
      <w:r>
        <w:t xml:space="preserve"> кадровый резерв на замещение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 конкурсная комиссия), сроки и порядок ее работы, а также методику проведения конкурса на вакантную должность и конкурса на включение в кадровый резерв (далее - конкурс).</w:t>
      </w:r>
    </w:p>
    <w:p w:rsidR="006D0659" w:rsidRDefault="006D0659">
      <w:pPr>
        <w:pStyle w:val="ConsPlusNormal"/>
        <w:spacing w:before="220"/>
        <w:ind w:firstLine="540"/>
        <w:jc w:val="both"/>
      </w:pPr>
      <w:r>
        <w:t xml:space="preserve">1.2. </w:t>
      </w:r>
      <w:proofErr w:type="gramStart"/>
      <w:r>
        <w:t>Решение о проведении конкурса на вакантную должность принимается министром природных ресурсов и экологии Чувашской Республики (далее - министр) при наличии вакантной должности руководителя государственного учреждения в случае,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 или из резерва управленческих кадров Чувашской Республики.</w:t>
      </w:r>
      <w:proofErr w:type="gramEnd"/>
    </w:p>
    <w:p w:rsidR="006D0659" w:rsidRDefault="006D0659">
      <w:pPr>
        <w:pStyle w:val="ConsPlusNormal"/>
        <w:spacing w:before="22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руководителя государственного учреждения по мере необходимости.</w:t>
      </w:r>
    </w:p>
    <w:p w:rsidR="006D0659" w:rsidRDefault="006D0659">
      <w:pPr>
        <w:pStyle w:val="ConsPlusNormal"/>
        <w:spacing w:before="220"/>
        <w:ind w:firstLine="540"/>
        <w:jc w:val="both"/>
      </w:pPr>
      <w:r>
        <w:t>Решение о проведении конкурса оформляется приказом Министерства.</w:t>
      </w:r>
    </w:p>
    <w:p w:rsidR="006D0659" w:rsidRDefault="006D0659">
      <w:pPr>
        <w:pStyle w:val="ConsPlusNormal"/>
        <w:jc w:val="both"/>
      </w:pPr>
    </w:p>
    <w:p w:rsidR="006D0659" w:rsidRDefault="006D0659">
      <w:pPr>
        <w:pStyle w:val="ConsPlusTitle"/>
        <w:jc w:val="center"/>
        <w:outlineLvl w:val="1"/>
      </w:pPr>
      <w:r>
        <w:t>II. Порядок работы конкурсной комиссии</w:t>
      </w:r>
    </w:p>
    <w:p w:rsidR="006D0659" w:rsidRDefault="006D0659">
      <w:pPr>
        <w:pStyle w:val="ConsPlusNormal"/>
        <w:jc w:val="both"/>
      </w:pPr>
    </w:p>
    <w:p w:rsidR="006D0659" w:rsidRDefault="006D0659">
      <w:pPr>
        <w:pStyle w:val="ConsPlusNormal"/>
        <w:ind w:firstLine="540"/>
        <w:jc w:val="both"/>
      </w:pPr>
      <w:r>
        <w:t>2.1. Для проведения конкурса приказом Министерства образуется конкурсная комиссия.</w:t>
      </w:r>
    </w:p>
    <w:p w:rsidR="006D0659" w:rsidRDefault="006D0659">
      <w:pPr>
        <w:pStyle w:val="ConsPlusNormal"/>
        <w:spacing w:before="220"/>
        <w:ind w:firstLine="540"/>
        <w:jc w:val="both"/>
      </w:pPr>
      <w:r>
        <w:t>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6D0659" w:rsidRDefault="006D0659">
      <w:pPr>
        <w:pStyle w:val="ConsPlusNormal"/>
        <w:spacing w:before="220"/>
        <w:ind w:firstLine="540"/>
        <w:jc w:val="both"/>
      </w:pPr>
      <w:proofErr w:type="gramStart"/>
      <w:r>
        <w:t>В состав конкурсной комиссии входят министр (председатель конкурсной комиссии), а также уполномоченные министром государственные гражданские служащие Чувашской Республики (в том числе из подразделения Министерства по вопросам правовой и кадровой работы, подразделения Министерства по вопросам бухгалтерского учета и финансового обеспечения, подразделения Министерства, которое координирует работу соответствующего государственного учреждения), а также по согласованию представители Министерства экономического развития и имущественных отношений Чувашской Республики</w:t>
      </w:r>
      <w:proofErr w:type="gramEnd"/>
      <w:r>
        <w:t>.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w:t>
      </w:r>
    </w:p>
    <w:p w:rsidR="006D0659" w:rsidRDefault="006D0659">
      <w:pPr>
        <w:pStyle w:val="ConsPlusNormal"/>
        <w:jc w:val="both"/>
      </w:pPr>
      <w:r>
        <w:t xml:space="preserve">(в ред. </w:t>
      </w:r>
      <w:hyperlink r:id="rId17" w:history="1">
        <w:r>
          <w:rPr>
            <w:color w:val="0000FF"/>
          </w:rPr>
          <w:t>Приказа</w:t>
        </w:r>
      </w:hyperlink>
      <w:r>
        <w:t xml:space="preserve"> Минприроды ЧР от 15.06.2020 N 486)</w:t>
      </w:r>
    </w:p>
    <w:p w:rsidR="006D0659" w:rsidRDefault="006D0659">
      <w:pPr>
        <w:pStyle w:val="ConsPlusNormal"/>
        <w:spacing w:before="220"/>
        <w:ind w:firstLine="540"/>
        <w:jc w:val="both"/>
      </w:pPr>
      <w:r>
        <w:t xml:space="preserve">При проведении конкурса на вакантную должность руководителя автономного учреждения Чувашской Республики "Научно-исследовательский институт экологии и природопользования" Министерства природных ресурсов и экологии Чувашской Республики, </w:t>
      </w:r>
      <w:proofErr w:type="gramStart"/>
      <w:r>
        <w:t>назначение</w:t>
      </w:r>
      <w:proofErr w:type="gramEnd"/>
      <w:r>
        <w:t xml:space="preserve"> которого осуществляется решением Кабинета Министров Чувашской Республики, либо проведении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6D0659" w:rsidRDefault="006D0659">
      <w:pPr>
        <w:pStyle w:val="ConsPlusNormal"/>
        <w:spacing w:before="220"/>
        <w:ind w:firstLine="540"/>
        <w:jc w:val="both"/>
      </w:pPr>
      <w:r>
        <w:lastRenderedPageBreak/>
        <w:t>Состав конкурсной комиссии утверждается приказом Министерства.</w:t>
      </w:r>
    </w:p>
    <w:p w:rsidR="006D0659" w:rsidRDefault="006D0659">
      <w:pPr>
        <w:pStyle w:val="ConsPlusNormal"/>
        <w:spacing w:before="220"/>
        <w:ind w:firstLine="540"/>
        <w:jc w:val="both"/>
      </w:pPr>
      <w:r>
        <w:t>2.2.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6D0659" w:rsidRDefault="006D0659">
      <w:pPr>
        <w:pStyle w:val="ConsPlusNormal"/>
        <w:spacing w:before="220"/>
        <w:ind w:firstLine="540"/>
        <w:jc w:val="both"/>
      </w:pPr>
      <w:r>
        <w:t>2.3. Председатель конкурсной комиссии, в его отсутствие заместитель председателя конкурсной комиссии:</w:t>
      </w:r>
    </w:p>
    <w:p w:rsidR="006D0659" w:rsidRDefault="006D0659">
      <w:pPr>
        <w:pStyle w:val="ConsPlusNormal"/>
        <w:spacing w:before="220"/>
        <w:ind w:firstLine="540"/>
        <w:jc w:val="both"/>
      </w:pPr>
      <w:r>
        <w:t>осуществляет общее руководство деятельностью конкурсной комиссии;</w:t>
      </w:r>
    </w:p>
    <w:p w:rsidR="006D0659" w:rsidRDefault="006D0659">
      <w:pPr>
        <w:pStyle w:val="ConsPlusNormal"/>
        <w:spacing w:before="22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6D0659" w:rsidRDefault="006D0659">
      <w:pPr>
        <w:pStyle w:val="ConsPlusNormal"/>
        <w:spacing w:before="220"/>
        <w:ind w:firstLine="540"/>
        <w:jc w:val="both"/>
      </w:pPr>
      <w:r>
        <w:t>открывает, ведет и закрывает заседания конкурсной комиссии;</w:t>
      </w:r>
    </w:p>
    <w:p w:rsidR="006D0659" w:rsidRDefault="006D0659">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6D0659" w:rsidRDefault="006D0659">
      <w:pPr>
        <w:pStyle w:val="ConsPlusNormal"/>
        <w:spacing w:before="220"/>
        <w:ind w:firstLine="540"/>
        <w:jc w:val="both"/>
      </w:pPr>
      <w:r>
        <w:t>2.4. Ответственным за организацию проведения заседания конкурсной комиссии является секретарь конкурсной комиссии.</w:t>
      </w:r>
    </w:p>
    <w:p w:rsidR="006D0659" w:rsidRDefault="006D0659">
      <w:pPr>
        <w:pStyle w:val="ConsPlusNormal"/>
        <w:spacing w:before="220"/>
        <w:ind w:firstLine="540"/>
        <w:jc w:val="both"/>
      </w:pPr>
      <w:proofErr w:type="gramStart"/>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 представляет протоколы заседаний конкурсной комиссии на</w:t>
      </w:r>
      <w:proofErr w:type="gramEnd"/>
      <w:r>
        <w:t xml:space="preserve"> подпись председателю и членам конкурсной комиссии.</w:t>
      </w:r>
    </w:p>
    <w:p w:rsidR="006D0659" w:rsidRDefault="006D0659">
      <w:pPr>
        <w:pStyle w:val="ConsPlusNormal"/>
        <w:spacing w:before="220"/>
        <w:ind w:firstLine="540"/>
        <w:jc w:val="both"/>
      </w:pPr>
      <w:r>
        <w:t>2.5. Организационно-техническое обеспечение деятельности конкурсной комиссии осуществляет отдел правовой и кадровой работы Министерства.</w:t>
      </w:r>
    </w:p>
    <w:p w:rsidR="006D0659" w:rsidRDefault="006D0659">
      <w:pPr>
        <w:pStyle w:val="ConsPlusNormal"/>
        <w:spacing w:before="220"/>
        <w:ind w:firstLine="540"/>
        <w:jc w:val="both"/>
      </w:pPr>
      <w:r>
        <w:t xml:space="preserve">2.6. </w:t>
      </w:r>
      <w:proofErr w:type="gramStart"/>
      <w: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 государственного учреждения,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руководителя государственного учреждения, на замещение которой претендуют кандидаты.</w:t>
      </w:r>
      <w:proofErr w:type="gramEnd"/>
    </w:p>
    <w:p w:rsidR="006D0659" w:rsidRDefault="006D0659">
      <w:pPr>
        <w:pStyle w:val="ConsPlusNormal"/>
        <w:spacing w:before="220"/>
        <w:ind w:firstLine="540"/>
        <w:jc w:val="both"/>
      </w:pPr>
      <w:r>
        <w:t>2.7. Заседание конкурсной комиссии проводится при наличии не менее двух кандидатов, участвующих в конкурсе.</w:t>
      </w:r>
    </w:p>
    <w:p w:rsidR="006D0659" w:rsidRDefault="006D0659">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6D0659" w:rsidRDefault="006D0659">
      <w:pPr>
        <w:pStyle w:val="ConsPlusNormal"/>
        <w:spacing w:before="220"/>
        <w:ind w:firstLine="540"/>
        <w:jc w:val="both"/>
      </w:pPr>
      <w:r>
        <w:t>2.8. Результаты конкурса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6D0659" w:rsidRDefault="006D0659">
      <w:pPr>
        <w:pStyle w:val="ConsPlusNormal"/>
        <w:spacing w:before="220"/>
        <w:ind w:firstLine="540"/>
        <w:jc w:val="both"/>
      </w:pPr>
      <w:r>
        <w:t>2.9. Все члены конкурсной комиссии при принятии решений обладают равными правами.</w:t>
      </w:r>
    </w:p>
    <w:p w:rsidR="006D0659" w:rsidRDefault="006D0659">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6D0659" w:rsidRDefault="006D0659">
      <w:pPr>
        <w:pStyle w:val="ConsPlusNormal"/>
        <w:spacing w:before="220"/>
        <w:ind w:firstLine="540"/>
        <w:jc w:val="both"/>
      </w:pPr>
      <w:r>
        <w:t xml:space="preserve">2.10.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 который не </w:t>
      </w:r>
      <w:r>
        <w:lastRenderedPageBreak/>
        <w:t>стал победителем конкурса на вакантную должность, но профессиональные и личностные качества которого получили высокую оценку.</w:t>
      </w:r>
    </w:p>
    <w:p w:rsidR="006D0659" w:rsidRDefault="006D0659">
      <w:pPr>
        <w:pStyle w:val="ConsPlusNormal"/>
        <w:spacing w:before="220"/>
        <w:ind w:firstLine="540"/>
        <w:jc w:val="both"/>
      </w:pPr>
      <w:r>
        <w:t>2.11. Протокол конкурсной комиссии по результатам конкурса оформляется в течение пяти рабочих дней со дня проведения заседания конкурсной комиссии.</w:t>
      </w:r>
    </w:p>
    <w:p w:rsidR="006D0659" w:rsidRDefault="006D0659">
      <w:pPr>
        <w:pStyle w:val="ConsPlusNormal"/>
        <w:spacing w:before="220"/>
        <w:ind w:firstLine="540"/>
        <w:jc w:val="both"/>
      </w:pPr>
      <w:r>
        <w:t>Сообщения о результатах конкурса направляются в письменной форме кандидатам в течение семи рабочих дней со дня проведения заседания конкурсной комиссии. Информация о результатах конкурса также размещается в указанный срок на официальном сайте Министерства на Портале органов власти Чувашской Республики в информационно-телекоммуникационной сети "Интернет".</w:t>
      </w:r>
    </w:p>
    <w:p w:rsidR="006D0659" w:rsidRDefault="006D0659">
      <w:pPr>
        <w:pStyle w:val="ConsPlusNormal"/>
        <w:spacing w:before="220"/>
        <w:ind w:firstLine="540"/>
        <w:jc w:val="both"/>
      </w:pPr>
      <w:r>
        <w:t>2.12. Данные о победителе конкурса на вакантную должность направляются министру для заключения с ним в соответствии с законодательством Российской Федерации трудового договора.</w:t>
      </w:r>
    </w:p>
    <w:p w:rsidR="006D0659" w:rsidRDefault="006D0659">
      <w:pPr>
        <w:pStyle w:val="ConsPlusNormal"/>
        <w:spacing w:before="220"/>
        <w:ind w:firstLine="540"/>
        <w:jc w:val="both"/>
      </w:pPr>
      <w:proofErr w:type="gramStart"/>
      <w:r>
        <w:t>Руководитель автономного учреждения Чувашской Республики "Научно-исследовательский институт экологии и природопользования" Министерства природных ресурсов и экологии Чувашской Республики назначается Кабинетом Министров Чувашской Республики на основании представления Министерства по результатам проведения конкурса на вакантную должность, либо из кадрового резерва на замещение данной должности, либо из резерва управленческих кадров Чувашской Республики в соответствии с законодательством Чувашской Республики.</w:t>
      </w:r>
      <w:proofErr w:type="gramEnd"/>
    </w:p>
    <w:p w:rsidR="006D0659" w:rsidRDefault="006D0659">
      <w:pPr>
        <w:pStyle w:val="ConsPlusNormal"/>
        <w:spacing w:before="220"/>
        <w:ind w:firstLine="540"/>
        <w:jc w:val="both"/>
      </w:pPr>
      <w:r>
        <w:t>2.13. В случае отказа кандидата, победившего в конкурсе на вакантную должность, заключить трудовой договор на должность руководителя государственного учреждения, конкурсная комиссия вправе рекомендовать министру предложить должность руководителя государственного учреждения следующему кандидату, получившему наибольшее количество баллов.</w:t>
      </w:r>
    </w:p>
    <w:p w:rsidR="006D0659" w:rsidRDefault="006D0659">
      <w:pPr>
        <w:pStyle w:val="ConsPlusNormal"/>
        <w:spacing w:before="220"/>
        <w:ind w:firstLine="540"/>
        <w:jc w:val="both"/>
      </w:pPr>
      <w:r>
        <w:t>2.14. Если конкурсной комиссией принято решение о включении в кадровый резерв кандидата, не ставшего победителем конкурса на замещение вакантной должности, то с согласия указанного лица издается приказ Министерства о включении его в кадровый резерв.</w:t>
      </w:r>
    </w:p>
    <w:p w:rsidR="006D0659" w:rsidRDefault="006D0659">
      <w:pPr>
        <w:pStyle w:val="ConsPlusNormal"/>
        <w:spacing w:before="220"/>
        <w:ind w:firstLine="540"/>
        <w:jc w:val="both"/>
      </w:pPr>
      <w:r>
        <w:t>2.15.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6D0659" w:rsidRDefault="006D0659">
      <w:pPr>
        <w:pStyle w:val="ConsPlusNormal"/>
        <w:spacing w:before="220"/>
        <w:ind w:firstLine="540"/>
        <w:jc w:val="both"/>
      </w:pPr>
      <w:r>
        <w:t>2.16. Решение конкурсной комиссии может быть обжаловано кандидатом, участвующим в конкурсе, в соответствии с законодательством Российской Федерации.</w:t>
      </w:r>
    </w:p>
    <w:p w:rsidR="006D0659" w:rsidRDefault="006D0659">
      <w:pPr>
        <w:pStyle w:val="ConsPlusNormal"/>
        <w:jc w:val="both"/>
      </w:pPr>
    </w:p>
    <w:p w:rsidR="006D0659" w:rsidRDefault="006D0659">
      <w:pPr>
        <w:pStyle w:val="ConsPlusTitle"/>
        <w:jc w:val="center"/>
        <w:outlineLvl w:val="1"/>
      </w:pPr>
      <w:r>
        <w:t>III. Методика проведения конкурса</w:t>
      </w:r>
    </w:p>
    <w:p w:rsidR="006D0659" w:rsidRDefault="006D0659">
      <w:pPr>
        <w:pStyle w:val="ConsPlusNormal"/>
        <w:jc w:val="both"/>
      </w:pPr>
    </w:p>
    <w:p w:rsidR="006D0659" w:rsidRDefault="006D0659">
      <w:pPr>
        <w:pStyle w:val="ConsPlusNormal"/>
        <w:ind w:firstLine="540"/>
        <w:jc w:val="both"/>
      </w:pPr>
      <w:r>
        <w:t>3.1.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 участвующих в конкурсе (далее - кандидат).</w:t>
      </w:r>
    </w:p>
    <w:p w:rsidR="006D0659" w:rsidRDefault="006D0659">
      <w:pPr>
        <w:pStyle w:val="ConsPlusNormal"/>
        <w:spacing w:before="220"/>
        <w:ind w:firstLine="540"/>
        <w:jc w:val="both"/>
      </w:pPr>
      <w:r>
        <w:t xml:space="preserve">Оценка профессионального уровня кандидатов осуществляется конкурсной </w:t>
      </w:r>
      <w:proofErr w:type="gramStart"/>
      <w:r>
        <w:t>комиссией</w:t>
      </w:r>
      <w:proofErr w:type="gramEnd"/>
      <w:r>
        <w:t xml:space="preserve"> на 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6D0659" w:rsidRDefault="006D0659">
      <w:pPr>
        <w:pStyle w:val="ConsPlusNormal"/>
        <w:spacing w:before="220"/>
        <w:ind w:firstLine="540"/>
        <w:jc w:val="both"/>
      </w:pPr>
      <w:r>
        <w:t>3.2. К участию в конкурсе допускаются физические лица, имеющие высшее образование по направлению деятельности государственного учреждения Чувашской Республики, опыт работы в сфере деятельности государственного учреждения Чувашской Республики, опыт работы на руководящей должности не менее одного года.</w:t>
      </w:r>
    </w:p>
    <w:p w:rsidR="006D0659" w:rsidRDefault="006D0659">
      <w:pPr>
        <w:pStyle w:val="ConsPlusNormal"/>
        <w:spacing w:before="220"/>
        <w:ind w:firstLine="540"/>
        <w:jc w:val="both"/>
      </w:pPr>
      <w:r>
        <w:t xml:space="preserve">3.3. Конкурс проводится в два этапа. На первом </w:t>
      </w:r>
      <w:proofErr w:type="gramStart"/>
      <w:r>
        <w:t>этапе</w:t>
      </w:r>
      <w:proofErr w:type="gramEnd"/>
      <w:r>
        <w:t xml:space="preserve"> на официальном сайте Министерства </w:t>
      </w:r>
      <w:r>
        <w:lastRenderedPageBreak/>
        <w:t>на Портале органов власти Чувашской Республики в информационно-телекоммуникационной сети "Интернет" в течение трех календарных дней со дня принятия решения о проведении конкурса размещается объявление о приеме документов для участия в конкурсе, а также следующая информация о конкурсе:</w:t>
      </w:r>
    </w:p>
    <w:p w:rsidR="006D0659" w:rsidRDefault="006D0659">
      <w:pPr>
        <w:pStyle w:val="ConsPlusNormal"/>
        <w:spacing w:before="220"/>
        <w:ind w:firstLine="540"/>
        <w:jc w:val="both"/>
      </w:pPr>
      <w:r>
        <w:t>наименование конкурса: конкурс на вакантную должность или конкурс на включение в кадровый резерв;</w:t>
      </w:r>
    </w:p>
    <w:p w:rsidR="006D0659" w:rsidRDefault="006D0659">
      <w:pPr>
        <w:pStyle w:val="ConsPlusNormal"/>
        <w:spacing w:before="220"/>
        <w:ind w:firstLine="540"/>
        <w:jc w:val="both"/>
      </w:pPr>
      <w:r>
        <w:t>наименование должности руководителя государственного учреждения;</w:t>
      </w:r>
    </w:p>
    <w:p w:rsidR="006D0659" w:rsidRDefault="006D0659">
      <w:pPr>
        <w:pStyle w:val="ConsPlusNormal"/>
        <w:spacing w:before="220"/>
        <w:ind w:firstLine="540"/>
        <w:jc w:val="both"/>
      </w:pPr>
      <w:r>
        <w:t>сведения о местонахождении государственного учреждения Чувашской Республики;</w:t>
      </w:r>
    </w:p>
    <w:p w:rsidR="006D0659" w:rsidRDefault="006D0659">
      <w:pPr>
        <w:pStyle w:val="ConsPlusNormal"/>
        <w:spacing w:before="220"/>
        <w:ind w:firstLine="540"/>
        <w:jc w:val="both"/>
      </w:pPr>
      <w:r>
        <w:t>требования, предъявляемые к кандидату;</w:t>
      </w:r>
    </w:p>
    <w:p w:rsidR="006D0659" w:rsidRDefault="006D0659">
      <w:pPr>
        <w:pStyle w:val="ConsPlusNormal"/>
        <w:spacing w:before="220"/>
        <w:ind w:firstLine="540"/>
        <w:jc w:val="both"/>
      </w:pPr>
      <w:r>
        <w:t>дата, время и место приема документов на участие в конкурсе, срок, до истечения которого принимаются указанные документы.</w:t>
      </w:r>
    </w:p>
    <w:p w:rsidR="006D0659" w:rsidRDefault="006D0659">
      <w:pPr>
        <w:pStyle w:val="ConsPlusNormal"/>
        <w:spacing w:before="220"/>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w:t>
      </w:r>
    </w:p>
    <w:p w:rsidR="006D0659" w:rsidRDefault="006D0659">
      <w:pPr>
        <w:pStyle w:val="ConsPlusNormal"/>
        <w:spacing w:before="220"/>
        <w:ind w:firstLine="540"/>
        <w:jc w:val="both"/>
      </w:pPr>
      <w:bookmarkStart w:id="1" w:name="P110"/>
      <w:bookmarkEnd w:id="1"/>
      <w:r>
        <w:t>3.4. Гражданин, изъявивший желание участвовать в конкурсе, представляет лично в отдел правовой и кадровой работы Министерства:</w:t>
      </w:r>
    </w:p>
    <w:p w:rsidR="006D0659" w:rsidRDefault="006D0659">
      <w:pPr>
        <w:pStyle w:val="ConsPlusNormal"/>
        <w:spacing w:before="220"/>
        <w:ind w:firstLine="540"/>
        <w:jc w:val="both"/>
      </w:pPr>
      <w:r>
        <w:t>личное заявление, составленное в произвольной форме;</w:t>
      </w:r>
    </w:p>
    <w:p w:rsidR="006D0659" w:rsidRDefault="006D0659">
      <w:pPr>
        <w:pStyle w:val="ConsPlusNormal"/>
        <w:spacing w:before="220"/>
        <w:ind w:firstLine="540"/>
        <w:jc w:val="both"/>
      </w:pPr>
      <w:r>
        <w:t xml:space="preserve">собственноручно заполненную и подписанную </w:t>
      </w:r>
      <w:hyperlink w:anchor="P193" w:history="1">
        <w:r>
          <w:rPr>
            <w:color w:val="0000FF"/>
          </w:rPr>
          <w:t>анкету</w:t>
        </w:r>
      </w:hyperlink>
      <w:r>
        <w:t xml:space="preserve"> по форме согласно приложению N 1 к настоящему Порядку с приложением фотографии размером 4 x 5 см;</w:t>
      </w:r>
    </w:p>
    <w:p w:rsidR="006D0659" w:rsidRDefault="006D0659">
      <w:pPr>
        <w:pStyle w:val="ConsPlusNormal"/>
        <w:spacing w:before="220"/>
        <w:ind w:firstLine="540"/>
        <w:jc w:val="both"/>
      </w:pPr>
      <w:r>
        <w:t>копию паспорта или заменяющего его документа (соответствующий документ предъявляется лично при подаче документов на участие в конкурсе сотруднику отдела правовой и кадровой работы Министерства, осуществляющему прием документов);</w:t>
      </w:r>
    </w:p>
    <w:p w:rsidR="006D0659" w:rsidRDefault="006D0659">
      <w:pPr>
        <w:pStyle w:val="ConsPlusNormal"/>
        <w:spacing w:before="220"/>
        <w:ind w:firstLine="540"/>
        <w:jc w:val="both"/>
      </w:pPr>
      <w:r>
        <w:t>документы, подтверждающие необходимое образование и (или) квалификацию, стаж работы:</w:t>
      </w:r>
    </w:p>
    <w:p w:rsidR="006D0659" w:rsidRDefault="006D0659">
      <w:pPr>
        <w:pStyle w:val="ConsPlusNormal"/>
        <w:spacing w:before="220"/>
        <w:ind w:firstLine="540"/>
        <w:jc w:val="both"/>
      </w:pPr>
      <w:r>
        <w:t>копию трудовой книжки или иные документы, подтверждающие трудовую деятельность гражданина;</w:t>
      </w:r>
    </w:p>
    <w:p w:rsidR="006D0659" w:rsidRDefault="006D0659">
      <w:pPr>
        <w:pStyle w:val="ConsPlusNormal"/>
        <w:spacing w:before="220"/>
        <w:ind w:firstLine="540"/>
        <w:jc w:val="both"/>
      </w:pPr>
      <w:r>
        <w:t>копии документов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D0659" w:rsidRDefault="006D0659">
      <w:pPr>
        <w:pStyle w:val="ConsPlusNormal"/>
        <w:spacing w:before="220"/>
        <w:ind w:firstLine="540"/>
        <w:jc w:val="both"/>
      </w:pPr>
      <w:r>
        <w:t>медицинскую справку о состоянии здоровья;</w:t>
      </w:r>
    </w:p>
    <w:p w:rsidR="006D0659" w:rsidRDefault="006D0659">
      <w:pPr>
        <w:pStyle w:val="ConsPlusNormal"/>
        <w:spacing w:before="220"/>
        <w:ind w:firstLine="540"/>
        <w:jc w:val="both"/>
      </w:pPr>
      <w:r>
        <w:t>копию документа, подтверждающего регистрацию в системе индивидуального (персонифицированного) учета;</w:t>
      </w:r>
    </w:p>
    <w:p w:rsidR="006D0659" w:rsidRDefault="006D0659">
      <w:pPr>
        <w:pStyle w:val="ConsPlusNormal"/>
        <w:jc w:val="both"/>
      </w:pPr>
      <w:r>
        <w:t xml:space="preserve">(в ред. </w:t>
      </w:r>
      <w:hyperlink r:id="rId18" w:history="1">
        <w:r>
          <w:rPr>
            <w:color w:val="0000FF"/>
          </w:rPr>
          <w:t>Приказа</w:t>
        </w:r>
      </w:hyperlink>
      <w:r>
        <w:t xml:space="preserve"> Минприроды ЧР от 23.09.2019 N 679)</w:t>
      </w:r>
    </w:p>
    <w:p w:rsidR="006D0659" w:rsidRDefault="006D0659">
      <w:pPr>
        <w:pStyle w:val="ConsPlusNormal"/>
        <w:spacing w:before="220"/>
        <w:ind w:firstLine="540"/>
        <w:jc w:val="both"/>
      </w:pPr>
      <w:r>
        <w:t>копию документа воинского учета - для военнообязанных и лиц, подлежащих призыву на военную службу;</w:t>
      </w:r>
    </w:p>
    <w:p w:rsidR="006D0659" w:rsidRDefault="006D0659">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D0659" w:rsidRDefault="006D0659">
      <w:pPr>
        <w:pStyle w:val="ConsPlusNormal"/>
        <w:spacing w:before="220"/>
        <w:ind w:firstLine="540"/>
        <w:jc w:val="both"/>
      </w:pPr>
      <w:r>
        <w:lastRenderedPageBreak/>
        <w:t>согласие на обработку персональных данных;</w:t>
      </w:r>
    </w:p>
    <w:p w:rsidR="006D0659" w:rsidRDefault="006D0659">
      <w:pPr>
        <w:pStyle w:val="ConsPlusNormal"/>
        <w:spacing w:before="220"/>
        <w:ind w:firstLine="540"/>
        <w:jc w:val="both"/>
      </w:pPr>
      <w:r>
        <w:t>иные документы, предусмотренные законодательством Российской Федерации и законодательством Чувашской Республики.</w:t>
      </w:r>
    </w:p>
    <w:p w:rsidR="006D0659" w:rsidRDefault="006D0659">
      <w:pPr>
        <w:pStyle w:val="ConsPlusNormal"/>
        <w:spacing w:before="220"/>
        <w:ind w:firstLine="540"/>
        <w:jc w:val="both"/>
      </w:pPr>
      <w:r>
        <w:t>Копии документов, указанных в настоящем пункте, за исключением паспорта или заменяющего его документа, должны быть заверены в порядке, установленном законодательством Российской Федерации, либо заверяются на основании подлинников документов сотрудником отдела правовой и кадровой работы Министерства, осуществляющим прием документов.</w:t>
      </w:r>
    </w:p>
    <w:p w:rsidR="006D0659" w:rsidRDefault="006D0659">
      <w:pPr>
        <w:pStyle w:val="ConsPlusNormal"/>
        <w:spacing w:before="220"/>
        <w:ind w:firstLine="540"/>
        <w:jc w:val="both"/>
      </w:pPr>
      <w:r>
        <w:t>Лицо, поступающее на должность руководителя государственного учреждения (при поступлении на работу), представляет:</w:t>
      </w:r>
    </w:p>
    <w:p w:rsidR="006D0659" w:rsidRDefault="006D0659">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лицом документов для поступления на должность руководителя государственного учреждения (на отчетную дату);</w:t>
      </w:r>
    </w:p>
    <w:p w:rsidR="006D0659" w:rsidRDefault="006D0659">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w:t>
      </w:r>
      <w:proofErr w:type="gramEnd"/>
      <w:r>
        <w:t xml:space="preserve"> документов для поступления на должность руководителя государственного учреждения (на отчетную дату).</w:t>
      </w:r>
    </w:p>
    <w:p w:rsidR="006D0659" w:rsidRDefault="006D0659">
      <w:pPr>
        <w:pStyle w:val="ConsPlusNormal"/>
        <w:spacing w:before="220"/>
        <w:ind w:firstLine="540"/>
        <w:jc w:val="both"/>
      </w:pPr>
      <w:r>
        <w:t>3.5. Сотрудником отдела правовой и кадровой работы Министерства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6D0659" w:rsidRDefault="006D0659">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настоящим Порядком, данные документы не принимаются.</w:t>
      </w:r>
    </w:p>
    <w:p w:rsidR="006D0659" w:rsidRDefault="006D0659">
      <w:pPr>
        <w:pStyle w:val="ConsPlusNormal"/>
        <w:spacing w:before="220"/>
        <w:ind w:firstLine="540"/>
        <w:jc w:val="both"/>
      </w:pPr>
      <w:r>
        <w:t>Заявления кандидатов, представивших документы для участия в конкурсе, в день их поступления регистрируются в журнале регистрации заявлений на участие в конкурсе.</w:t>
      </w:r>
    </w:p>
    <w:p w:rsidR="006D0659" w:rsidRDefault="006D0659">
      <w:pPr>
        <w:pStyle w:val="ConsPlusNormal"/>
        <w:spacing w:before="220"/>
        <w:ind w:firstLine="540"/>
        <w:jc w:val="both"/>
      </w:pPr>
      <w:r>
        <w:t xml:space="preserve">3.6. Документы, указанные в </w:t>
      </w:r>
      <w:hyperlink w:anchor="P110" w:history="1">
        <w:r>
          <w:rPr>
            <w:color w:val="0000FF"/>
          </w:rPr>
          <w:t>пункте 3.4</w:t>
        </w:r>
      </w:hyperlink>
      <w:r>
        <w:t xml:space="preserve"> настоящего Порядка, представляются в течение 21 дня со дня размещения объявления об их приеме на официальном сайте Министерства на Портале органов власти Чувашской Республики в информационно-телекоммуникационной сети "Интернет".</w:t>
      </w:r>
    </w:p>
    <w:p w:rsidR="006D0659" w:rsidRDefault="006D0659">
      <w:pPr>
        <w:pStyle w:val="ConsPlusNormal"/>
        <w:spacing w:before="220"/>
        <w:ind w:firstLine="540"/>
        <w:jc w:val="both"/>
      </w:pPr>
      <w:bookmarkStart w:id="2" w:name="P132"/>
      <w:bookmarkEnd w:id="2"/>
      <w:r>
        <w:t>3.7. Отделом правовой и кадровой работы Министерства осуществляется работа по проверке подлинности документов об образовании и (или) о квалификации, копии которых представлены кандидатами, путем направления соответствующих запросов в организации, осуществляющие образовательную деятельность, выдавшие указанные документы.</w:t>
      </w:r>
    </w:p>
    <w:p w:rsidR="006D0659" w:rsidRDefault="006D0659">
      <w:pPr>
        <w:pStyle w:val="ConsPlusNormal"/>
        <w:spacing w:before="220"/>
        <w:ind w:firstLine="540"/>
        <w:jc w:val="both"/>
      </w:pPr>
      <w:r>
        <w:t xml:space="preserve">3.8. Решение о дате, месте и времени проведения второго этапа конкурса принимается министром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35" w:history="1">
        <w:r>
          <w:rPr>
            <w:color w:val="0000FF"/>
          </w:rPr>
          <w:t>пунктом 3.9</w:t>
        </w:r>
      </w:hyperlink>
      <w:r>
        <w:t xml:space="preserve"> настоящего Порядка, и проведения проверочных мероприятий, указанных в </w:t>
      </w:r>
      <w:hyperlink w:anchor="P132" w:history="1">
        <w:r>
          <w:rPr>
            <w:color w:val="0000FF"/>
          </w:rPr>
          <w:t>пункте 3.7</w:t>
        </w:r>
      </w:hyperlink>
      <w:r>
        <w:t xml:space="preserve"> настоящего Порядка. Решение о дате, месте и времени проведения конкурса оформляется </w:t>
      </w:r>
      <w:r>
        <w:lastRenderedPageBreak/>
        <w:t>приказом Министерства.</w:t>
      </w:r>
    </w:p>
    <w:p w:rsidR="006D0659" w:rsidRDefault="006D0659">
      <w:pPr>
        <w:pStyle w:val="ConsPlusNormal"/>
        <w:spacing w:before="220"/>
        <w:ind w:firstLine="540"/>
        <w:jc w:val="both"/>
      </w:pPr>
      <w:proofErr w:type="gramStart"/>
      <w:r>
        <w:t xml:space="preserve">Информация о дате, месте и времени проведения конкурса направляется кандидатам, представившим полный пакет документов, указанных в </w:t>
      </w:r>
      <w:hyperlink w:anchor="P110" w:history="1">
        <w:r>
          <w:rPr>
            <w:color w:val="0000FF"/>
          </w:rPr>
          <w:t>пункте 3.4</w:t>
        </w:r>
      </w:hyperlink>
      <w:r>
        <w:t xml:space="preserve"> настоящего Порядка, не позднее, чем за 15 дней до начала его проведения, с указанием конкретных конкурсных процедур, которые будут применены при проведении конкурса.</w:t>
      </w:r>
      <w:proofErr w:type="gramEnd"/>
    </w:p>
    <w:p w:rsidR="006D0659" w:rsidRDefault="006D0659">
      <w:pPr>
        <w:pStyle w:val="ConsPlusNormal"/>
        <w:spacing w:before="220"/>
        <w:ind w:firstLine="540"/>
        <w:jc w:val="both"/>
      </w:pPr>
      <w:bookmarkStart w:id="3" w:name="P135"/>
      <w:bookmarkEnd w:id="3"/>
      <w:r>
        <w:t>3.9. В случае</w:t>
      </w:r>
      <w:proofErr w:type="gramStart"/>
      <w:r>
        <w:t>,</w:t>
      </w:r>
      <w:proofErr w:type="gramEnd"/>
      <w:r>
        <w:t xml:space="preserve"> если к окончанию срока приема документов на участие в конкурсе, документы на участие в конкурсе подали менее двух кандидатов, министр принимает решение о продлении срока приема документов на участие в конкурсе. Данное решение оформляется приказом Министерства.</w:t>
      </w:r>
    </w:p>
    <w:p w:rsidR="006D0659" w:rsidRDefault="006D0659">
      <w:pPr>
        <w:pStyle w:val="ConsPlusNormal"/>
        <w:spacing w:before="220"/>
        <w:ind w:firstLine="540"/>
        <w:jc w:val="both"/>
      </w:pPr>
      <w:r>
        <w:t>3.10. В случае</w:t>
      </w:r>
      <w:proofErr w:type="gramStart"/>
      <w:r>
        <w:t>,</w:t>
      </w:r>
      <w:proofErr w:type="gramEnd"/>
      <w:r>
        <w:t xml:space="preserve"> если для участия в конкурсе явились менее двух кандидатов, конкурс признается конкурсной комиссией несостоявшимся.</w:t>
      </w:r>
    </w:p>
    <w:p w:rsidR="006D0659" w:rsidRDefault="006D0659">
      <w:pPr>
        <w:pStyle w:val="ConsPlusNormal"/>
        <w:spacing w:before="220"/>
        <w:ind w:firstLine="540"/>
        <w:jc w:val="both"/>
      </w:pPr>
      <w:r>
        <w:t>3.11. Если в результате проведения конкурсов не были выявлены кандидаты, отвечающие квалификационным требованиям к должности руководителя государственного учреждения, министр может принять решение о проведении повторных конкурсов.</w:t>
      </w:r>
    </w:p>
    <w:p w:rsidR="006D0659" w:rsidRDefault="006D0659">
      <w:pPr>
        <w:pStyle w:val="ConsPlusNormal"/>
        <w:spacing w:before="220"/>
        <w:ind w:firstLine="540"/>
        <w:jc w:val="both"/>
      </w:pPr>
      <w:r>
        <w:t>3.12. В ходе проведения конкурса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методы).</w:t>
      </w:r>
    </w:p>
    <w:p w:rsidR="006D0659" w:rsidRDefault="006D0659">
      <w:pPr>
        <w:pStyle w:val="ConsPlusNormal"/>
        <w:spacing w:before="220"/>
        <w:ind w:firstLine="540"/>
        <w:jc w:val="both"/>
      </w:pPr>
      <w:r>
        <w:t>Конкурсная комиссия может применять следующие методы:</w:t>
      </w:r>
    </w:p>
    <w:p w:rsidR="006D0659" w:rsidRDefault="006D0659">
      <w:pPr>
        <w:pStyle w:val="ConsPlusNormal"/>
        <w:spacing w:before="220"/>
        <w:ind w:firstLine="540"/>
        <w:jc w:val="both"/>
      </w:pPr>
      <w:r>
        <w:t>тестирование;</w:t>
      </w:r>
    </w:p>
    <w:p w:rsidR="006D0659" w:rsidRDefault="006D0659">
      <w:pPr>
        <w:pStyle w:val="ConsPlusNormal"/>
        <w:spacing w:before="220"/>
        <w:ind w:firstLine="540"/>
        <w:jc w:val="both"/>
      </w:pPr>
      <w:r>
        <w:t>проведение групповых дискуссий;</w:t>
      </w:r>
    </w:p>
    <w:p w:rsidR="006D0659" w:rsidRDefault="006D0659">
      <w:pPr>
        <w:pStyle w:val="ConsPlusNormal"/>
        <w:spacing w:before="220"/>
        <w:ind w:firstLine="540"/>
        <w:jc w:val="both"/>
      </w:pPr>
      <w:r>
        <w:t>индивидуальное собеседование.</w:t>
      </w:r>
    </w:p>
    <w:p w:rsidR="006D0659" w:rsidRDefault="006D0659">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w:t>
      </w:r>
    </w:p>
    <w:p w:rsidR="006D0659" w:rsidRDefault="006D0659">
      <w:pPr>
        <w:pStyle w:val="ConsPlusNormal"/>
        <w:spacing w:before="220"/>
        <w:ind w:firstLine="540"/>
        <w:jc w:val="both"/>
      </w:pPr>
      <w:r>
        <w:t>3.13. Тестирование кандидатов проводится по единому перечню заранее подготовленных теоретических вопросов.</w:t>
      </w:r>
    </w:p>
    <w:p w:rsidR="006D0659" w:rsidRDefault="006D0659">
      <w:pPr>
        <w:pStyle w:val="ConsPlusNormal"/>
        <w:spacing w:before="220"/>
        <w:ind w:firstLine="540"/>
        <w:jc w:val="both"/>
      </w:pPr>
      <w:r>
        <w:t>Кандидатам предоставляется одно и то же время для подготовки письменного ответа.</w:t>
      </w:r>
    </w:p>
    <w:p w:rsidR="006D0659" w:rsidRDefault="006D0659">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6D0659" w:rsidRDefault="006D0659">
      <w:pPr>
        <w:pStyle w:val="ConsPlusNormal"/>
        <w:spacing w:before="220"/>
        <w:ind w:firstLine="540"/>
        <w:jc w:val="both"/>
      </w:pPr>
      <w:r>
        <w:t>В случае если кандидат ответил неправильно более чем на 20% вопросов теста, он считается не прошедшим тестирование.</w:t>
      </w:r>
    </w:p>
    <w:p w:rsidR="006D0659" w:rsidRDefault="006D0659">
      <w:pPr>
        <w:pStyle w:val="ConsPlusNormal"/>
        <w:spacing w:before="220"/>
        <w:ind w:firstLine="540"/>
        <w:jc w:val="both"/>
      </w:pPr>
      <w:r>
        <w:t>3.14. Проведение групповых дискуссий базируется на заранее подготовленных практических вопросах - конкретных ситуациях.</w:t>
      </w:r>
    </w:p>
    <w:p w:rsidR="006D0659" w:rsidRDefault="006D0659">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6D0659" w:rsidRDefault="006D0659">
      <w:pPr>
        <w:pStyle w:val="ConsPlusNormal"/>
        <w:spacing w:before="220"/>
        <w:ind w:firstLine="540"/>
        <w:jc w:val="both"/>
      </w:pPr>
      <w:r>
        <w:t>Оценка кандидатов с учетом результатов ответов и участия в групповой дискуссии осуществляется конкурсной комиссией в отсутствие кандидата.</w:t>
      </w:r>
    </w:p>
    <w:p w:rsidR="006D0659" w:rsidRDefault="006D0659">
      <w:pPr>
        <w:pStyle w:val="ConsPlusNormal"/>
        <w:spacing w:before="220"/>
        <w:ind w:firstLine="540"/>
        <w:jc w:val="both"/>
      </w:pPr>
      <w:r>
        <w:lastRenderedPageBreak/>
        <w:t>3.15.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 задаваемые членами конкурсной комиссии.</w:t>
      </w:r>
    </w:p>
    <w:p w:rsidR="006D0659" w:rsidRDefault="006D0659">
      <w:pPr>
        <w:pStyle w:val="ConsPlusNormal"/>
        <w:spacing w:before="220"/>
        <w:ind w:firstLine="540"/>
        <w:jc w:val="both"/>
      </w:pPr>
      <w:r>
        <w:t xml:space="preserve">По результатам индивидуального собеседования с кандидатами членами конкурсной комиссии заполняются оценочные </w:t>
      </w:r>
      <w:hyperlink w:anchor="P405" w:history="1">
        <w:r>
          <w:rPr>
            <w:color w:val="0000FF"/>
          </w:rPr>
          <w:t>листы</w:t>
        </w:r>
      </w:hyperlink>
      <w:r>
        <w:t xml:space="preserve"> по форме согласно приложению N 2 к настоящему Порядку.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6D0659" w:rsidRDefault="006D0659">
      <w:pPr>
        <w:pStyle w:val="ConsPlusNormal"/>
        <w:spacing w:before="220"/>
        <w:ind w:firstLine="540"/>
        <w:jc w:val="both"/>
      </w:pPr>
      <w:r>
        <w:t>Кандидатам по итогам оценки могут быть присвоены следующие баллы:</w:t>
      </w:r>
    </w:p>
    <w:p w:rsidR="006D0659" w:rsidRDefault="006D0659">
      <w:pPr>
        <w:pStyle w:val="ConsPlusNormal"/>
        <w:spacing w:before="220"/>
        <w:ind w:firstLine="540"/>
        <w:jc w:val="both"/>
      </w:pPr>
      <w:r>
        <w:t>1 балл - присваивается в случае, если в результате индивидуального собеседования с кандидатом получены данные, свидетельствующие о поверхностных знаниях кандидата, необходимых для замещения должности руководителя государственного учреждения, об отсутствии необходимых для работы навыков;</w:t>
      </w:r>
    </w:p>
    <w:p w:rsidR="006D0659" w:rsidRDefault="006D0659">
      <w:pPr>
        <w:pStyle w:val="ConsPlusNormal"/>
        <w:spacing w:before="220"/>
        <w:ind w:firstLine="540"/>
        <w:jc w:val="both"/>
      </w:pPr>
      <w:r>
        <w:t>2 балла - присваивается в случае, если в результате индивидуального собеседования получены данные, свидетельствующие о недостаточности специальных знаний кандидата, необходимых для замещения должности руководителя государственного учреждения, о наличии недостаточных для работы навыков;</w:t>
      </w:r>
    </w:p>
    <w:p w:rsidR="006D0659" w:rsidRDefault="006D0659">
      <w:pPr>
        <w:pStyle w:val="ConsPlusNormal"/>
        <w:spacing w:before="220"/>
        <w:ind w:firstLine="540"/>
        <w:jc w:val="both"/>
      </w:pPr>
      <w:proofErr w:type="gramStart"/>
      <w:r>
        <w:t>3 балла - присваивается в случае, если в результате индивидуального собеседования с кандидатом получены данные, свидетельствующие о достаточном уровне знаний, необходимых для замещения должности руководителя государственного учреждения, если у кандидата имеется общее (формальное) представление о предметах задаваемых вопросов, но при этом кандидат не может более глубоко и конкретно (с приведением примеров) на них ответить, о наличии достаточных для работы навыков;</w:t>
      </w:r>
      <w:proofErr w:type="gramEnd"/>
    </w:p>
    <w:p w:rsidR="006D0659" w:rsidRDefault="006D0659">
      <w:pPr>
        <w:pStyle w:val="ConsPlusNormal"/>
        <w:spacing w:before="220"/>
        <w:ind w:firstLine="540"/>
        <w:jc w:val="both"/>
      </w:pPr>
      <w:proofErr w:type="gramStart"/>
      <w:r>
        <w:t>4 балла - присваивается в случае, если в результате индивидуального собеседования с кандидатом получены данные,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 об уровне знаний, позволяющих кандидату в общих чертах ориентироваться в преобладающих формах и методах работы, о наличии достаточного навыка работы по направлениям, специфичным для должности руководителя государственного учреждения;</w:t>
      </w:r>
      <w:proofErr w:type="gramEnd"/>
    </w:p>
    <w:p w:rsidR="006D0659" w:rsidRDefault="006D0659">
      <w:pPr>
        <w:pStyle w:val="ConsPlusNormal"/>
        <w:spacing w:before="220"/>
        <w:ind w:firstLine="540"/>
        <w:jc w:val="both"/>
      </w:pPr>
      <w:r>
        <w:t>5 баллов - присваивается в случае, если в результате индивидуального собеседования с кандидатом получены данные, свидетельствующие об исчерпывающих знаниях кандидата, необходимых для замещения должности руководителя государственного учреждения, о наличии большого навыка работы по направлениям, специфичным для должности руководителя государственного учреждения, о свободном ориентировании в формах и методах работы.</w:t>
      </w:r>
    </w:p>
    <w:p w:rsidR="006D0659" w:rsidRDefault="006D0659">
      <w:pPr>
        <w:pStyle w:val="ConsPlusNormal"/>
        <w:spacing w:before="220"/>
        <w:ind w:firstLine="540"/>
        <w:jc w:val="both"/>
      </w:pPr>
      <w:r>
        <w:t>По итогам конкурса каждый член конкурсной комиссии выставляет кандидату соответствующий балл. Баллы, выставленные всеми членами конкурсной комиссии, суммируются.</w:t>
      </w:r>
    </w:p>
    <w:p w:rsidR="006D0659" w:rsidRDefault="006D0659">
      <w:pPr>
        <w:pStyle w:val="ConsPlusNormal"/>
        <w:spacing w:before="220"/>
        <w:ind w:firstLine="540"/>
        <w:jc w:val="both"/>
      </w:pPr>
      <w:r>
        <w:t>Победителем конкурса признается кандидат, набравший наибольшее количество баллов.</w:t>
      </w:r>
    </w:p>
    <w:p w:rsidR="006D0659" w:rsidRDefault="006D0659">
      <w:pPr>
        <w:pStyle w:val="ConsPlusNormal"/>
        <w:spacing w:before="220"/>
        <w:ind w:firstLine="540"/>
        <w:jc w:val="both"/>
      </w:pPr>
      <w:r>
        <w:t>В случае равенства баллов между кандидатами, определение победителя конкурса осуществляется конкурсной комиссией путем открытого голосования простым большинством голосов ее членов, присутствующих на заседании.</w:t>
      </w:r>
    </w:p>
    <w:p w:rsidR="006D0659" w:rsidRDefault="006D0659">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6D0659" w:rsidRDefault="006D0659">
      <w:pPr>
        <w:pStyle w:val="ConsPlusNormal"/>
        <w:spacing w:before="220"/>
        <w:ind w:firstLine="540"/>
        <w:jc w:val="both"/>
      </w:pPr>
      <w:r>
        <w:t xml:space="preserve">В случае если каждый из кандидатов набрал менее 50% от максимально возможного </w:t>
      </w:r>
      <w:r>
        <w:lastRenderedPageBreak/>
        <w:t>количества баллов, конкурсная комиссия принимает решение об отсутствии победителя.</w:t>
      </w:r>
    </w:p>
    <w:p w:rsidR="006D0659" w:rsidRDefault="006D0659">
      <w:pPr>
        <w:pStyle w:val="ConsPlusNormal"/>
        <w:spacing w:before="220"/>
        <w:ind w:firstLine="540"/>
        <w:jc w:val="both"/>
      </w:pPr>
      <w:r>
        <w:t>Максимально возможное количество баллов определяется по формуле:</w:t>
      </w:r>
    </w:p>
    <w:p w:rsidR="006D0659" w:rsidRDefault="006D0659">
      <w:pPr>
        <w:pStyle w:val="ConsPlusNormal"/>
        <w:jc w:val="both"/>
      </w:pPr>
    </w:p>
    <w:p w:rsidR="006D0659" w:rsidRDefault="006D0659">
      <w:pPr>
        <w:pStyle w:val="ConsPlusNormal"/>
        <w:ind w:firstLine="540"/>
        <w:jc w:val="both"/>
      </w:pPr>
      <w:r>
        <w:t>М = (5 + 5) x N,</w:t>
      </w:r>
    </w:p>
    <w:p w:rsidR="006D0659" w:rsidRDefault="006D0659">
      <w:pPr>
        <w:pStyle w:val="ConsPlusNormal"/>
        <w:jc w:val="both"/>
      </w:pPr>
    </w:p>
    <w:p w:rsidR="006D0659" w:rsidRDefault="006D0659">
      <w:pPr>
        <w:pStyle w:val="ConsPlusNormal"/>
        <w:ind w:firstLine="540"/>
        <w:jc w:val="both"/>
      </w:pPr>
      <w:r>
        <w:t>где:</w:t>
      </w:r>
    </w:p>
    <w:p w:rsidR="006D0659" w:rsidRDefault="006D0659">
      <w:pPr>
        <w:pStyle w:val="ConsPlusNormal"/>
        <w:spacing w:before="220"/>
        <w:ind w:firstLine="540"/>
        <w:jc w:val="both"/>
      </w:pPr>
      <w:r>
        <w:t>М - максимально возможное количество баллов;</w:t>
      </w:r>
    </w:p>
    <w:p w:rsidR="006D0659" w:rsidRDefault="006D0659">
      <w:pPr>
        <w:pStyle w:val="ConsPlusNormal"/>
        <w:spacing w:before="220"/>
        <w:ind w:firstLine="540"/>
        <w:jc w:val="both"/>
      </w:pPr>
      <w:r>
        <w:t>N - количество членов конкурсной комиссии, присутствующих на заседании.</w:t>
      </w:r>
    </w:p>
    <w:p w:rsidR="006D0659" w:rsidRDefault="006D0659">
      <w:pPr>
        <w:pStyle w:val="ConsPlusNormal"/>
        <w:spacing w:before="220"/>
        <w:ind w:firstLine="540"/>
        <w:jc w:val="both"/>
      </w:pPr>
      <w:r>
        <w:t>3.16. Результаты работы конкурсной комиссии оформляются протоколом в соответствии с настоящим Порядком.</w:t>
      </w: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right"/>
        <w:outlineLvl w:val="1"/>
      </w:pPr>
      <w:r>
        <w:t>Приложение N 1</w:t>
      </w:r>
    </w:p>
    <w:p w:rsidR="006D0659" w:rsidRDefault="006D0659">
      <w:pPr>
        <w:pStyle w:val="ConsPlusNormal"/>
        <w:jc w:val="right"/>
      </w:pPr>
      <w:r>
        <w:t>к Порядку проведения конкурса на замещение</w:t>
      </w:r>
    </w:p>
    <w:p w:rsidR="006D0659" w:rsidRDefault="006D0659">
      <w:pPr>
        <w:pStyle w:val="ConsPlusNormal"/>
        <w:jc w:val="right"/>
      </w:pPr>
      <w:r>
        <w:t>вакантной должности руководителя государственного</w:t>
      </w:r>
    </w:p>
    <w:p w:rsidR="006D0659" w:rsidRDefault="006D0659">
      <w:pPr>
        <w:pStyle w:val="ConsPlusNormal"/>
        <w:jc w:val="right"/>
      </w:pPr>
      <w:r>
        <w:t>учреждения Чувашской Республики, находящегося</w:t>
      </w:r>
    </w:p>
    <w:p w:rsidR="006D0659" w:rsidRDefault="006D0659">
      <w:pPr>
        <w:pStyle w:val="ConsPlusNormal"/>
        <w:jc w:val="right"/>
      </w:pPr>
      <w:r>
        <w:t>в ведении Министерства природных ресурсов и экологии</w:t>
      </w:r>
    </w:p>
    <w:p w:rsidR="006D0659" w:rsidRDefault="006D0659">
      <w:pPr>
        <w:pStyle w:val="ConsPlusNormal"/>
        <w:jc w:val="right"/>
      </w:pPr>
      <w:r>
        <w:t>Чувашской Республики, и конкурса на включение</w:t>
      </w:r>
    </w:p>
    <w:p w:rsidR="006D0659" w:rsidRDefault="006D0659">
      <w:pPr>
        <w:pStyle w:val="ConsPlusNormal"/>
        <w:jc w:val="right"/>
      </w:pPr>
      <w:r>
        <w:t>в кадровый резерв на замещение должности</w:t>
      </w:r>
    </w:p>
    <w:p w:rsidR="006D0659" w:rsidRDefault="006D0659">
      <w:pPr>
        <w:pStyle w:val="ConsPlusNormal"/>
        <w:jc w:val="right"/>
      </w:pPr>
      <w:r>
        <w:t>руководителя государственного учреждения</w:t>
      </w:r>
    </w:p>
    <w:p w:rsidR="006D0659" w:rsidRDefault="006D0659">
      <w:pPr>
        <w:pStyle w:val="ConsPlusNormal"/>
        <w:jc w:val="right"/>
      </w:pPr>
      <w:r>
        <w:t xml:space="preserve">Чувашской Республики, </w:t>
      </w:r>
      <w:proofErr w:type="gramStart"/>
      <w:r>
        <w:t>находящегося</w:t>
      </w:r>
      <w:proofErr w:type="gramEnd"/>
      <w:r>
        <w:t xml:space="preserve"> в ведении</w:t>
      </w:r>
    </w:p>
    <w:p w:rsidR="006D0659" w:rsidRDefault="006D0659">
      <w:pPr>
        <w:pStyle w:val="ConsPlusNormal"/>
        <w:jc w:val="right"/>
      </w:pPr>
      <w:r>
        <w:t>Министерства природных ресурсов и экологии</w:t>
      </w:r>
    </w:p>
    <w:p w:rsidR="006D0659" w:rsidRDefault="006D0659">
      <w:pPr>
        <w:pStyle w:val="ConsPlusNormal"/>
        <w:jc w:val="right"/>
      </w:pPr>
      <w:r>
        <w:t>Чувашской Республики</w:t>
      </w:r>
    </w:p>
    <w:p w:rsidR="006D0659" w:rsidRDefault="006D06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659" w:rsidRDefault="006D0659"/>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c>
          <w:tcPr>
            <w:tcW w:w="0" w:type="auto"/>
            <w:tcBorders>
              <w:top w:val="nil"/>
              <w:left w:val="nil"/>
              <w:bottom w:val="nil"/>
              <w:right w:val="nil"/>
            </w:tcBorders>
            <w:shd w:val="clear" w:color="auto" w:fill="F4F3F8"/>
            <w:tcMar>
              <w:top w:w="113" w:type="dxa"/>
              <w:left w:w="0" w:type="dxa"/>
              <w:bottom w:w="113" w:type="dxa"/>
              <w:right w:w="0" w:type="dxa"/>
            </w:tcMar>
          </w:tcPr>
          <w:p w:rsidR="006D0659" w:rsidRDefault="006D0659">
            <w:pPr>
              <w:pStyle w:val="ConsPlusNormal"/>
              <w:jc w:val="center"/>
            </w:pPr>
            <w:r>
              <w:rPr>
                <w:color w:val="392C69"/>
              </w:rPr>
              <w:t>Список изменяющих документов</w:t>
            </w:r>
          </w:p>
          <w:p w:rsidR="006D0659" w:rsidRDefault="006D0659">
            <w:pPr>
              <w:pStyle w:val="ConsPlusNormal"/>
              <w:jc w:val="center"/>
            </w:pPr>
            <w:r>
              <w:rPr>
                <w:color w:val="392C69"/>
              </w:rPr>
              <w:t xml:space="preserve">(в ред. </w:t>
            </w:r>
            <w:hyperlink r:id="rId19" w:history="1">
              <w:r>
                <w:rPr>
                  <w:color w:val="0000FF"/>
                </w:rPr>
                <w:t>Приказа</w:t>
              </w:r>
            </w:hyperlink>
            <w:r>
              <w:rPr>
                <w:color w:val="392C69"/>
              </w:rPr>
              <w:t xml:space="preserve"> Минприроды ЧР от 15.06.2020 N 486)</w:t>
            </w:r>
          </w:p>
        </w:tc>
        <w:tc>
          <w:tcPr>
            <w:tcW w:w="113" w:type="dxa"/>
            <w:tcBorders>
              <w:top w:val="nil"/>
              <w:left w:val="nil"/>
              <w:bottom w:val="nil"/>
              <w:right w:val="nil"/>
            </w:tcBorders>
            <w:shd w:val="clear" w:color="auto" w:fill="F4F3F8"/>
            <w:tcMar>
              <w:top w:w="0" w:type="dxa"/>
              <w:left w:w="0" w:type="dxa"/>
              <w:bottom w:w="0" w:type="dxa"/>
              <w:right w:w="0" w:type="dxa"/>
            </w:tcMar>
          </w:tcPr>
          <w:p w:rsidR="006D0659" w:rsidRDefault="006D0659"/>
        </w:tc>
      </w:tr>
    </w:tbl>
    <w:p w:rsidR="006D0659" w:rsidRDefault="006D0659">
      <w:pPr>
        <w:pStyle w:val="ConsPlusNormal"/>
        <w:jc w:val="both"/>
      </w:pPr>
    </w:p>
    <w:p w:rsidR="006D0659" w:rsidRDefault="006D0659">
      <w:pPr>
        <w:pStyle w:val="ConsPlusNormal"/>
        <w:jc w:val="right"/>
      </w:pPr>
      <w:r>
        <w:t>(форма)</w:t>
      </w:r>
    </w:p>
    <w:p w:rsidR="006D0659" w:rsidRDefault="006D0659">
      <w:pPr>
        <w:pStyle w:val="ConsPlusNormal"/>
        <w:jc w:val="both"/>
      </w:pPr>
    </w:p>
    <w:p w:rsidR="006D0659" w:rsidRDefault="006D0659">
      <w:pPr>
        <w:pStyle w:val="ConsPlusNonformat"/>
        <w:jc w:val="both"/>
      </w:pPr>
      <w:bookmarkStart w:id="4" w:name="P193"/>
      <w:bookmarkEnd w:id="4"/>
      <w:r>
        <w:t xml:space="preserve">                                  Анкета</w:t>
      </w:r>
    </w:p>
    <w:p w:rsidR="006D0659" w:rsidRDefault="006D0659">
      <w:pPr>
        <w:pStyle w:val="ConsPlusNonformat"/>
        <w:jc w:val="both"/>
      </w:pPr>
      <w:r>
        <w:t xml:space="preserve">                       (заполняется собственноручно)</w:t>
      </w:r>
    </w:p>
    <w:p w:rsidR="006D0659" w:rsidRDefault="006D0659">
      <w:pPr>
        <w:pStyle w:val="ConsPlusNonformat"/>
        <w:jc w:val="both"/>
      </w:pPr>
      <w:r>
        <w:t xml:space="preserve">                                                          ┌───────────────┐</w:t>
      </w:r>
    </w:p>
    <w:p w:rsidR="006D0659" w:rsidRDefault="006D0659">
      <w:pPr>
        <w:pStyle w:val="ConsPlusNonformat"/>
        <w:jc w:val="both"/>
      </w:pPr>
      <w:r>
        <w:t xml:space="preserve">    1. Фамилия ________________________________________   │     Место     │</w:t>
      </w:r>
    </w:p>
    <w:p w:rsidR="006D0659" w:rsidRDefault="006D0659">
      <w:pPr>
        <w:pStyle w:val="ConsPlusNonformat"/>
        <w:jc w:val="both"/>
      </w:pPr>
      <w:r>
        <w:t xml:space="preserve">                                                          │      для      │</w:t>
      </w:r>
    </w:p>
    <w:p w:rsidR="006D0659" w:rsidRDefault="006D0659">
      <w:pPr>
        <w:pStyle w:val="ConsPlusNonformat"/>
        <w:jc w:val="both"/>
      </w:pPr>
      <w:r>
        <w:t xml:space="preserve">       Имя ____________________________________________   │   фотографии  │</w:t>
      </w:r>
    </w:p>
    <w:p w:rsidR="006D0659" w:rsidRDefault="006D0659">
      <w:pPr>
        <w:pStyle w:val="ConsPlusNonformat"/>
        <w:jc w:val="both"/>
      </w:pPr>
      <w:r>
        <w:t xml:space="preserve">                                                          │      4 x 5    │</w:t>
      </w:r>
    </w:p>
    <w:p w:rsidR="006D0659" w:rsidRDefault="006D0659">
      <w:pPr>
        <w:pStyle w:val="ConsPlusNonformat"/>
        <w:jc w:val="both"/>
      </w:pPr>
      <w:r>
        <w:t xml:space="preserve">       Отчество _______________________________________   └───────────────┘</w:t>
      </w:r>
    </w:p>
    <w:p w:rsidR="006D0659" w:rsidRDefault="006D0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6D0659">
        <w:tc>
          <w:tcPr>
            <w:tcW w:w="5102" w:type="dxa"/>
          </w:tcPr>
          <w:p w:rsidR="006D0659" w:rsidRDefault="006D0659">
            <w:pPr>
              <w:pStyle w:val="ConsPlusNormal"/>
              <w:jc w:val="both"/>
            </w:pPr>
            <w:r>
              <w:t>2. Если изменяли фамилию, имя или отчество, то укажите их, а также когда, где и по какой причине изменяли</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 xml:space="preserve">4. Гражданство (если изменяли, то укажите, когда и </w:t>
            </w:r>
            <w:r>
              <w:lastRenderedPageBreak/>
              <w:t>по какой причине, если имеете гражданство другого государства - укажите)</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lastRenderedPageBreak/>
              <w:t>5. Образование (когда и какие учебные заведения окончили, номера дипломов) Направление подготовки или специальность по диплому</w:t>
            </w:r>
          </w:p>
          <w:p w:rsidR="006D0659" w:rsidRDefault="006D0659">
            <w:pPr>
              <w:pStyle w:val="ConsPlusNormal"/>
              <w:jc w:val="both"/>
            </w:pPr>
            <w:r>
              <w:t>Квалификация по диплому</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w:t>
            </w:r>
          </w:p>
          <w:p w:rsidR="006D0659" w:rsidRDefault="006D0659">
            <w:pPr>
              <w:pStyle w:val="ConsPlusNormal"/>
              <w:jc w:val="both"/>
            </w:pPr>
            <w:r>
              <w:t>Ученая степень, ученое звание (когда присвоены, номера дипломов, аттестатов)</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8. Классный чин федеральной государственной гражданской службы, дипломатический ранг, воинское или специальное звание, классный чин юстиции, классный чин прокурорского работника, классный чин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(при наличии, кем и когда присвоены)</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9. Были ли Вы судимы, когда и за что</w:t>
            </w:r>
          </w:p>
        </w:tc>
        <w:tc>
          <w:tcPr>
            <w:tcW w:w="3969" w:type="dxa"/>
          </w:tcPr>
          <w:p w:rsidR="006D0659" w:rsidRDefault="006D0659">
            <w:pPr>
              <w:pStyle w:val="ConsPlusNormal"/>
            </w:pPr>
          </w:p>
        </w:tc>
      </w:tr>
      <w:tr w:rsidR="006D0659">
        <w:tc>
          <w:tcPr>
            <w:tcW w:w="5102" w:type="dxa"/>
          </w:tcPr>
          <w:p w:rsidR="006D0659" w:rsidRDefault="006D0659">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3969" w:type="dxa"/>
          </w:tcPr>
          <w:p w:rsidR="006D0659" w:rsidRDefault="006D0659">
            <w:pPr>
              <w:pStyle w:val="ConsPlusNormal"/>
            </w:pPr>
          </w:p>
        </w:tc>
      </w:tr>
    </w:tbl>
    <w:p w:rsidR="006D0659" w:rsidRDefault="006D0659">
      <w:pPr>
        <w:pStyle w:val="ConsPlusNormal"/>
        <w:jc w:val="both"/>
      </w:pPr>
    </w:p>
    <w:p w:rsidR="006D0659" w:rsidRDefault="006D0659">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6D0659" w:rsidRDefault="006D0659">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6D0659" w:rsidRDefault="006D0659">
      <w:pPr>
        <w:pStyle w:val="ConsPlusNonformat"/>
        <w:jc w:val="both"/>
      </w:pPr>
      <w:r>
        <w:t>совместительству,  предпринимательскую деятельность и т.п.).</w:t>
      </w:r>
    </w:p>
    <w:p w:rsidR="006D0659" w:rsidRDefault="006D0659">
      <w:pPr>
        <w:pStyle w:val="ConsPlusNonformat"/>
        <w:jc w:val="both"/>
      </w:pPr>
      <w:r>
        <w:t xml:space="preserve">    При заполнении данного пункта необходимо именовать организации так, как</w:t>
      </w:r>
    </w:p>
    <w:p w:rsidR="006D0659" w:rsidRDefault="006D0659">
      <w:pPr>
        <w:pStyle w:val="ConsPlusNonformat"/>
        <w:jc w:val="both"/>
      </w:pPr>
      <w:r>
        <w:t>они  назывались  в  свое  время,  военную  службу  записывать  с  указанием</w:t>
      </w:r>
    </w:p>
    <w:p w:rsidR="006D0659" w:rsidRDefault="006D0659">
      <w:pPr>
        <w:pStyle w:val="ConsPlusNonformat"/>
        <w:jc w:val="both"/>
      </w:pPr>
      <w:r>
        <w:t>должности и номера воинской части.</w:t>
      </w:r>
    </w:p>
    <w:p w:rsidR="006D0659" w:rsidRDefault="006D0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077"/>
        <w:gridCol w:w="3118"/>
        <w:gridCol w:w="3402"/>
      </w:tblGrid>
      <w:tr w:rsidR="006D0659">
        <w:tc>
          <w:tcPr>
            <w:tcW w:w="2506" w:type="dxa"/>
            <w:gridSpan w:val="2"/>
          </w:tcPr>
          <w:p w:rsidR="006D0659" w:rsidRDefault="006D0659">
            <w:pPr>
              <w:pStyle w:val="ConsPlusNormal"/>
              <w:jc w:val="center"/>
            </w:pPr>
            <w:r>
              <w:t>Месяц и год</w:t>
            </w:r>
          </w:p>
        </w:tc>
        <w:tc>
          <w:tcPr>
            <w:tcW w:w="3118" w:type="dxa"/>
            <w:vMerge w:val="restart"/>
          </w:tcPr>
          <w:p w:rsidR="006D0659" w:rsidRDefault="006D0659">
            <w:pPr>
              <w:pStyle w:val="ConsPlusNormal"/>
              <w:jc w:val="center"/>
            </w:pPr>
            <w:r>
              <w:t>Должность с указанием организации</w:t>
            </w:r>
          </w:p>
        </w:tc>
        <w:tc>
          <w:tcPr>
            <w:tcW w:w="3402" w:type="dxa"/>
            <w:vMerge w:val="restart"/>
          </w:tcPr>
          <w:p w:rsidR="006D0659" w:rsidRDefault="006D0659">
            <w:pPr>
              <w:pStyle w:val="ConsPlusNormal"/>
              <w:jc w:val="center"/>
            </w:pPr>
            <w:r>
              <w:t xml:space="preserve">Адрес организации (в </w:t>
            </w:r>
            <w:proofErr w:type="spellStart"/>
            <w:r>
              <w:t>т.ч</w:t>
            </w:r>
            <w:proofErr w:type="spellEnd"/>
            <w:r>
              <w:t>. за границей)</w:t>
            </w:r>
          </w:p>
        </w:tc>
      </w:tr>
      <w:tr w:rsidR="006D0659">
        <w:tc>
          <w:tcPr>
            <w:tcW w:w="1429" w:type="dxa"/>
          </w:tcPr>
          <w:p w:rsidR="006D0659" w:rsidRDefault="006D0659">
            <w:pPr>
              <w:pStyle w:val="ConsPlusNormal"/>
              <w:jc w:val="center"/>
            </w:pPr>
            <w:r>
              <w:t>поступления</w:t>
            </w:r>
          </w:p>
        </w:tc>
        <w:tc>
          <w:tcPr>
            <w:tcW w:w="1077" w:type="dxa"/>
          </w:tcPr>
          <w:p w:rsidR="006D0659" w:rsidRDefault="006D0659">
            <w:pPr>
              <w:pStyle w:val="ConsPlusNormal"/>
              <w:jc w:val="center"/>
            </w:pPr>
            <w:r>
              <w:t>ухода</w:t>
            </w:r>
          </w:p>
        </w:tc>
        <w:tc>
          <w:tcPr>
            <w:tcW w:w="3118" w:type="dxa"/>
            <w:vMerge/>
          </w:tcPr>
          <w:p w:rsidR="006D0659" w:rsidRDefault="006D0659"/>
        </w:tc>
        <w:tc>
          <w:tcPr>
            <w:tcW w:w="3402" w:type="dxa"/>
            <w:vMerge/>
          </w:tcPr>
          <w:p w:rsidR="006D0659" w:rsidRDefault="006D0659"/>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r w:rsidR="006D0659">
        <w:tc>
          <w:tcPr>
            <w:tcW w:w="1429" w:type="dxa"/>
          </w:tcPr>
          <w:p w:rsidR="006D0659" w:rsidRDefault="006D0659">
            <w:pPr>
              <w:pStyle w:val="ConsPlusNormal"/>
            </w:pPr>
          </w:p>
        </w:tc>
        <w:tc>
          <w:tcPr>
            <w:tcW w:w="1077" w:type="dxa"/>
          </w:tcPr>
          <w:p w:rsidR="006D0659" w:rsidRDefault="006D0659">
            <w:pPr>
              <w:pStyle w:val="ConsPlusNormal"/>
            </w:pPr>
          </w:p>
        </w:tc>
        <w:tc>
          <w:tcPr>
            <w:tcW w:w="3118" w:type="dxa"/>
          </w:tcPr>
          <w:p w:rsidR="006D0659" w:rsidRDefault="006D0659">
            <w:pPr>
              <w:pStyle w:val="ConsPlusNormal"/>
            </w:pPr>
          </w:p>
        </w:tc>
        <w:tc>
          <w:tcPr>
            <w:tcW w:w="3402" w:type="dxa"/>
          </w:tcPr>
          <w:p w:rsidR="006D0659" w:rsidRDefault="006D0659">
            <w:pPr>
              <w:pStyle w:val="ConsPlusNormal"/>
            </w:pPr>
          </w:p>
        </w:tc>
      </w:tr>
    </w:tbl>
    <w:p w:rsidR="006D0659" w:rsidRDefault="006D0659">
      <w:pPr>
        <w:pStyle w:val="ConsPlusNormal"/>
        <w:jc w:val="both"/>
      </w:pPr>
    </w:p>
    <w:p w:rsidR="006D0659" w:rsidRDefault="006D0659">
      <w:pPr>
        <w:pStyle w:val="ConsPlusNonformat"/>
        <w:jc w:val="both"/>
      </w:pPr>
      <w:r>
        <w:t xml:space="preserve">    12. Государственные награды, иные награды и знаки отличия</w:t>
      </w:r>
    </w:p>
    <w:p w:rsidR="006D0659" w:rsidRDefault="006D0659">
      <w:pPr>
        <w:pStyle w:val="ConsPlusNonformat"/>
        <w:jc w:val="both"/>
      </w:pPr>
      <w:r>
        <w:t xml:space="preserve">    13.  Ваши  близкие  родственники (отец, мать, братья, сестры и дети), а</w:t>
      </w:r>
    </w:p>
    <w:p w:rsidR="006D0659" w:rsidRDefault="006D0659">
      <w:pPr>
        <w:pStyle w:val="ConsPlusNonformat"/>
        <w:jc w:val="both"/>
      </w:pPr>
      <w:r>
        <w:t xml:space="preserve">также  супруга  (супруг),  в  том  </w:t>
      </w:r>
      <w:proofErr w:type="gramStart"/>
      <w:r>
        <w:t>числе</w:t>
      </w:r>
      <w:proofErr w:type="gramEnd"/>
      <w:r>
        <w:t xml:space="preserve"> бывшая (бывший), супруги братьев и</w:t>
      </w:r>
    </w:p>
    <w:p w:rsidR="006D0659" w:rsidRDefault="006D0659">
      <w:pPr>
        <w:pStyle w:val="ConsPlusNonformat"/>
        <w:jc w:val="both"/>
      </w:pPr>
      <w:r>
        <w:t>сестер, братья и сестры супругов.</w:t>
      </w:r>
    </w:p>
    <w:p w:rsidR="006D0659" w:rsidRDefault="006D0659">
      <w:pPr>
        <w:pStyle w:val="ConsPlusNonformat"/>
        <w:jc w:val="both"/>
      </w:pPr>
      <w:r>
        <w:t xml:space="preserve">    Если  родственники  изменяли  фамилию,  имя, отчество, необходимо также</w:t>
      </w:r>
    </w:p>
    <w:p w:rsidR="006D0659" w:rsidRDefault="006D0659">
      <w:pPr>
        <w:pStyle w:val="ConsPlusNonformat"/>
        <w:jc w:val="both"/>
      </w:pPr>
      <w:r>
        <w:t>указать их прежние фамилию, имя, отчество.</w:t>
      </w:r>
    </w:p>
    <w:p w:rsidR="006D0659" w:rsidRDefault="006D0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381"/>
        <w:gridCol w:w="1129"/>
        <w:gridCol w:w="2268"/>
        <w:gridCol w:w="2145"/>
      </w:tblGrid>
      <w:tr w:rsidR="006D0659">
        <w:tc>
          <w:tcPr>
            <w:tcW w:w="1134" w:type="dxa"/>
          </w:tcPr>
          <w:p w:rsidR="006D0659" w:rsidRDefault="006D0659">
            <w:pPr>
              <w:pStyle w:val="ConsPlusNormal"/>
              <w:jc w:val="center"/>
            </w:pPr>
            <w:r>
              <w:t>Степень родства</w:t>
            </w:r>
          </w:p>
        </w:tc>
        <w:tc>
          <w:tcPr>
            <w:tcW w:w="2381" w:type="dxa"/>
          </w:tcPr>
          <w:p w:rsidR="006D0659" w:rsidRDefault="006D0659">
            <w:pPr>
              <w:pStyle w:val="ConsPlusNormal"/>
              <w:jc w:val="center"/>
            </w:pPr>
            <w:r>
              <w:t>Фамилия, имя, отчество</w:t>
            </w:r>
          </w:p>
        </w:tc>
        <w:tc>
          <w:tcPr>
            <w:tcW w:w="1129" w:type="dxa"/>
          </w:tcPr>
          <w:p w:rsidR="006D0659" w:rsidRDefault="006D0659">
            <w:pPr>
              <w:pStyle w:val="ConsPlusNormal"/>
              <w:jc w:val="center"/>
            </w:pPr>
            <w:r>
              <w:t>Год, число, месяц и место рождения</w:t>
            </w:r>
          </w:p>
        </w:tc>
        <w:tc>
          <w:tcPr>
            <w:tcW w:w="2268" w:type="dxa"/>
          </w:tcPr>
          <w:p w:rsidR="006D0659" w:rsidRDefault="006D0659">
            <w:pPr>
              <w:pStyle w:val="ConsPlusNormal"/>
              <w:jc w:val="center"/>
            </w:pPr>
            <w:r>
              <w:t>Место работы (наименование и адрес организации), должность</w:t>
            </w:r>
          </w:p>
        </w:tc>
        <w:tc>
          <w:tcPr>
            <w:tcW w:w="2145" w:type="dxa"/>
          </w:tcPr>
          <w:p w:rsidR="006D0659" w:rsidRDefault="006D0659">
            <w:pPr>
              <w:pStyle w:val="ConsPlusNormal"/>
              <w:jc w:val="center"/>
            </w:pPr>
            <w:r>
              <w:t>Домашний адрес (адрес регистрации, фактического проживания)</w:t>
            </w:r>
          </w:p>
        </w:tc>
      </w:tr>
      <w:tr w:rsidR="006D0659">
        <w:tc>
          <w:tcPr>
            <w:tcW w:w="1134" w:type="dxa"/>
          </w:tcPr>
          <w:p w:rsidR="006D0659" w:rsidRDefault="006D0659">
            <w:pPr>
              <w:pStyle w:val="ConsPlusNormal"/>
            </w:pPr>
          </w:p>
        </w:tc>
        <w:tc>
          <w:tcPr>
            <w:tcW w:w="2381" w:type="dxa"/>
          </w:tcPr>
          <w:p w:rsidR="006D0659" w:rsidRDefault="006D0659">
            <w:pPr>
              <w:pStyle w:val="ConsPlusNormal"/>
            </w:pPr>
          </w:p>
        </w:tc>
        <w:tc>
          <w:tcPr>
            <w:tcW w:w="1129" w:type="dxa"/>
          </w:tcPr>
          <w:p w:rsidR="006D0659" w:rsidRDefault="006D0659">
            <w:pPr>
              <w:pStyle w:val="ConsPlusNormal"/>
            </w:pPr>
          </w:p>
        </w:tc>
        <w:tc>
          <w:tcPr>
            <w:tcW w:w="2268" w:type="dxa"/>
          </w:tcPr>
          <w:p w:rsidR="006D0659" w:rsidRDefault="006D0659">
            <w:pPr>
              <w:pStyle w:val="ConsPlusNormal"/>
            </w:pPr>
          </w:p>
        </w:tc>
        <w:tc>
          <w:tcPr>
            <w:tcW w:w="2145" w:type="dxa"/>
          </w:tcPr>
          <w:p w:rsidR="006D0659" w:rsidRDefault="006D0659">
            <w:pPr>
              <w:pStyle w:val="ConsPlusNormal"/>
            </w:pPr>
          </w:p>
        </w:tc>
      </w:tr>
      <w:tr w:rsidR="006D0659">
        <w:tc>
          <w:tcPr>
            <w:tcW w:w="1134" w:type="dxa"/>
          </w:tcPr>
          <w:p w:rsidR="006D0659" w:rsidRDefault="006D0659">
            <w:pPr>
              <w:pStyle w:val="ConsPlusNormal"/>
            </w:pPr>
          </w:p>
        </w:tc>
        <w:tc>
          <w:tcPr>
            <w:tcW w:w="2381" w:type="dxa"/>
          </w:tcPr>
          <w:p w:rsidR="006D0659" w:rsidRDefault="006D0659">
            <w:pPr>
              <w:pStyle w:val="ConsPlusNormal"/>
            </w:pPr>
          </w:p>
        </w:tc>
        <w:tc>
          <w:tcPr>
            <w:tcW w:w="1129" w:type="dxa"/>
          </w:tcPr>
          <w:p w:rsidR="006D0659" w:rsidRDefault="006D0659">
            <w:pPr>
              <w:pStyle w:val="ConsPlusNormal"/>
            </w:pPr>
          </w:p>
        </w:tc>
        <w:tc>
          <w:tcPr>
            <w:tcW w:w="2268" w:type="dxa"/>
          </w:tcPr>
          <w:p w:rsidR="006D0659" w:rsidRDefault="006D0659">
            <w:pPr>
              <w:pStyle w:val="ConsPlusNormal"/>
            </w:pPr>
          </w:p>
        </w:tc>
        <w:tc>
          <w:tcPr>
            <w:tcW w:w="2145" w:type="dxa"/>
          </w:tcPr>
          <w:p w:rsidR="006D0659" w:rsidRDefault="006D0659">
            <w:pPr>
              <w:pStyle w:val="ConsPlusNormal"/>
            </w:pPr>
          </w:p>
        </w:tc>
      </w:tr>
      <w:tr w:rsidR="006D0659">
        <w:tc>
          <w:tcPr>
            <w:tcW w:w="1134" w:type="dxa"/>
          </w:tcPr>
          <w:p w:rsidR="006D0659" w:rsidRDefault="006D0659">
            <w:pPr>
              <w:pStyle w:val="ConsPlusNormal"/>
            </w:pPr>
          </w:p>
        </w:tc>
        <w:tc>
          <w:tcPr>
            <w:tcW w:w="2381" w:type="dxa"/>
          </w:tcPr>
          <w:p w:rsidR="006D0659" w:rsidRDefault="006D0659">
            <w:pPr>
              <w:pStyle w:val="ConsPlusNormal"/>
            </w:pPr>
          </w:p>
        </w:tc>
        <w:tc>
          <w:tcPr>
            <w:tcW w:w="1129" w:type="dxa"/>
          </w:tcPr>
          <w:p w:rsidR="006D0659" w:rsidRDefault="006D0659">
            <w:pPr>
              <w:pStyle w:val="ConsPlusNormal"/>
            </w:pPr>
          </w:p>
        </w:tc>
        <w:tc>
          <w:tcPr>
            <w:tcW w:w="2268" w:type="dxa"/>
          </w:tcPr>
          <w:p w:rsidR="006D0659" w:rsidRDefault="006D0659">
            <w:pPr>
              <w:pStyle w:val="ConsPlusNormal"/>
            </w:pPr>
          </w:p>
        </w:tc>
        <w:tc>
          <w:tcPr>
            <w:tcW w:w="2145" w:type="dxa"/>
          </w:tcPr>
          <w:p w:rsidR="006D0659" w:rsidRDefault="006D0659">
            <w:pPr>
              <w:pStyle w:val="ConsPlusNormal"/>
            </w:pPr>
          </w:p>
        </w:tc>
      </w:tr>
      <w:tr w:rsidR="006D0659">
        <w:tc>
          <w:tcPr>
            <w:tcW w:w="1134" w:type="dxa"/>
          </w:tcPr>
          <w:p w:rsidR="006D0659" w:rsidRDefault="006D0659">
            <w:pPr>
              <w:pStyle w:val="ConsPlusNormal"/>
            </w:pPr>
          </w:p>
        </w:tc>
        <w:tc>
          <w:tcPr>
            <w:tcW w:w="2381" w:type="dxa"/>
          </w:tcPr>
          <w:p w:rsidR="006D0659" w:rsidRDefault="006D0659">
            <w:pPr>
              <w:pStyle w:val="ConsPlusNormal"/>
            </w:pPr>
          </w:p>
        </w:tc>
        <w:tc>
          <w:tcPr>
            <w:tcW w:w="1129" w:type="dxa"/>
          </w:tcPr>
          <w:p w:rsidR="006D0659" w:rsidRDefault="006D0659">
            <w:pPr>
              <w:pStyle w:val="ConsPlusNormal"/>
            </w:pPr>
          </w:p>
        </w:tc>
        <w:tc>
          <w:tcPr>
            <w:tcW w:w="2268" w:type="dxa"/>
          </w:tcPr>
          <w:p w:rsidR="006D0659" w:rsidRDefault="006D0659">
            <w:pPr>
              <w:pStyle w:val="ConsPlusNormal"/>
            </w:pPr>
          </w:p>
        </w:tc>
        <w:tc>
          <w:tcPr>
            <w:tcW w:w="2145" w:type="dxa"/>
          </w:tcPr>
          <w:p w:rsidR="006D0659" w:rsidRDefault="006D0659">
            <w:pPr>
              <w:pStyle w:val="ConsPlusNormal"/>
            </w:pPr>
          </w:p>
        </w:tc>
      </w:tr>
    </w:tbl>
    <w:p w:rsidR="006D0659" w:rsidRDefault="006D0659">
      <w:pPr>
        <w:pStyle w:val="ConsPlusNormal"/>
        <w:jc w:val="both"/>
      </w:pPr>
    </w:p>
    <w:p w:rsidR="006D0659" w:rsidRDefault="006D0659">
      <w:pPr>
        <w:pStyle w:val="ConsPlusNonformat"/>
        <w:jc w:val="both"/>
      </w:pPr>
      <w:r>
        <w:t xml:space="preserve">    14.  Ваши  близкие  родственники (отец, мать, братья, сестры и дети), а</w:t>
      </w:r>
    </w:p>
    <w:p w:rsidR="006D0659" w:rsidRDefault="006D0659">
      <w:pPr>
        <w:pStyle w:val="ConsPlusNonformat"/>
        <w:jc w:val="both"/>
      </w:pPr>
      <w:r>
        <w:t xml:space="preserve">также супруга (супруг),  в  том  </w:t>
      </w:r>
      <w:proofErr w:type="gramStart"/>
      <w:r>
        <w:t>числе</w:t>
      </w:r>
      <w:proofErr w:type="gramEnd"/>
      <w:r>
        <w:t xml:space="preserve">  бывшая  (бывший), супруги братьев и</w:t>
      </w:r>
    </w:p>
    <w:p w:rsidR="006D0659" w:rsidRDefault="006D0659">
      <w:pPr>
        <w:pStyle w:val="ConsPlusNonformat"/>
        <w:jc w:val="both"/>
      </w:pPr>
      <w:r>
        <w:t>сестер,  братья  и  сестры  супругов,  постоянно  проживающие за границей и</w:t>
      </w:r>
    </w:p>
    <w:p w:rsidR="006D0659" w:rsidRDefault="006D0659">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6D0659" w:rsidRDefault="006D0659">
      <w:pPr>
        <w:pStyle w:val="ConsPlusNonformat"/>
        <w:jc w:val="both"/>
      </w:pPr>
      <w:r>
        <w:t>другое государство</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w:t>
      </w:r>
      <w:proofErr w:type="gramStart"/>
      <w:r>
        <w:t>(фамилия, имя, отчество,</w:t>
      </w:r>
      <w:proofErr w:type="gramEnd"/>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с какого времени они проживают за границей)</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15. Пребывание за границей (когда, где, с какой целью) ________________</w:t>
      </w:r>
    </w:p>
    <w:p w:rsidR="006D0659" w:rsidRDefault="006D0659">
      <w:pPr>
        <w:pStyle w:val="ConsPlusNonformat"/>
        <w:jc w:val="both"/>
      </w:pPr>
      <w:r>
        <w:lastRenderedPageBreak/>
        <w:t>___________________________________________________________________________</w:t>
      </w:r>
    </w:p>
    <w:p w:rsidR="006D0659" w:rsidRDefault="006D0659">
      <w:pPr>
        <w:pStyle w:val="ConsPlusNonformat"/>
        <w:jc w:val="both"/>
      </w:pPr>
      <w:r>
        <w:t xml:space="preserve">    16. Отношение к воинской обязанности и воинское звание 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17.  Домашний адрес (адрес регистрации, фактического проживания), номер</w:t>
      </w:r>
    </w:p>
    <w:p w:rsidR="006D0659" w:rsidRDefault="006D0659">
      <w:pPr>
        <w:pStyle w:val="ConsPlusNonformat"/>
        <w:jc w:val="both"/>
      </w:pPr>
      <w:r>
        <w:t>телефона (либо иной вид связи) ____________________________________________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18. Паспорт или документ, его заменяющий ______________________________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(серия, номер, кем и когда выдан)</w:t>
      </w:r>
    </w:p>
    <w:p w:rsidR="006D0659" w:rsidRDefault="006D0659">
      <w:pPr>
        <w:pStyle w:val="ConsPlusNonformat"/>
        <w:jc w:val="both"/>
      </w:pPr>
      <w:r>
        <w:t xml:space="preserve">    19. Наличие заграничного паспорта _____________________________________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(серия, номер, кем и когда выдан)</w:t>
      </w:r>
    </w:p>
    <w:p w:rsidR="006D0659" w:rsidRDefault="006D0659">
      <w:pPr>
        <w:pStyle w:val="ConsPlusNonformat"/>
        <w:jc w:val="both"/>
      </w:pPr>
      <w:r>
        <w:t xml:space="preserve">    20.    </w:t>
      </w:r>
      <w:proofErr w:type="gramStart"/>
      <w:r>
        <w:t>Страховой    номер   индивидуального    лицевого    счета  (если</w:t>
      </w:r>
      <w:proofErr w:type="gramEnd"/>
    </w:p>
    <w:p w:rsidR="006D0659" w:rsidRDefault="006D0659">
      <w:pPr>
        <w:pStyle w:val="ConsPlusNonformat"/>
        <w:jc w:val="both"/>
      </w:pPr>
      <w:r>
        <w:t>имеется) ________________________________________________</w:t>
      </w:r>
    </w:p>
    <w:p w:rsidR="006D0659" w:rsidRDefault="006D0659">
      <w:pPr>
        <w:pStyle w:val="ConsPlusNonformat"/>
        <w:jc w:val="both"/>
      </w:pPr>
      <w:r>
        <w:t xml:space="preserve">    21. ИНН (если имеется) ________________________________________________</w:t>
      </w:r>
    </w:p>
    <w:p w:rsidR="006D0659" w:rsidRDefault="006D0659">
      <w:pPr>
        <w:pStyle w:val="ConsPlusNonformat"/>
        <w:jc w:val="both"/>
      </w:pPr>
      <w:r>
        <w:t xml:space="preserve">    22.   </w:t>
      </w:r>
      <w:proofErr w:type="gramStart"/>
      <w:r>
        <w:t>Дополнительные  сведения  (участие  в  выборных  представительных</w:t>
      </w:r>
      <w:proofErr w:type="gramEnd"/>
    </w:p>
    <w:p w:rsidR="006D0659" w:rsidRDefault="006D0659">
      <w:pPr>
        <w:pStyle w:val="ConsPlusNonformat"/>
        <w:jc w:val="both"/>
      </w:pPr>
      <w:proofErr w:type="gramStart"/>
      <w:r>
        <w:t>органах</w:t>
      </w:r>
      <w:proofErr w:type="gramEnd"/>
      <w:r>
        <w:t>, другая информация, которую желаете сообщить о себе) 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23.  Мне  известно,  что  сообщение  о  себе  в  анкете заведомо ложных</w:t>
      </w:r>
    </w:p>
    <w:p w:rsidR="006D0659" w:rsidRDefault="006D0659">
      <w:pPr>
        <w:pStyle w:val="ConsPlusNonformat"/>
        <w:jc w:val="both"/>
      </w:pPr>
      <w:r>
        <w:t>сведений  и  мое  несоответствие квалификационным требованиям могут повлечь</w:t>
      </w:r>
    </w:p>
    <w:p w:rsidR="006D0659" w:rsidRDefault="006D0659">
      <w:pPr>
        <w:pStyle w:val="ConsPlusNonformat"/>
        <w:jc w:val="both"/>
      </w:pPr>
      <w:proofErr w:type="gramStart"/>
      <w:r>
        <w:t>отказ  в участии в конкурсе и назначении на должность (отказ во включении в</w:t>
      </w:r>
      <w:proofErr w:type="gramEnd"/>
    </w:p>
    <w:p w:rsidR="006D0659" w:rsidRDefault="006D0659">
      <w:pPr>
        <w:pStyle w:val="ConsPlusNonformat"/>
        <w:jc w:val="both"/>
      </w:pPr>
      <w:r>
        <w:t>кадровый  резерв  на  замещение  должности)  руководителя  государственного</w:t>
      </w:r>
    </w:p>
    <w:p w:rsidR="006D0659" w:rsidRDefault="006D0659">
      <w:pPr>
        <w:pStyle w:val="ConsPlusNonformat"/>
        <w:jc w:val="both"/>
      </w:pPr>
      <w:r>
        <w:t>учреждения   Чувашской  Республики,  находящегося  в  ведении  Министерства</w:t>
      </w:r>
    </w:p>
    <w:p w:rsidR="006D0659" w:rsidRDefault="006D0659">
      <w:pPr>
        <w:pStyle w:val="ConsPlusNonformat"/>
        <w:jc w:val="both"/>
      </w:pPr>
      <w:r>
        <w:t>природных ресурсов и экологии Чувашской Республики.</w:t>
      </w:r>
    </w:p>
    <w:p w:rsidR="006D0659" w:rsidRDefault="006D0659">
      <w:pPr>
        <w:pStyle w:val="ConsPlusNonformat"/>
        <w:jc w:val="both"/>
      </w:pPr>
      <w:r>
        <w:t xml:space="preserve">    На   проведение  в  отношении  меня  проверочных  мероприятий  </w:t>
      </w:r>
      <w:proofErr w:type="gramStart"/>
      <w:r>
        <w:t>согласен</w:t>
      </w:r>
      <w:proofErr w:type="gramEnd"/>
    </w:p>
    <w:p w:rsidR="006D0659" w:rsidRDefault="006D0659">
      <w:pPr>
        <w:pStyle w:val="ConsPlusNonformat"/>
        <w:jc w:val="both"/>
      </w:pPr>
      <w:r>
        <w:t>(согласна).</w:t>
      </w:r>
    </w:p>
    <w:p w:rsidR="006D0659" w:rsidRDefault="006D0659">
      <w:pPr>
        <w:pStyle w:val="ConsPlusNonformat"/>
        <w:jc w:val="both"/>
      </w:pPr>
    </w:p>
    <w:p w:rsidR="006D0659" w:rsidRDefault="006D0659">
      <w:pPr>
        <w:pStyle w:val="ConsPlusNonformat"/>
        <w:jc w:val="both"/>
      </w:pPr>
      <w:r>
        <w:t>"____" __________________ 20__ г.         Подпись _________________________</w:t>
      </w:r>
    </w:p>
    <w:p w:rsidR="006D0659" w:rsidRDefault="006D0659">
      <w:pPr>
        <w:pStyle w:val="ConsPlusNonformat"/>
        <w:jc w:val="both"/>
      </w:pPr>
    </w:p>
    <w:p w:rsidR="006D0659" w:rsidRDefault="006D0659">
      <w:pPr>
        <w:pStyle w:val="ConsPlusNonformat"/>
        <w:jc w:val="both"/>
      </w:pPr>
      <w:r>
        <w:t xml:space="preserve">          Фотография и данные о трудовой деятельности, воинской службе и </w:t>
      </w:r>
      <w:proofErr w:type="gramStart"/>
      <w:r>
        <w:t>об</w:t>
      </w:r>
      <w:proofErr w:type="gramEnd"/>
    </w:p>
    <w:p w:rsidR="006D0659" w:rsidRDefault="006D0659">
      <w:pPr>
        <w:pStyle w:val="ConsPlusNonformat"/>
        <w:jc w:val="both"/>
      </w:pPr>
      <w:r>
        <w:t>М.П.      учебе оформляемого лица соответствуют документам,  удостоверяющим</w:t>
      </w:r>
    </w:p>
    <w:p w:rsidR="006D0659" w:rsidRDefault="006D0659">
      <w:pPr>
        <w:pStyle w:val="ConsPlusNonformat"/>
        <w:jc w:val="both"/>
      </w:pPr>
      <w:r>
        <w:t xml:space="preserve">          личность, записям в трудовой книжке, документам об образовании  и</w:t>
      </w:r>
    </w:p>
    <w:p w:rsidR="006D0659" w:rsidRDefault="006D0659">
      <w:pPr>
        <w:pStyle w:val="ConsPlusNonformat"/>
        <w:jc w:val="both"/>
      </w:pPr>
      <w:r>
        <w:t xml:space="preserve">          воинской службе.</w:t>
      </w:r>
    </w:p>
    <w:p w:rsidR="006D0659" w:rsidRDefault="006D0659">
      <w:pPr>
        <w:pStyle w:val="ConsPlusNonformat"/>
        <w:jc w:val="both"/>
      </w:pPr>
    </w:p>
    <w:p w:rsidR="006D0659" w:rsidRDefault="006D0659">
      <w:pPr>
        <w:pStyle w:val="ConsPlusNonformat"/>
        <w:jc w:val="both"/>
      </w:pPr>
      <w:r>
        <w:t>"____" ____________________ 20___ г.</w:t>
      </w:r>
    </w:p>
    <w:p w:rsidR="006D0659" w:rsidRDefault="006D0659">
      <w:pPr>
        <w:pStyle w:val="ConsPlusNonformat"/>
        <w:jc w:val="both"/>
      </w:pPr>
    </w:p>
    <w:p w:rsidR="006D0659" w:rsidRDefault="006D0659">
      <w:pPr>
        <w:pStyle w:val="ConsPlusNonformat"/>
        <w:jc w:val="both"/>
      </w:pPr>
      <w:r>
        <w:t>___________________________________________________________________________</w:t>
      </w:r>
    </w:p>
    <w:p w:rsidR="006D0659" w:rsidRDefault="006D0659">
      <w:pPr>
        <w:pStyle w:val="ConsPlusNonformat"/>
        <w:jc w:val="both"/>
      </w:pPr>
      <w:r>
        <w:t xml:space="preserve">               (подпись, фамилия работника кадровой службы)</w:t>
      </w: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both"/>
      </w:pPr>
    </w:p>
    <w:p w:rsidR="006D0659" w:rsidRDefault="006D0659">
      <w:pPr>
        <w:pStyle w:val="ConsPlusNormal"/>
        <w:jc w:val="right"/>
        <w:outlineLvl w:val="1"/>
      </w:pPr>
      <w:r>
        <w:t>Приложение N 2</w:t>
      </w:r>
    </w:p>
    <w:p w:rsidR="006D0659" w:rsidRDefault="006D0659">
      <w:pPr>
        <w:pStyle w:val="ConsPlusNormal"/>
        <w:jc w:val="right"/>
      </w:pPr>
      <w:r>
        <w:t>к Порядку проведения конкурса на замещение</w:t>
      </w:r>
    </w:p>
    <w:p w:rsidR="006D0659" w:rsidRDefault="006D0659">
      <w:pPr>
        <w:pStyle w:val="ConsPlusNormal"/>
        <w:jc w:val="right"/>
      </w:pPr>
      <w:r>
        <w:t>вакантной должности руководителя государственного</w:t>
      </w:r>
    </w:p>
    <w:p w:rsidR="006D0659" w:rsidRDefault="006D0659">
      <w:pPr>
        <w:pStyle w:val="ConsPlusNormal"/>
        <w:jc w:val="right"/>
      </w:pPr>
      <w:r>
        <w:t>учреждения Чувашской Республики, находящегося</w:t>
      </w:r>
    </w:p>
    <w:p w:rsidR="006D0659" w:rsidRDefault="006D0659">
      <w:pPr>
        <w:pStyle w:val="ConsPlusNormal"/>
        <w:jc w:val="right"/>
      </w:pPr>
      <w:r>
        <w:t>в ведении Министерства природных ресурсов и экологии</w:t>
      </w:r>
    </w:p>
    <w:p w:rsidR="006D0659" w:rsidRDefault="006D0659">
      <w:pPr>
        <w:pStyle w:val="ConsPlusNormal"/>
        <w:jc w:val="right"/>
      </w:pPr>
      <w:r>
        <w:t>Чувашской Республики, и конкурса на включение</w:t>
      </w:r>
    </w:p>
    <w:p w:rsidR="006D0659" w:rsidRDefault="006D0659">
      <w:pPr>
        <w:pStyle w:val="ConsPlusNormal"/>
        <w:jc w:val="right"/>
      </w:pPr>
      <w:r>
        <w:t>в кадровый резерв на замещение должности</w:t>
      </w:r>
    </w:p>
    <w:p w:rsidR="006D0659" w:rsidRDefault="006D0659">
      <w:pPr>
        <w:pStyle w:val="ConsPlusNormal"/>
        <w:jc w:val="right"/>
      </w:pPr>
      <w:r>
        <w:t>руководителя государственного учреждения</w:t>
      </w:r>
    </w:p>
    <w:p w:rsidR="006D0659" w:rsidRDefault="006D0659">
      <w:pPr>
        <w:pStyle w:val="ConsPlusNormal"/>
        <w:jc w:val="right"/>
      </w:pPr>
      <w:r>
        <w:t xml:space="preserve">Чувашской Республики, </w:t>
      </w:r>
      <w:proofErr w:type="gramStart"/>
      <w:r>
        <w:t>находящегося</w:t>
      </w:r>
      <w:proofErr w:type="gramEnd"/>
      <w:r>
        <w:t xml:space="preserve"> в ведении</w:t>
      </w:r>
    </w:p>
    <w:p w:rsidR="006D0659" w:rsidRDefault="006D0659">
      <w:pPr>
        <w:pStyle w:val="ConsPlusNormal"/>
        <w:jc w:val="right"/>
      </w:pPr>
      <w:r>
        <w:t>Министерства природных ресурсов и экологии</w:t>
      </w:r>
    </w:p>
    <w:p w:rsidR="006D0659" w:rsidRDefault="006D0659">
      <w:pPr>
        <w:pStyle w:val="ConsPlusNormal"/>
        <w:jc w:val="right"/>
      </w:pPr>
      <w:r>
        <w:t>Чувашской Республики</w:t>
      </w:r>
    </w:p>
    <w:p w:rsidR="006D0659" w:rsidRDefault="006D0659">
      <w:pPr>
        <w:pStyle w:val="ConsPlusNormal"/>
        <w:jc w:val="both"/>
      </w:pPr>
    </w:p>
    <w:p w:rsidR="006D0659" w:rsidRDefault="006D0659">
      <w:pPr>
        <w:pStyle w:val="ConsPlusNormal"/>
        <w:jc w:val="center"/>
      </w:pPr>
      <w:bookmarkStart w:id="5" w:name="P405"/>
      <w:bookmarkEnd w:id="5"/>
      <w:r>
        <w:t>Оценочный лист</w:t>
      </w:r>
    </w:p>
    <w:p w:rsidR="006D0659" w:rsidRDefault="006D06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3288"/>
        <w:gridCol w:w="3005"/>
        <w:gridCol w:w="737"/>
      </w:tblGrid>
      <w:tr w:rsidR="006D0659">
        <w:tc>
          <w:tcPr>
            <w:tcW w:w="454" w:type="dxa"/>
            <w:vMerge w:val="restart"/>
          </w:tcPr>
          <w:p w:rsidR="006D0659" w:rsidRDefault="006D0659">
            <w:pPr>
              <w:pStyle w:val="ConsPlusNormal"/>
              <w:jc w:val="center"/>
            </w:pPr>
            <w:r>
              <w:lastRenderedPageBreak/>
              <w:t>N</w:t>
            </w:r>
          </w:p>
          <w:p w:rsidR="006D0659" w:rsidRDefault="006D0659">
            <w:pPr>
              <w:pStyle w:val="ConsPlusNormal"/>
              <w:jc w:val="center"/>
            </w:pPr>
            <w:proofErr w:type="gramStart"/>
            <w:r>
              <w:t>п</w:t>
            </w:r>
            <w:proofErr w:type="gramEnd"/>
            <w:r>
              <w:t>/п</w:t>
            </w:r>
          </w:p>
        </w:tc>
        <w:tc>
          <w:tcPr>
            <w:tcW w:w="1587" w:type="dxa"/>
            <w:vMerge w:val="restart"/>
          </w:tcPr>
          <w:p w:rsidR="006D0659" w:rsidRDefault="006D0659">
            <w:pPr>
              <w:pStyle w:val="ConsPlusNormal"/>
              <w:jc w:val="center"/>
            </w:pPr>
            <w:r>
              <w:t>Ф.И.О. кандидата</w:t>
            </w:r>
          </w:p>
        </w:tc>
        <w:tc>
          <w:tcPr>
            <w:tcW w:w="6293" w:type="dxa"/>
            <w:gridSpan w:val="2"/>
          </w:tcPr>
          <w:p w:rsidR="006D0659" w:rsidRDefault="006D0659">
            <w:pPr>
              <w:pStyle w:val="ConsPlusNormal"/>
              <w:jc w:val="center"/>
            </w:pPr>
            <w:r>
              <w:t>Критерии оценки</w:t>
            </w:r>
          </w:p>
        </w:tc>
        <w:tc>
          <w:tcPr>
            <w:tcW w:w="737" w:type="dxa"/>
            <w:vMerge w:val="restart"/>
          </w:tcPr>
          <w:p w:rsidR="006D0659" w:rsidRDefault="006D0659">
            <w:pPr>
              <w:pStyle w:val="ConsPlusNormal"/>
              <w:jc w:val="center"/>
            </w:pPr>
            <w:r>
              <w:t>Итого</w:t>
            </w:r>
          </w:p>
        </w:tc>
      </w:tr>
      <w:tr w:rsidR="006D0659">
        <w:tc>
          <w:tcPr>
            <w:tcW w:w="454" w:type="dxa"/>
            <w:vMerge/>
          </w:tcPr>
          <w:p w:rsidR="006D0659" w:rsidRDefault="006D0659"/>
        </w:tc>
        <w:tc>
          <w:tcPr>
            <w:tcW w:w="1587" w:type="dxa"/>
            <w:vMerge/>
          </w:tcPr>
          <w:p w:rsidR="006D0659" w:rsidRDefault="006D0659"/>
        </w:tc>
        <w:tc>
          <w:tcPr>
            <w:tcW w:w="3288" w:type="dxa"/>
          </w:tcPr>
          <w:p w:rsidR="006D0659" w:rsidRDefault="006D0659">
            <w:pPr>
              <w:pStyle w:val="ConsPlusNormal"/>
              <w:jc w:val="center"/>
            </w:pPr>
            <w:r>
              <w:t>Знание законодательства по направлениям деятельности государственного учреждения</w:t>
            </w:r>
          </w:p>
        </w:tc>
        <w:tc>
          <w:tcPr>
            <w:tcW w:w="3005" w:type="dxa"/>
          </w:tcPr>
          <w:p w:rsidR="006D0659" w:rsidRDefault="006D0659">
            <w:pPr>
              <w:pStyle w:val="ConsPlusNormal"/>
              <w:jc w:val="center"/>
            </w:pPr>
            <w:r>
              <w:t>Навыки работы с хозяйственными и финансовыми документами</w:t>
            </w:r>
          </w:p>
        </w:tc>
        <w:tc>
          <w:tcPr>
            <w:tcW w:w="737" w:type="dxa"/>
            <w:vMerge/>
          </w:tcPr>
          <w:p w:rsidR="006D0659" w:rsidRDefault="006D0659"/>
        </w:tc>
      </w:tr>
      <w:tr w:rsidR="006D0659">
        <w:tc>
          <w:tcPr>
            <w:tcW w:w="454" w:type="dxa"/>
          </w:tcPr>
          <w:p w:rsidR="006D0659" w:rsidRDefault="006D0659">
            <w:pPr>
              <w:pStyle w:val="ConsPlusNormal"/>
              <w:jc w:val="center"/>
            </w:pPr>
            <w:r>
              <w:t>1.</w:t>
            </w:r>
          </w:p>
        </w:tc>
        <w:tc>
          <w:tcPr>
            <w:tcW w:w="1587" w:type="dxa"/>
          </w:tcPr>
          <w:p w:rsidR="006D0659" w:rsidRDefault="006D0659">
            <w:pPr>
              <w:pStyle w:val="ConsPlusNormal"/>
            </w:pPr>
          </w:p>
        </w:tc>
        <w:tc>
          <w:tcPr>
            <w:tcW w:w="3288" w:type="dxa"/>
          </w:tcPr>
          <w:p w:rsidR="006D0659" w:rsidRDefault="006D0659">
            <w:pPr>
              <w:pStyle w:val="ConsPlusNormal"/>
            </w:pPr>
          </w:p>
        </w:tc>
        <w:tc>
          <w:tcPr>
            <w:tcW w:w="3005" w:type="dxa"/>
          </w:tcPr>
          <w:p w:rsidR="006D0659" w:rsidRDefault="006D0659">
            <w:pPr>
              <w:pStyle w:val="ConsPlusNormal"/>
            </w:pPr>
          </w:p>
        </w:tc>
        <w:tc>
          <w:tcPr>
            <w:tcW w:w="737" w:type="dxa"/>
          </w:tcPr>
          <w:p w:rsidR="006D0659" w:rsidRDefault="006D0659">
            <w:pPr>
              <w:pStyle w:val="ConsPlusNormal"/>
            </w:pPr>
          </w:p>
        </w:tc>
      </w:tr>
      <w:tr w:rsidR="006D0659">
        <w:tc>
          <w:tcPr>
            <w:tcW w:w="454" w:type="dxa"/>
          </w:tcPr>
          <w:p w:rsidR="006D0659" w:rsidRDefault="006D0659">
            <w:pPr>
              <w:pStyle w:val="ConsPlusNormal"/>
              <w:jc w:val="center"/>
            </w:pPr>
            <w:r>
              <w:t>2.</w:t>
            </w:r>
          </w:p>
        </w:tc>
        <w:tc>
          <w:tcPr>
            <w:tcW w:w="1587" w:type="dxa"/>
          </w:tcPr>
          <w:p w:rsidR="006D0659" w:rsidRDefault="006D0659">
            <w:pPr>
              <w:pStyle w:val="ConsPlusNormal"/>
            </w:pPr>
          </w:p>
        </w:tc>
        <w:tc>
          <w:tcPr>
            <w:tcW w:w="3288" w:type="dxa"/>
          </w:tcPr>
          <w:p w:rsidR="006D0659" w:rsidRDefault="006D0659">
            <w:pPr>
              <w:pStyle w:val="ConsPlusNormal"/>
            </w:pPr>
          </w:p>
        </w:tc>
        <w:tc>
          <w:tcPr>
            <w:tcW w:w="3005" w:type="dxa"/>
          </w:tcPr>
          <w:p w:rsidR="006D0659" w:rsidRDefault="006D0659">
            <w:pPr>
              <w:pStyle w:val="ConsPlusNormal"/>
            </w:pPr>
          </w:p>
        </w:tc>
        <w:tc>
          <w:tcPr>
            <w:tcW w:w="737" w:type="dxa"/>
          </w:tcPr>
          <w:p w:rsidR="006D0659" w:rsidRDefault="006D0659">
            <w:pPr>
              <w:pStyle w:val="ConsPlusNormal"/>
            </w:pPr>
          </w:p>
        </w:tc>
      </w:tr>
      <w:tr w:rsidR="006D0659">
        <w:tc>
          <w:tcPr>
            <w:tcW w:w="454" w:type="dxa"/>
          </w:tcPr>
          <w:p w:rsidR="006D0659" w:rsidRDefault="006D0659">
            <w:pPr>
              <w:pStyle w:val="ConsPlusNormal"/>
              <w:jc w:val="center"/>
            </w:pPr>
            <w:r>
              <w:t>3.</w:t>
            </w:r>
          </w:p>
        </w:tc>
        <w:tc>
          <w:tcPr>
            <w:tcW w:w="1587" w:type="dxa"/>
          </w:tcPr>
          <w:p w:rsidR="006D0659" w:rsidRDefault="006D0659">
            <w:pPr>
              <w:pStyle w:val="ConsPlusNormal"/>
            </w:pPr>
          </w:p>
        </w:tc>
        <w:tc>
          <w:tcPr>
            <w:tcW w:w="3288" w:type="dxa"/>
          </w:tcPr>
          <w:p w:rsidR="006D0659" w:rsidRDefault="006D0659">
            <w:pPr>
              <w:pStyle w:val="ConsPlusNormal"/>
            </w:pPr>
          </w:p>
        </w:tc>
        <w:tc>
          <w:tcPr>
            <w:tcW w:w="3005" w:type="dxa"/>
          </w:tcPr>
          <w:p w:rsidR="006D0659" w:rsidRDefault="006D0659">
            <w:pPr>
              <w:pStyle w:val="ConsPlusNormal"/>
            </w:pPr>
          </w:p>
        </w:tc>
        <w:tc>
          <w:tcPr>
            <w:tcW w:w="737" w:type="dxa"/>
          </w:tcPr>
          <w:p w:rsidR="006D0659" w:rsidRDefault="006D0659">
            <w:pPr>
              <w:pStyle w:val="ConsPlusNormal"/>
            </w:pPr>
          </w:p>
        </w:tc>
      </w:tr>
    </w:tbl>
    <w:p w:rsidR="006D0659" w:rsidRDefault="006D0659">
      <w:pPr>
        <w:pStyle w:val="ConsPlusNormal"/>
        <w:jc w:val="both"/>
      </w:pPr>
    </w:p>
    <w:p w:rsidR="006D0659" w:rsidRDefault="006D0659">
      <w:pPr>
        <w:pStyle w:val="ConsPlusNonformat"/>
        <w:jc w:val="both"/>
      </w:pPr>
      <w:r>
        <w:t xml:space="preserve">    Член комиссии                 _______________ _________________________</w:t>
      </w:r>
    </w:p>
    <w:p w:rsidR="006D0659" w:rsidRDefault="006D0659">
      <w:pPr>
        <w:pStyle w:val="ConsPlusNonformat"/>
        <w:jc w:val="both"/>
      </w:pPr>
      <w:r>
        <w:t xml:space="preserve">                                     (подпись)      (расшифровка подписи)</w:t>
      </w:r>
    </w:p>
    <w:p w:rsidR="006D0659" w:rsidRDefault="006D0659">
      <w:pPr>
        <w:pStyle w:val="ConsPlusNormal"/>
        <w:jc w:val="both"/>
      </w:pPr>
    </w:p>
    <w:p w:rsidR="006D0659" w:rsidRDefault="006D0659">
      <w:pPr>
        <w:pStyle w:val="ConsPlusNormal"/>
        <w:jc w:val="both"/>
      </w:pPr>
    </w:p>
    <w:p w:rsidR="006D0659" w:rsidRDefault="006D0659">
      <w:pPr>
        <w:pStyle w:val="ConsPlusNormal"/>
        <w:pBdr>
          <w:top w:val="single" w:sz="6" w:space="0" w:color="auto"/>
        </w:pBdr>
        <w:spacing w:before="100" w:after="100"/>
        <w:jc w:val="both"/>
        <w:rPr>
          <w:sz w:val="2"/>
          <w:szCs w:val="2"/>
        </w:rPr>
      </w:pPr>
    </w:p>
    <w:p w:rsidR="00627C55" w:rsidRDefault="00627C55">
      <w:bookmarkStart w:id="6" w:name="_GoBack"/>
      <w:bookmarkEnd w:id="6"/>
    </w:p>
    <w:sectPr w:rsidR="00627C55" w:rsidSect="00986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59"/>
    <w:rsid w:val="00627C55"/>
    <w:rsid w:val="006D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6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6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D10600C0057E3F8B1B55F0C2D9D8DB7C23D58B27EEC7F12ABB874A43D573E4D5B80B9461EEEF440CE842DF7457338mAjFO" TargetMode="External"/><Relationship Id="rId13" Type="http://schemas.openxmlformats.org/officeDocument/2006/relationships/hyperlink" Target="consultantplus://offline/ref=C6DD10600C0057E3F8B1B55F0C2D9D8DB7C23D58B27DE97B11ABB874A43D573E4D5B80AB4646E2F546D0842DE213227EFB69AF25F9E5C05EFE8DD9mFjEO" TargetMode="External"/><Relationship Id="rId18" Type="http://schemas.openxmlformats.org/officeDocument/2006/relationships/hyperlink" Target="consultantplus://offline/ref=C6DD10600C0057E3F8B1B55F0C2D9D8DB7C23D58BB78E47A18A2E57EAC645B3C4A54DFBC410FEEF446D0852FEE4C276BEA31A322E1FAC342E28FDBFDm2j4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6DD10600C0057E3F8B1B55F0C2D9D8DB7C23D58BB7BEB7114A7E57EAC645B3C4A54DFBC410FEEF446D0852DE04C276BEA31A322E1FAC342E28FDBFDm2j4O" TargetMode="External"/><Relationship Id="rId12" Type="http://schemas.openxmlformats.org/officeDocument/2006/relationships/hyperlink" Target="consultantplus://offline/ref=C6DD10600C0057E3F8B1B55F0C2D9D8DB7C23D58B278ED7F15ABB874A43D573E4D5B80AB4646E2F546D08527E213227EFB69AF25F9E5C05EFE8DD9mFjEO" TargetMode="External"/><Relationship Id="rId17" Type="http://schemas.openxmlformats.org/officeDocument/2006/relationships/hyperlink" Target="consultantplus://offline/ref=C6DD10600C0057E3F8B1B55F0C2D9D8DB7C23D58BB7BEB7114A7E57EAC645B3C4A54DFBC410FEEF446D0852CE94C276BEA31A322E1FAC342E28FDBFDm2j4O" TargetMode="External"/><Relationship Id="rId2" Type="http://schemas.microsoft.com/office/2007/relationships/stylesWithEffects" Target="stylesWithEffects.xml"/><Relationship Id="rId16" Type="http://schemas.openxmlformats.org/officeDocument/2006/relationships/hyperlink" Target="consultantplus://offline/ref=C6DD10600C0057E3F8B1B55F0C2D9D8DB7C23D58BB7BEB7114A7E57EAC645B3C4A54DFBC410FEEF446D0852DE04C276BEA31A322E1FAC342E28FDBFDm2j4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DD10600C0057E3F8B1B55F0C2D9D8DB7C23D58BB78E47A18A2E57EAC645B3C4A54DFBC410FEEF446D0852FEE4C276BEA31A322E1FAC342E28FDBFDm2j4O" TargetMode="External"/><Relationship Id="rId11" Type="http://schemas.openxmlformats.org/officeDocument/2006/relationships/hyperlink" Target="consultantplus://offline/ref=C6DD10600C0057E3F8B1B55F0C2D9D8DB7C23D58B37CE97A13ABB874A43D573E4D5B80AB4646E2F546D0872DE213227EFB69AF25F9E5C05EFE8DD9mFjE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6DD10600C0057E3F8B1B55F0C2D9D8DB7C23D58BB78E47A18A2E57EAC645B3C4A54DFBC410FEEF446D0852FEE4C276BEA31A322E1FAC342E28FDBFDm2j4O" TargetMode="External"/><Relationship Id="rId10" Type="http://schemas.openxmlformats.org/officeDocument/2006/relationships/hyperlink" Target="consultantplus://offline/ref=C6DD10600C0057E3F8B1B55F0C2D9D8DB7C23D58BC7CE47E13ABB874A43D573E4D5B80B9461EEEF440CE842DF7457338mAjFO" TargetMode="External"/><Relationship Id="rId19" Type="http://schemas.openxmlformats.org/officeDocument/2006/relationships/hyperlink" Target="consultantplus://offline/ref=C6DD10600C0057E3F8B1B55F0C2D9D8DB7C23D58BB7BEB7114A7E57EAC645B3C4A54DFBC410FEEF446D0852CE84C276BEA31A322E1FAC342E28FDBFDm2j4O" TargetMode="External"/><Relationship Id="rId4" Type="http://schemas.openxmlformats.org/officeDocument/2006/relationships/webSettings" Target="webSettings.xml"/><Relationship Id="rId9" Type="http://schemas.openxmlformats.org/officeDocument/2006/relationships/hyperlink" Target="consultantplus://offline/ref=C6DD10600C0057E3F8B1B55F0C2D9D8DB7C23D58BF70E97010ABB874A43D573E4D5B80B9461EEEF440CE842DF7457338mAjFO" TargetMode="External"/><Relationship Id="rId14" Type="http://schemas.openxmlformats.org/officeDocument/2006/relationships/hyperlink" Target="consultantplus://offline/ref=C6DD10600C0057E3F8B1B55F0C2D9D8DB7C23D58B27FE57119ABB874A43D573E4D5B80AB4646E2F546D0862CE213227EFB69AF25F9E5C05EFE8DD9mF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Егорова</dc:creator>
  <cp:lastModifiedBy>Наталья Олеговна Егорова</cp:lastModifiedBy>
  <cp:revision>1</cp:revision>
  <dcterms:created xsi:type="dcterms:W3CDTF">2021-12-16T14:35:00Z</dcterms:created>
  <dcterms:modified xsi:type="dcterms:W3CDTF">2021-12-16T14:38:00Z</dcterms:modified>
</cp:coreProperties>
</file>