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A38" w:rsidRPr="0009629D" w:rsidRDefault="006D2A38" w:rsidP="006D2A38">
      <w:pPr>
        <w:autoSpaceDE w:val="0"/>
        <w:autoSpaceDN w:val="0"/>
        <w:jc w:val="center"/>
        <w:rPr>
          <w:b/>
          <w:sz w:val="26"/>
          <w:szCs w:val="26"/>
        </w:rPr>
      </w:pPr>
      <w:r w:rsidRPr="0009629D">
        <w:rPr>
          <w:b/>
          <w:sz w:val="26"/>
          <w:szCs w:val="26"/>
        </w:rPr>
        <w:t>Информация о</w:t>
      </w:r>
      <w:r>
        <w:rPr>
          <w:b/>
          <w:sz w:val="26"/>
          <w:szCs w:val="26"/>
        </w:rPr>
        <w:t>б итогах работы агропромышленного комплекса</w:t>
      </w:r>
    </w:p>
    <w:p w:rsidR="006D2A38" w:rsidRPr="0009629D" w:rsidRDefault="006D2A38" w:rsidP="006D2A38">
      <w:pPr>
        <w:jc w:val="center"/>
        <w:rPr>
          <w:rFonts w:eastAsia="Calibri"/>
          <w:b/>
          <w:i/>
          <w:sz w:val="26"/>
          <w:szCs w:val="26"/>
          <w:lang w:eastAsia="en-US"/>
        </w:rPr>
      </w:pPr>
      <w:r w:rsidRPr="0009629D">
        <w:rPr>
          <w:b/>
          <w:sz w:val="26"/>
          <w:szCs w:val="26"/>
        </w:rPr>
        <w:t>2021 год</w:t>
      </w:r>
    </w:p>
    <w:p w:rsidR="006D2A38" w:rsidRDefault="006D2A38" w:rsidP="006D2A38">
      <w:pPr>
        <w:spacing w:line="240" w:lineRule="auto"/>
        <w:ind w:firstLine="709"/>
        <w:rPr>
          <w:rFonts w:eastAsia="Calibri"/>
          <w:sz w:val="26"/>
          <w:szCs w:val="26"/>
        </w:rPr>
      </w:pPr>
    </w:p>
    <w:p w:rsidR="00A05588" w:rsidRPr="006D2A38" w:rsidRDefault="00A05588" w:rsidP="006D2A38">
      <w:pPr>
        <w:spacing w:line="240" w:lineRule="auto"/>
        <w:ind w:firstLine="709"/>
        <w:rPr>
          <w:rFonts w:eastAsia="Calibri"/>
          <w:sz w:val="26"/>
          <w:szCs w:val="26"/>
        </w:rPr>
      </w:pPr>
      <w:r w:rsidRPr="006D2A38">
        <w:rPr>
          <w:rFonts w:eastAsia="Calibri"/>
          <w:sz w:val="26"/>
          <w:szCs w:val="26"/>
        </w:rPr>
        <w:t>Индекс производства продукции АПК в 2021 году по оценке составит 101,0%, в том числе в производстве продукции сельского хозяйства – 91,0%</w:t>
      </w:r>
      <w:r w:rsidRPr="006D2A38">
        <w:rPr>
          <w:sz w:val="26"/>
          <w:szCs w:val="26"/>
        </w:rPr>
        <w:t xml:space="preserve"> </w:t>
      </w:r>
      <w:r w:rsidRPr="006D2A38">
        <w:rPr>
          <w:i/>
          <w:sz w:val="26"/>
          <w:szCs w:val="26"/>
        </w:rPr>
        <w:t>(</w:t>
      </w:r>
      <w:r w:rsidRPr="006D2A38">
        <w:rPr>
          <w:rFonts w:eastAsia="Calibri"/>
          <w:i/>
          <w:sz w:val="26"/>
          <w:szCs w:val="26"/>
        </w:rPr>
        <w:t>обусловлено засухой 2021 года, снижением урожая и валового сбора сельскохозяйственных культур),</w:t>
      </w:r>
      <w:r w:rsidRPr="006D2A38">
        <w:rPr>
          <w:rFonts w:eastAsia="Calibri"/>
          <w:sz w:val="26"/>
          <w:szCs w:val="26"/>
        </w:rPr>
        <w:t xml:space="preserve"> производстве пищевых продуктов – 102,5%, напитков – 101,2%.</w:t>
      </w:r>
    </w:p>
    <w:p w:rsidR="00A05588" w:rsidRPr="006D2A38" w:rsidRDefault="00A05588" w:rsidP="006D2A38">
      <w:pPr>
        <w:autoSpaceDN w:val="0"/>
        <w:spacing w:line="240" w:lineRule="auto"/>
        <w:ind w:firstLine="709"/>
        <w:rPr>
          <w:rFonts w:eastAsia="Calibri"/>
          <w:sz w:val="26"/>
          <w:szCs w:val="26"/>
        </w:rPr>
      </w:pPr>
      <w:r w:rsidRPr="006D2A38">
        <w:rPr>
          <w:rFonts w:eastAsia="Calibri"/>
          <w:sz w:val="26"/>
          <w:szCs w:val="26"/>
        </w:rPr>
        <w:t xml:space="preserve">В летний период 2021 года на территории Чувашской Республики отмечались крайне не благоприятные погодные условия для роста и развития сельскохозяйственных культур из-за сухой и жаркой погоды, в </w:t>
      </w:r>
      <w:proofErr w:type="gramStart"/>
      <w:r w:rsidRPr="006D2A38">
        <w:rPr>
          <w:rFonts w:eastAsia="Calibri"/>
          <w:sz w:val="26"/>
          <w:szCs w:val="26"/>
        </w:rPr>
        <w:t>связи</w:t>
      </w:r>
      <w:proofErr w:type="gramEnd"/>
      <w:r w:rsidRPr="006D2A38">
        <w:rPr>
          <w:rFonts w:eastAsia="Calibri"/>
          <w:sz w:val="26"/>
          <w:szCs w:val="26"/>
        </w:rPr>
        <w:t xml:space="preserve"> с чем был введен режим чрезвычайной ситуации на территории отдельных районов Чувашской Республики. </w:t>
      </w:r>
    </w:p>
    <w:p w:rsidR="006D2A38" w:rsidRDefault="006D2A38" w:rsidP="006D2A38">
      <w:pPr>
        <w:spacing w:line="240" w:lineRule="auto"/>
        <w:ind w:firstLine="709"/>
        <w:rPr>
          <w:rFonts w:eastAsia="Calibri"/>
          <w:sz w:val="26"/>
          <w:szCs w:val="26"/>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0"/>
        <w:gridCol w:w="1580"/>
        <w:gridCol w:w="1440"/>
        <w:gridCol w:w="1971"/>
      </w:tblGrid>
      <w:tr w:rsidR="006D2A38" w:rsidRPr="0009629D" w:rsidTr="00626C80">
        <w:trPr>
          <w:trHeight w:val="566"/>
        </w:trPr>
        <w:tc>
          <w:tcPr>
            <w:tcW w:w="4380" w:type="dxa"/>
            <w:vMerge w:val="restart"/>
            <w:shd w:val="clear" w:color="auto" w:fill="auto"/>
            <w:noWrap/>
            <w:hideMark/>
          </w:tcPr>
          <w:p w:rsidR="006D2A38" w:rsidRPr="0009629D" w:rsidRDefault="006D2A38" w:rsidP="00626C80">
            <w:pPr>
              <w:jc w:val="center"/>
            </w:pPr>
            <w:r>
              <w:t>Показатели</w:t>
            </w:r>
          </w:p>
        </w:tc>
        <w:tc>
          <w:tcPr>
            <w:tcW w:w="3020" w:type="dxa"/>
            <w:gridSpan w:val="2"/>
            <w:shd w:val="clear" w:color="auto" w:fill="auto"/>
            <w:hideMark/>
          </w:tcPr>
          <w:p w:rsidR="006D2A38" w:rsidRPr="0009629D" w:rsidRDefault="006D2A38" w:rsidP="00626C80">
            <w:pPr>
              <w:jc w:val="center"/>
            </w:pPr>
            <w:r w:rsidRPr="0009629D">
              <w:t xml:space="preserve">Произведено продукции, тыс. тонн </w:t>
            </w:r>
          </w:p>
        </w:tc>
        <w:tc>
          <w:tcPr>
            <w:tcW w:w="1971" w:type="dxa"/>
            <w:vMerge w:val="restart"/>
            <w:shd w:val="clear" w:color="auto" w:fill="auto"/>
            <w:hideMark/>
          </w:tcPr>
          <w:p w:rsidR="006D2A38" w:rsidRPr="0009629D" w:rsidRDefault="006D2A38" w:rsidP="00626C80">
            <w:pPr>
              <w:jc w:val="center"/>
            </w:pPr>
            <w:r w:rsidRPr="0009629D">
              <w:t>2021г. в % к 2020г.</w:t>
            </w:r>
          </w:p>
        </w:tc>
      </w:tr>
      <w:tr w:rsidR="006D2A38" w:rsidRPr="0009629D" w:rsidTr="00626C80">
        <w:trPr>
          <w:trHeight w:val="276"/>
        </w:trPr>
        <w:tc>
          <w:tcPr>
            <w:tcW w:w="4380" w:type="dxa"/>
            <w:vMerge/>
            <w:shd w:val="clear" w:color="auto" w:fill="auto"/>
            <w:vAlign w:val="center"/>
            <w:hideMark/>
          </w:tcPr>
          <w:p w:rsidR="006D2A38" w:rsidRPr="0009629D" w:rsidRDefault="006D2A38" w:rsidP="00626C80"/>
        </w:tc>
        <w:tc>
          <w:tcPr>
            <w:tcW w:w="1580" w:type="dxa"/>
            <w:shd w:val="clear" w:color="auto" w:fill="auto"/>
            <w:hideMark/>
          </w:tcPr>
          <w:p w:rsidR="006D2A38" w:rsidRPr="0009629D" w:rsidRDefault="006D2A38" w:rsidP="00626C80">
            <w:pPr>
              <w:jc w:val="center"/>
            </w:pPr>
            <w:r w:rsidRPr="0009629D">
              <w:t>2020 г.</w:t>
            </w:r>
          </w:p>
        </w:tc>
        <w:tc>
          <w:tcPr>
            <w:tcW w:w="1440" w:type="dxa"/>
            <w:shd w:val="clear" w:color="auto" w:fill="auto"/>
            <w:hideMark/>
          </w:tcPr>
          <w:p w:rsidR="006D2A38" w:rsidRPr="0009629D" w:rsidRDefault="006D2A38" w:rsidP="00626C80">
            <w:pPr>
              <w:jc w:val="center"/>
            </w:pPr>
            <w:r w:rsidRPr="0009629D">
              <w:t>2021 г.</w:t>
            </w:r>
          </w:p>
        </w:tc>
        <w:tc>
          <w:tcPr>
            <w:tcW w:w="1971" w:type="dxa"/>
            <w:vMerge/>
            <w:shd w:val="clear" w:color="auto" w:fill="auto"/>
            <w:vAlign w:val="center"/>
            <w:hideMark/>
          </w:tcPr>
          <w:p w:rsidR="006D2A38" w:rsidRPr="0009629D" w:rsidRDefault="006D2A38" w:rsidP="00626C80"/>
        </w:tc>
      </w:tr>
      <w:tr w:rsidR="006D2A38" w:rsidRPr="0009629D" w:rsidTr="00626C80">
        <w:trPr>
          <w:trHeight w:val="228"/>
        </w:trPr>
        <w:tc>
          <w:tcPr>
            <w:tcW w:w="4380" w:type="dxa"/>
            <w:shd w:val="clear" w:color="auto" w:fill="auto"/>
            <w:hideMark/>
          </w:tcPr>
          <w:p w:rsidR="006D2A38" w:rsidRPr="0009629D" w:rsidRDefault="006D2A38" w:rsidP="00626C80">
            <w:r w:rsidRPr="0009629D">
              <w:t xml:space="preserve">Зерно </w:t>
            </w:r>
          </w:p>
        </w:tc>
        <w:tc>
          <w:tcPr>
            <w:tcW w:w="1580" w:type="dxa"/>
            <w:shd w:val="clear" w:color="auto" w:fill="auto"/>
            <w:noWrap/>
            <w:hideMark/>
          </w:tcPr>
          <w:p w:rsidR="006D2A38" w:rsidRPr="0009629D" w:rsidRDefault="006D2A38" w:rsidP="00626C80">
            <w:pPr>
              <w:jc w:val="center"/>
            </w:pPr>
            <w:r w:rsidRPr="0009629D">
              <w:t>940,5</w:t>
            </w:r>
          </w:p>
        </w:tc>
        <w:tc>
          <w:tcPr>
            <w:tcW w:w="1440" w:type="dxa"/>
            <w:shd w:val="clear" w:color="auto" w:fill="auto"/>
            <w:noWrap/>
            <w:hideMark/>
          </w:tcPr>
          <w:p w:rsidR="006D2A38" w:rsidRPr="0009629D" w:rsidRDefault="006D2A38" w:rsidP="006D2A38">
            <w:pPr>
              <w:jc w:val="center"/>
            </w:pPr>
            <w:r>
              <w:t>555,3</w:t>
            </w:r>
          </w:p>
        </w:tc>
        <w:tc>
          <w:tcPr>
            <w:tcW w:w="1971" w:type="dxa"/>
            <w:shd w:val="clear" w:color="auto" w:fill="auto"/>
            <w:noWrap/>
            <w:hideMark/>
          </w:tcPr>
          <w:p w:rsidR="006D2A38" w:rsidRPr="0009629D" w:rsidRDefault="006D2A38" w:rsidP="00626C80">
            <w:pPr>
              <w:jc w:val="center"/>
            </w:pPr>
            <w:r>
              <w:t>59,0%</w:t>
            </w:r>
          </w:p>
        </w:tc>
      </w:tr>
      <w:tr w:rsidR="006D2A38" w:rsidRPr="0009629D" w:rsidTr="00626C80">
        <w:trPr>
          <w:trHeight w:val="300"/>
        </w:trPr>
        <w:tc>
          <w:tcPr>
            <w:tcW w:w="4380" w:type="dxa"/>
            <w:shd w:val="clear" w:color="auto" w:fill="auto"/>
            <w:hideMark/>
          </w:tcPr>
          <w:p w:rsidR="006D2A38" w:rsidRPr="0009629D" w:rsidRDefault="006D2A38" w:rsidP="00626C80">
            <w:r w:rsidRPr="0009629D">
              <w:t>Картофель</w:t>
            </w:r>
          </w:p>
        </w:tc>
        <w:tc>
          <w:tcPr>
            <w:tcW w:w="1580" w:type="dxa"/>
            <w:shd w:val="clear" w:color="auto" w:fill="auto"/>
            <w:noWrap/>
            <w:hideMark/>
          </w:tcPr>
          <w:p w:rsidR="006D2A38" w:rsidRPr="0009629D" w:rsidRDefault="006D2A38" w:rsidP="00626C80">
            <w:pPr>
              <w:jc w:val="center"/>
            </w:pPr>
            <w:r w:rsidRPr="0009629D">
              <w:t>342,8</w:t>
            </w:r>
          </w:p>
        </w:tc>
        <w:tc>
          <w:tcPr>
            <w:tcW w:w="1440" w:type="dxa"/>
            <w:shd w:val="clear" w:color="auto" w:fill="auto"/>
            <w:noWrap/>
          </w:tcPr>
          <w:p w:rsidR="006D2A38" w:rsidRPr="00444A44" w:rsidRDefault="006D2A38" w:rsidP="006D2A38">
            <w:pPr>
              <w:jc w:val="center"/>
            </w:pPr>
            <w:r>
              <w:t>317,9</w:t>
            </w:r>
          </w:p>
        </w:tc>
        <w:tc>
          <w:tcPr>
            <w:tcW w:w="1971" w:type="dxa"/>
            <w:shd w:val="clear" w:color="auto" w:fill="auto"/>
            <w:noWrap/>
          </w:tcPr>
          <w:p w:rsidR="006D2A38" w:rsidRPr="0009629D" w:rsidRDefault="006D2A38" w:rsidP="00626C80">
            <w:pPr>
              <w:jc w:val="center"/>
            </w:pPr>
            <w:r>
              <w:t>92,7%</w:t>
            </w:r>
          </w:p>
        </w:tc>
      </w:tr>
      <w:tr w:rsidR="006D2A38" w:rsidRPr="0009629D" w:rsidTr="00626C80">
        <w:trPr>
          <w:trHeight w:val="300"/>
        </w:trPr>
        <w:tc>
          <w:tcPr>
            <w:tcW w:w="4380" w:type="dxa"/>
            <w:shd w:val="clear" w:color="auto" w:fill="auto"/>
            <w:hideMark/>
          </w:tcPr>
          <w:p w:rsidR="006D2A38" w:rsidRPr="0009629D" w:rsidRDefault="006D2A38" w:rsidP="00626C80">
            <w:r w:rsidRPr="0009629D">
              <w:t>Овощи открытого грунта</w:t>
            </w:r>
          </w:p>
        </w:tc>
        <w:tc>
          <w:tcPr>
            <w:tcW w:w="1580" w:type="dxa"/>
            <w:shd w:val="clear" w:color="auto" w:fill="auto"/>
            <w:noWrap/>
            <w:hideMark/>
          </w:tcPr>
          <w:p w:rsidR="006D2A38" w:rsidRPr="0009629D" w:rsidRDefault="006D2A38" w:rsidP="00626C80">
            <w:pPr>
              <w:jc w:val="center"/>
            </w:pPr>
            <w:r w:rsidRPr="0009629D">
              <w:t>131,8</w:t>
            </w:r>
          </w:p>
        </w:tc>
        <w:tc>
          <w:tcPr>
            <w:tcW w:w="1440" w:type="dxa"/>
            <w:shd w:val="clear" w:color="auto" w:fill="auto"/>
            <w:noWrap/>
            <w:hideMark/>
          </w:tcPr>
          <w:p w:rsidR="006D2A38" w:rsidRPr="0009629D" w:rsidRDefault="006D2A38" w:rsidP="006D2A38">
            <w:pPr>
              <w:jc w:val="center"/>
            </w:pPr>
            <w:r>
              <w:t>117,8</w:t>
            </w:r>
          </w:p>
        </w:tc>
        <w:tc>
          <w:tcPr>
            <w:tcW w:w="1971" w:type="dxa"/>
            <w:shd w:val="clear" w:color="auto" w:fill="auto"/>
            <w:noWrap/>
            <w:hideMark/>
          </w:tcPr>
          <w:p w:rsidR="006D2A38" w:rsidRPr="0009629D" w:rsidRDefault="006D2A38" w:rsidP="00626C80">
            <w:pPr>
              <w:jc w:val="center"/>
            </w:pPr>
            <w:r>
              <w:t>89,4%</w:t>
            </w:r>
          </w:p>
        </w:tc>
      </w:tr>
      <w:tr w:rsidR="006D2A38" w:rsidRPr="006D2A38" w:rsidTr="00626C80">
        <w:trPr>
          <w:trHeight w:val="300"/>
        </w:trPr>
        <w:tc>
          <w:tcPr>
            <w:tcW w:w="4380" w:type="dxa"/>
            <w:shd w:val="clear" w:color="auto" w:fill="auto"/>
            <w:hideMark/>
          </w:tcPr>
          <w:p w:rsidR="006D2A38" w:rsidRPr="006D2A38" w:rsidRDefault="006D2A38" w:rsidP="00626C80">
            <w:r w:rsidRPr="006D2A38">
              <w:t>Овощи закрытого грунта</w:t>
            </w:r>
          </w:p>
        </w:tc>
        <w:tc>
          <w:tcPr>
            <w:tcW w:w="1580" w:type="dxa"/>
            <w:shd w:val="clear" w:color="auto" w:fill="auto"/>
            <w:noWrap/>
            <w:hideMark/>
          </w:tcPr>
          <w:p w:rsidR="006D2A38" w:rsidRPr="006D2A38" w:rsidRDefault="006D2A38" w:rsidP="00626C80">
            <w:pPr>
              <w:jc w:val="center"/>
            </w:pPr>
            <w:r w:rsidRPr="006D2A38">
              <w:t>20,7</w:t>
            </w:r>
          </w:p>
        </w:tc>
        <w:tc>
          <w:tcPr>
            <w:tcW w:w="1440" w:type="dxa"/>
            <w:shd w:val="clear" w:color="auto" w:fill="auto"/>
            <w:noWrap/>
            <w:hideMark/>
          </w:tcPr>
          <w:p w:rsidR="006D2A38" w:rsidRPr="006D2A38" w:rsidRDefault="006D2A38" w:rsidP="006D2A38">
            <w:pPr>
              <w:jc w:val="center"/>
            </w:pPr>
            <w:r w:rsidRPr="006D2A38">
              <w:t>27,4</w:t>
            </w:r>
          </w:p>
        </w:tc>
        <w:tc>
          <w:tcPr>
            <w:tcW w:w="1971" w:type="dxa"/>
            <w:shd w:val="clear" w:color="auto" w:fill="auto"/>
            <w:noWrap/>
            <w:hideMark/>
          </w:tcPr>
          <w:p w:rsidR="006D2A38" w:rsidRPr="006D2A38" w:rsidRDefault="006D2A38" w:rsidP="006D2A38">
            <w:pPr>
              <w:jc w:val="center"/>
            </w:pPr>
            <w:r w:rsidRPr="006D2A38">
              <w:t>132,4%</w:t>
            </w:r>
          </w:p>
        </w:tc>
      </w:tr>
      <w:tr w:rsidR="006D2A38" w:rsidRPr="006D2A38" w:rsidTr="00626C80">
        <w:trPr>
          <w:trHeight w:val="300"/>
        </w:trPr>
        <w:tc>
          <w:tcPr>
            <w:tcW w:w="4380" w:type="dxa"/>
            <w:shd w:val="clear" w:color="auto" w:fill="auto"/>
            <w:hideMark/>
          </w:tcPr>
          <w:p w:rsidR="006D2A38" w:rsidRPr="006D2A38" w:rsidRDefault="006D2A38" w:rsidP="00626C80">
            <w:r w:rsidRPr="006D2A38">
              <w:t>Скот и птица на убой (в живом весе)</w:t>
            </w:r>
          </w:p>
        </w:tc>
        <w:tc>
          <w:tcPr>
            <w:tcW w:w="1580" w:type="dxa"/>
            <w:shd w:val="clear" w:color="auto" w:fill="auto"/>
            <w:noWrap/>
          </w:tcPr>
          <w:p w:rsidR="006D2A38" w:rsidRPr="006D2A38" w:rsidRDefault="006D2A38" w:rsidP="00626C80">
            <w:pPr>
              <w:jc w:val="center"/>
            </w:pPr>
            <w:r w:rsidRPr="006D2A38">
              <w:t>112,7</w:t>
            </w:r>
          </w:p>
        </w:tc>
        <w:tc>
          <w:tcPr>
            <w:tcW w:w="1440" w:type="dxa"/>
            <w:shd w:val="clear" w:color="auto" w:fill="auto"/>
            <w:noWrap/>
          </w:tcPr>
          <w:p w:rsidR="006D2A38" w:rsidRPr="006D2A38" w:rsidRDefault="006D2A38" w:rsidP="00626C80">
            <w:pPr>
              <w:jc w:val="center"/>
            </w:pPr>
            <w:r w:rsidRPr="006D2A38">
              <w:t>112,7</w:t>
            </w:r>
          </w:p>
        </w:tc>
        <w:tc>
          <w:tcPr>
            <w:tcW w:w="1971" w:type="dxa"/>
            <w:shd w:val="clear" w:color="auto" w:fill="auto"/>
            <w:noWrap/>
          </w:tcPr>
          <w:p w:rsidR="006D2A38" w:rsidRPr="006D2A38" w:rsidRDefault="006D2A38" w:rsidP="00626C80">
            <w:pPr>
              <w:jc w:val="center"/>
            </w:pPr>
            <w:r w:rsidRPr="006D2A38">
              <w:t>100,01</w:t>
            </w:r>
          </w:p>
        </w:tc>
      </w:tr>
      <w:tr w:rsidR="006D2A38" w:rsidRPr="006D2A38" w:rsidTr="00626C80">
        <w:trPr>
          <w:trHeight w:val="300"/>
        </w:trPr>
        <w:tc>
          <w:tcPr>
            <w:tcW w:w="4380" w:type="dxa"/>
            <w:shd w:val="clear" w:color="auto" w:fill="auto"/>
            <w:hideMark/>
          </w:tcPr>
          <w:p w:rsidR="006D2A38" w:rsidRPr="006D2A38" w:rsidRDefault="006D2A38" w:rsidP="00626C80">
            <w:r w:rsidRPr="006D2A38">
              <w:t>Молоко</w:t>
            </w:r>
          </w:p>
        </w:tc>
        <w:tc>
          <w:tcPr>
            <w:tcW w:w="1580" w:type="dxa"/>
            <w:shd w:val="clear" w:color="auto" w:fill="auto"/>
            <w:noWrap/>
          </w:tcPr>
          <w:p w:rsidR="006D2A38" w:rsidRPr="006D2A38" w:rsidRDefault="006D2A38" w:rsidP="00626C80">
            <w:pPr>
              <w:jc w:val="center"/>
            </w:pPr>
            <w:r w:rsidRPr="006D2A38">
              <w:t>439,1</w:t>
            </w:r>
          </w:p>
        </w:tc>
        <w:tc>
          <w:tcPr>
            <w:tcW w:w="1440" w:type="dxa"/>
            <w:shd w:val="clear" w:color="auto" w:fill="auto"/>
            <w:noWrap/>
          </w:tcPr>
          <w:p w:rsidR="006D2A38" w:rsidRPr="006D2A38" w:rsidRDefault="006D2A38" w:rsidP="00626C80">
            <w:pPr>
              <w:jc w:val="center"/>
            </w:pPr>
            <w:r w:rsidRPr="006D2A38">
              <w:t>445,8</w:t>
            </w:r>
          </w:p>
        </w:tc>
        <w:tc>
          <w:tcPr>
            <w:tcW w:w="1971" w:type="dxa"/>
            <w:shd w:val="clear" w:color="auto" w:fill="auto"/>
            <w:noWrap/>
          </w:tcPr>
          <w:p w:rsidR="006D2A38" w:rsidRPr="006D2A38" w:rsidRDefault="006D2A38" w:rsidP="00626C80">
            <w:pPr>
              <w:jc w:val="center"/>
            </w:pPr>
            <w:r w:rsidRPr="006D2A38">
              <w:t>101,5</w:t>
            </w:r>
          </w:p>
        </w:tc>
      </w:tr>
      <w:tr w:rsidR="006D2A38" w:rsidRPr="006D2A38" w:rsidTr="00626C80">
        <w:trPr>
          <w:trHeight w:val="300"/>
        </w:trPr>
        <w:tc>
          <w:tcPr>
            <w:tcW w:w="4380" w:type="dxa"/>
            <w:shd w:val="clear" w:color="auto" w:fill="auto"/>
            <w:hideMark/>
          </w:tcPr>
          <w:p w:rsidR="006D2A38" w:rsidRPr="006D2A38" w:rsidRDefault="006D2A38" w:rsidP="00626C80">
            <w:r w:rsidRPr="006D2A38">
              <w:t>Яйца, млн. штук</w:t>
            </w:r>
          </w:p>
        </w:tc>
        <w:tc>
          <w:tcPr>
            <w:tcW w:w="1580" w:type="dxa"/>
            <w:shd w:val="clear" w:color="auto" w:fill="auto"/>
            <w:noWrap/>
          </w:tcPr>
          <w:p w:rsidR="006D2A38" w:rsidRPr="006D2A38" w:rsidRDefault="006D2A38" w:rsidP="00626C80">
            <w:pPr>
              <w:jc w:val="center"/>
            </w:pPr>
            <w:r w:rsidRPr="006D2A38">
              <w:t>294,9</w:t>
            </w:r>
          </w:p>
        </w:tc>
        <w:tc>
          <w:tcPr>
            <w:tcW w:w="1440" w:type="dxa"/>
            <w:shd w:val="clear" w:color="auto" w:fill="auto"/>
            <w:noWrap/>
          </w:tcPr>
          <w:p w:rsidR="006D2A38" w:rsidRPr="006D2A38" w:rsidRDefault="006D2A38" w:rsidP="00626C80">
            <w:pPr>
              <w:jc w:val="center"/>
            </w:pPr>
            <w:r w:rsidRPr="006D2A38">
              <w:t>308,9</w:t>
            </w:r>
          </w:p>
        </w:tc>
        <w:tc>
          <w:tcPr>
            <w:tcW w:w="1971" w:type="dxa"/>
            <w:shd w:val="clear" w:color="auto" w:fill="auto"/>
            <w:noWrap/>
          </w:tcPr>
          <w:p w:rsidR="006D2A38" w:rsidRPr="006D2A38" w:rsidRDefault="006D2A38" w:rsidP="00626C80">
            <w:pPr>
              <w:jc w:val="center"/>
            </w:pPr>
            <w:r w:rsidRPr="006D2A38">
              <w:t>104,8</w:t>
            </w:r>
          </w:p>
        </w:tc>
      </w:tr>
    </w:tbl>
    <w:p w:rsidR="006D2A38" w:rsidRPr="006D2A38" w:rsidRDefault="006D2A38" w:rsidP="006D2A38">
      <w:pPr>
        <w:spacing w:line="240" w:lineRule="auto"/>
        <w:ind w:firstLine="709"/>
        <w:rPr>
          <w:rFonts w:eastAsia="Calibri"/>
          <w:sz w:val="26"/>
          <w:szCs w:val="26"/>
        </w:rPr>
      </w:pPr>
    </w:p>
    <w:p w:rsidR="006D2A38" w:rsidRPr="006D2A38" w:rsidRDefault="006D2A38" w:rsidP="006D2A38">
      <w:pPr>
        <w:spacing w:line="240" w:lineRule="auto"/>
        <w:ind w:firstLine="709"/>
        <w:rPr>
          <w:rFonts w:eastAsia="Calibri"/>
          <w:i/>
          <w:sz w:val="26"/>
          <w:szCs w:val="26"/>
        </w:rPr>
      </w:pPr>
      <w:r w:rsidRPr="006D2A38">
        <w:rPr>
          <w:rFonts w:eastAsia="Calibri"/>
          <w:i/>
          <w:sz w:val="26"/>
          <w:szCs w:val="26"/>
        </w:rPr>
        <w:t>Растениеводство</w:t>
      </w:r>
    </w:p>
    <w:p w:rsidR="00A05588" w:rsidRPr="006D2A38" w:rsidRDefault="00A05588" w:rsidP="006D2A38">
      <w:pPr>
        <w:spacing w:line="240" w:lineRule="auto"/>
        <w:ind w:firstLine="709"/>
        <w:rPr>
          <w:rFonts w:eastAsia="Calibri"/>
          <w:sz w:val="26"/>
          <w:szCs w:val="26"/>
        </w:rPr>
      </w:pPr>
      <w:r w:rsidRPr="006D2A38">
        <w:rPr>
          <w:rFonts w:eastAsia="Calibri"/>
          <w:sz w:val="26"/>
          <w:szCs w:val="26"/>
        </w:rPr>
        <w:t>Несмотря на непростые погодные условия, в республике в хозяйствах всех категорий произведено зерна – 555,3 тыс. тонн (59,0%) при урожайности 19,1  центнеров с каждого гектара (2020 – 32,2 ц/га), картофеля – 318,7 тыс. тонн (</w:t>
      </w:r>
      <w:r w:rsidR="00020C6B" w:rsidRPr="00020C6B">
        <w:rPr>
          <w:rFonts w:eastAsia="Calibri"/>
          <w:sz w:val="26"/>
          <w:szCs w:val="26"/>
        </w:rPr>
        <w:t>92.7</w:t>
      </w:r>
      <w:r w:rsidRPr="006D2A38">
        <w:rPr>
          <w:rFonts w:eastAsia="Calibri"/>
          <w:sz w:val="26"/>
          <w:szCs w:val="26"/>
        </w:rPr>
        <w:t>%) и 182,5 ц/га, овощей – 142,1 тыс. тонн (</w:t>
      </w:r>
      <w:r w:rsidR="00020C6B" w:rsidRPr="00020C6B">
        <w:rPr>
          <w:rFonts w:eastAsia="Calibri"/>
          <w:sz w:val="26"/>
          <w:szCs w:val="26"/>
        </w:rPr>
        <w:t>89.4</w:t>
      </w:r>
      <w:r w:rsidRPr="006D2A38">
        <w:rPr>
          <w:rFonts w:eastAsia="Calibri"/>
          <w:sz w:val="26"/>
          <w:szCs w:val="26"/>
        </w:rPr>
        <w:t xml:space="preserve">%) и 311,0 ц/га. </w:t>
      </w:r>
    </w:p>
    <w:p w:rsidR="00F14211" w:rsidRDefault="00F14211" w:rsidP="006D2A38">
      <w:pPr>
        <w:autoSpaceDN w:val="0"/>
        <w:spacing w:line="240" w:lineRule="auto"/>
        <w:ind w:firstLine="709"/>
        <w:rPr>
          <w:rFonts w:eastAsia="Calibri"/>
          <w:sz w:val="26"/>
          <w:szCs w:val="26"/>
        </w:rPr>
      </w:pPr>
      <w:r w:rsidRPr="006D2A38">
        <w:rPr>
          <w:rFonts w:eastAsia="Calibri"/>
          <w:sz w:val="26"/>
          <w:szCs w:val="26"/>
        </w:rPr>
        <w:t xml:space="preserve">Динамично развивается овощеводство закрытого грунта. По итогам 2021 года урожай в зимних теплицах обновил рекорд 2020 года – получено более 27,4 тыс. тонн тепличных овощей, что в 1,3 раза выше уровня 2020 года (20,7 тыс. тонн). </w:t>
      </w:r>
      <w:proofErr w:type="gramStart"/>
      <w:r w:rsidRPr="006D2A38">
        <w:rPr>
          <w:rFonts w:eastAsia="Calibri"/>
          <w:sz w:val="26"/>
          <w:szCs w:val="26"/>
        </w:rPr>
        <w:t>Производство огурцов превысило 14,1 тыс. тонн, что на 19,6% выше уровня 2020 года (11,8 тыс. тонн), томатов – 13,1 тыс. тонн, что в 1,5 раза выше уровня 2020 года (8,8 тыс. тонн), баклажанов – 173,5 тонн, что на 8% выше уровня 2020 года (160,6 тонн).</w:t>
      </w:r>
      <w:proofErr w:type="gramEnd"/>
    </w:p>
    <w:p w:rsidR="006D2A38" w:rsidRPr="006D2A38" w:rsidRDefault="006D2A38" w:rsidP="006D2A38">
      <w:pPr>
        <w:autoSpaceDN w:val="0"/>
        <w:spacing w:line="240" w:lineRule="auto"/>
        <w:ind w:firstLine="709"/>
        <w:rPr>
          <w:rFonts w:eastAsia="Calibri"/>
          <w:sz w:val="26"/>
          <w:szCs w:val="26"/>
        </w:rPr>
      </w:pPr>
    </w:p>
    <w:p w:rsidR="006D2A38" w:rsidRPr="006D2A38" w:rsidRDefault="006D2A38" w:rsidP="006D2A38">
      <w:pPr>
        <w:spacing w:line="240" w:lineRule="auto"/>
        <w:ind w:firstLine="663"/>
        <w:rPr>
          <w:rFonts w:eastAsia="Calibri"/>
          <w:bCs/>
          <w:i/>
          <w:sz w:val="26"/>
          <w:szCs w:val="26"/>
        </w:rPr>
      </w:pPr>
      <w:r w:rsidRPr="006D2A38">
        <w:rPr>
          <w:rFonts w:eastAsia="Calibri"/>
          <w:bCs/>
          <w:i/>
          <w:sz w:val="26"/>
          <w:szCs w:val="26"/>
        </w:rPr>
        <w:t>Техническая модернизация</w:t>
      </w:r>
    </w:p>
    <w:p w:rsidR="00A05588" w:rsidRPr="006D2A38" w:rsidRDefault="00A05588" w:rsidP="006D2A38">
      <w:pPr>
        <w:spacing w:line="240" w:lineRule="auto"/>
        <w:ind w:firstLine="663"/>
        <w:rPr>
          <w:rFonts w:eastAsia="Calibri"/>
          <w:bCs/>
          <w:sz w:val="26"/>
          <w:szCs w:val="26"/>
        </w:rPr>
      </w:pPr>
      <w:r w:rsidRPr="006D2A38">
        <w:rPr>
          <w:rFonts w:eastAsia="Calibri"/>
          <w:bCs/>
          <w:sz w:val="26"/>
          <w:szCs w:val="26"/>
        </w:rPr>
        <w:t xml:space="preserve">За счет масштабной государственной поддержки отрасли увеличиваются темпы приобретения техники хозяйствами республики. Всего в 2021 году аграриями республики приобретено 1,5 </w:t>
      </w:r>
      <w:proofErr w:type="spellStart"/>
      <w:r w:rsidRPr="006D2A38">
        <w:rPr>
          <w:rFonts w:eastAsia="Calibri"/>
          <w:bCs/>
          <w:sz w:val="26"/>
          <w:szCs w:val="26"/>
        </w:rPr>
        <w:t>тыс.ед</w:t>
      </w:r>
      <w:proofErr w:type="spellEnd"/>
      <w:r w:rsidRPr="006D2A38">
        <w:rPr>
          <w:rFonts w:eastAsia="Calibri"/>
          <w:bCs/>
          <w:sz w:val="26"/>
          <w:szCs w:val="26"/>
        </w:rPr>
        <w:t>. сельскохозяйственной техники и оборудования на сумму 2,9 млрд. рублей, в том числе за счет масштабной господдержки – 1,16 млрд. рублей.</w:t>
      </w:r>
    </w:p>
    <w:p w:rsidR="00A05588" w:rsidRPr="006D2A38" w:rsidRDefault="00A05588" w:rsidP="006D2A38">
      <w:pPr>
        <w:spacing w:line="240" w:lineRule="auto"/>
        <w:ind w:firstLine="663"/>
        <w:rPr>
          <w:rFonts w:eastAsia="Calibri"/>
          <w:bCs/>
          <w:sz w:val="26"/>
          <w:szCs w:val="26"/>
        </w:rPr>
      </w:pPr>
      <w:r w:rsidRPr="006D2A38">
        <w:rPr>
          <w:rFonts w:eastAsia="Calibri"/>
          <w:bCs/>
          <w:sz w:val="26"/>
          <w:szCs w:val="26"/>
        </w:rPr>
        <w:t xml:space="preserve">В целом по республике </w:t>
      </w:r>
      <w:proofErr w:type="spellStart"/>
      <w:r w:rsidRPr="006D2A38">
        <w:rPr>
          <w:rFonts w:eastAsia="Calibri"/>
          <w:bCs/>
          <w:sz w:val="26"/>
          <w:szCs w:val="26"/>
        </w:rPr>
        <w:t>энергообеспеченность</w:t>
      </w:r>
      <w:proofErr w:type="spellEnd"/>
      <w:r w:rsidRPr="006D2A38">
        <w:rPr>
          <w:rFonts w:eastAsia="Calibri"/>
          <w:bCs/>
          <w:sz w:val="26"/>
          <w:szCs w:val="26"/>
        </w:rPr>
        <w:t xml:space="preserve"> увеличилась с 111 </w:t>
      </w:r>
      <w:proofErr w:type="spellStart"/>
      <w:r w:rsidRPr="006D2A38">
        <w:rPr>
          <w:rFonts w:eastAsia="Calibri"/>
          <w:bCs/>
          <w:sz w:val="26"/>
          <w:szCs w:val="26"/>
        </w:rPr>
        <w:t>л.с</w:t>
      </w:r>
      <w:proofErr w:type="spellEnd"/>
      <w:r w:rsidRPr="006D2A38">
        <w:rPr>
          <w:rFonts w:eastAsia="Calibri"/>
          <w:bCs/>
          <w:sz w:val="26"/>
          <w:szCs w:val="26"/>
        </w:rPr>
        <w:t xml:space="preserve">. на 100 га в 2019 году до 125 </w:t>
      </w:r>
      <w:proofErr w:type="spellStart"/>
      <w:r w:rsidRPr="006D2A38">
        <w:rPr>
          <w:rFonts w:eastAsia="Calibri"/>
          <w:bCs/>
          <w:sz w:val="26"/>
          <w:szCs w:val="26"/>
        </w:rPr>
        <w:t>л.с</w:t>
      </w:r>
      <w:proofErr w:type="spellEnd"/>
      <w:r w:rsidRPr="006D2A38">
        <w:rPr>
          <w:rFonts w:eastAsia="Calibri"/>
          <w:bCs/>
          <w:sz w:val="26"/>
          <w:szCs w:val="26"/>
        </w:rPr>
        <w:t>. на 100 га сельхозугодий в 2021 году.</w:t>
      </w:r>
    </w:p>
    <w:p w:rsidR="00A05588" w:rsidRPr="006D2A38" w:rsidRDefault="00A05588" w:rsidP="006D2A38">
      <w:pPr>
        <w:spacing w:line="240" w:lineRule="auto"/>
        <w:ind w:firstLine="663"/>
        <w:rPr>
          <w:rFonts w:eastAsia="Calibri"/>
          <w:bCs/>
          <w:sz w:val="26"/>
          <w:szCs w:val="26"/>
        </w:rPr>
      </w:pPr>
      <w:r w:rsidRPr="006D2A38">
        <w:rPr>
          <w:rFonts w:eastAsia="Calibri"/>
          <w:bCs/>
          <w:sz w:val="26"/>
          <w:szCs w:val="26"/>
        </w:rPr>
        <w:t xml:space="preserve">В 2021 году </w:t>
      </w:r>
      <w:proofErr w:type="spellStart"/>
      <w:r w:rsidRPr="006D2A38">
        <w:rPr>
          <w:rFonts w:eastAsia="Calibri"/>
          <w:bCs/>
          <w:sz w:val="26"/>
          <w:szCs w:val="26"/>
        </w:rPr>
        <w:t>сельхозтоваропроизводителями</w:t>
      </w:r>
      <w:proofErr w:type="spellEnd"/>
      <w:r w:rsidRPr="006D2A38">
        <w:rPr>
          <w:rFonts w:eastAsia="Calibri"/>
          <w:bCs/>
          <w:sz w:val="26"/>
          <w:szCs w:val="26"/>
        </w:rPr>
        <w:t xml:space="preserve"> республики приобретено 22,3 тыс. тонн </w:t>
      </w:r>
      <w:proofErr w:type="spellStart"/>
      <w:r w:rsidRPr="006D2A38">
        <w:rPr>
          <w:rFonts w:eastAsia="Calibri"/>
          <w:bCs/>
          <w:sz w:val="26"/>
          <w:szCs w:val="26"/>
        </w:rPr>
        <w:t>д.</w:t>
      </w:r>
      <w:proofErr w:type="gramStart"/>
      <w:r w:rsidRPr="006D2A38">
        <w:rPr>
          <w:rFonts w:eastAsia="Calibri"/>
          <w:bCs/>
          <w:sz w:val="26"/>
          <w:szCs w:val="26"/>
        </w:rPr>
        <w:t>в</w:t>
      </w:r>
      <w:proofErr w:type="spellEnd"/>
      <w:proofErr w:type="gramEnd"/>
      <w:r w:rsidRPr="006D2A38">
        <w:rPr>
          <w:rFonts w:eastAsia="Calibri"/>
          <w:bCs/>
          <w:sz w:val="26"/>
          <w:szCs w:val="26"/>
        </w:rPr>
        <w:t xml:space="preserve">. минеральных удобрений (107,8%), что составляет 116,8% от потребности. </w:t>
      </w:r>
    </w:p>
    <w:p w:rsidR="00A05588" w:rsidRPr="006D2A38" w:rsidRDefault="00A05588" w:rsidP="006D2A38">
      <w:pPr>
        <w:spacing w:line="240" w:lineRule="auto"/>
        <w:ind w:firstLine="663"/>
        <w:rPr>
          <w:rFonts w:eastAsia="Calibri"/>
          <w:bCs/>
          <w:sz w:val="26"/>
          <w:szCs w:val="26"/>
        </w:rPr>
      </w:pPr>
      <w:r w:rsidRPr="006D2A38">
        <w:rPr>
          <w:rFonts w:eastAsia="Calibri"/>
          <w:bCs/>
          <w:sz w:val="26"/>
          <w:szCs w:val="26"/>
        </w:rPr>
        <w:t xml:space="preserve">Показатель внесения минеральных удобрений соответствует уровню 47,8  кг </w:t>
      </w:r>
      <w:proofErr w:type="spellStart"/>
      <w:r w:rsidRPr="006D2A38">
        <w:rPr>
          <w:rFonts w:eastAsia="Calibri"/>
          <w:bCs/>
          <w:sz w:val="26"/>
          <w:szCs w:val="26"/>
        </w:rPr>
        <w:t>д.в</w:t>
      </w:r>
      <w:proofErr w:type="spellEnd"/>
      <w:r w:rsidRPr="006D2A38">
        <w:rPr>
          <w:rFonts w:eastAsia="Calibri"/>
          <w:bCs/>
          <w:sz w:val="26"/>
          <w:szCs w:val="26"/>
        </w:rPr>
        <w:t>. на 1 га (108,5%).</w:t>
      </w:r>
    </w:p>
    <w:p w:rsidR="00A05588" w:rsidRPr="006D2A38" w:rsidRDefault="00A05588" w:rsidP="006D2A38">
      <w:pPr>
        <w:spacing w:line="240" w:lineRule="auto"/>
        <w:ind w:firstLine="663"/>
        <w:rPr>
          <w:rFonts w:eastAsia="Calibri"/>
          <w:bCs/>
          <w:sz w:val="26"/>
          <w:szCs w:val="26"/>
        </w:rPr>
      </w:pPr>
      <w:r w:rsidRPr="006D2A38">
        <w:rPr>
          <w:rFonts w:eastAsia="Calibri"/>
          <w:bCs/>
          <w:sz w:val="26"/>
          <w:szCs w:val="26"/>
        </w:rPr>
        <w:t>Увеличивается доля элитных семян (до 18%), восстанавливается плодородие почв – известкование (</w:t>
      </w:r>
      <w:proofErr w:type="spellStart"/>
      <w:r w:rsidRPr="006D2A38">
        <w:rPr>
          <w:rFonts w:eastAsia="Calibri"/>
          <w:bCs/>
          <w:sz w:val="26"/>
          <w:szCs w:val="26"/>
        </w:rPr>
        <w:t>раскисление</w:t>
      </w:r>
      <w:proofErr w:type="spellEnd"/>
      <w:r w:rsidRPr="006D2A38">
        <w:rPr>
          <w:rFonts w:eastAsia="Calibri"/>
          <w:bCs/>
          <w:sz w:val="26"/>
          <w:szCs w:val="26"/>
        </w:rPr>
        <w:t>) проведено на площади 3,7 тыс. га, проводятся агротехнические мероприятия.</w:t>
      </w:r>
    </w:p>
    <w:p w:rsidR="00A05588" w:rsidRPr="006D2A38" w:rsidRDefault="00A05588" w:rsidP="006D2A38">
      <w:pPr>
        <w:spacing w:line="240" w:lineRule="auto"/>
        <w:ind w:firstLine="663"/>
        <w:rPr>
          <w:rFonts w:eastAsia="Calibri"/>
          <w:bCs/>
          <w:sz w:val="26"/>
          <w:szCs w:val="26"/>
        </w:rPr>
      </w:pPr>
      <w:r w:rsidRPr="006D2A38">
        <w:rPr>
          <w:rFonts w:eastAsia="Calibri"/>
          <w:bCs/>
          <w:sz w:val="26"/>
          <w:szCs w:val="26"/>
        </w:rPr>
        <w:t xml:space="preserve">Имеющиеся в республике земли интенсивно используются: </w:t>
      </w:r>
      <w:proofErr w:type="spellStart"/>
      <w:r w:rsidRPr="006D2A38">
        <w:rPr>
          <w:rFonts w:eastAsia="Calibri"/>
          <w:bCs/>
          <w:sz w:val="26"/>
          <w:szCs w:val="26"/>
        </w:rPr>
        <w:t>распаханность</w:t>
      </w:r>
      <w:proofErr w:type="spellEnd"/>
      <w:r w:rsidRPr="006D2A38">
        <w:rPr>
          <w:rFonts w:eastAsia="Calibri"/>
          <w:bCs/>
          <w:sz w:val="26"/>
          <w:szCs w:val="26"/>
        </w:rPr>
        <w:t xml:space="preserve"> сельскохозяйственных угодий – 80% или 1 место в ПФО и 6 место по России. </w:t>
      </w:r>
    </w:p>
    <w:p w:rsidR="00A05588" w:rsidRPr="006D2A38" w:rsidRDefault="00A05588" w:rsidP="006D2A38">
      <w:pPr>
        <w:spacing w:line="240" w:lineRule="auto"/>
        <w:ind w:firstLine="663"/>
        <w:rPr>
          <w:rFonts w:eastAsia="Calibri"/>
          <w:bCs/>
          <w:sz w:val="26"/>
          <w:szCs w:val="26"/>
        </w:rPr>
      </w:pPr>
      <w:r w:rsidRPr="006D2A38">
        <w:rPr>
          <w:rFonts w:eastAsia="Calibri"/>
          <w:bCs/>
          <w:sz w:val="26"/>
          <w:szCs w:val="26"/>
        </w:rPr>
        <w:t>Повышение эффективности использования земель сельскохозяйственного назначения, увеличение посевных площадей и максимальное вовлечение в оборот незадействованных земель является актуальной для Чувашской Республики задачей. За период с 2016 года по настоящее время в республике введено в оборот 108,5 тыс. га.</w:t>
      </w:r>
    </w:p>
    <w:p w:rsidR="00A05588" w:rsidRDefault="00A05588" w:rsidP="006D2A38">
      <w:pPr>
        <w:spacing w:line="240" w:lineRule="auto"/>
        <w:ind w:firstLine="663"/>
        <w:rPr>
          <w:rFonts w:eastAsia="Calibri"/>
          <w:bCs/>
          <w:sz w:val="26"/>
          <w:szCs w:val="26"/>
        </w:rPr>
      </w:pPr>
      <w:r w:rsidRPr="006D2A38">
        <w:rPr>
          <w:rFonts w:eastAsia="Calibri"/>
          <w:bCs/>
          <w:sz w:val="26"/>
          <w:szCs w:val="26"/>
        </w:rPr>
        <w:t xml:space="preserve">Из установленного на 2021 год плана ввода необрабатываемых земель – 7,0 тыс. га, фактически введено 11,7 тыс. га, или 168,0%. На 1 января 2022 года остается 17,3 тыс. га необрабатываемых земель или 1,6% от площади пашни (по РФ – 16,6%, по ПФО – 14,8%). Мониторинг земель осуществляется по данным </w:t>
      </w:r>
      <w:proofErr w:type="spellStart"/>
      <w:r w:rsidRPr="006D2A38">
        <w:rPr>
          <w:rFonts w:eastAsia="Calibri"/>
          <w:bCs/>
          <w:sz w:val="26"/>
          <w:szCs w:val="26"/>
        </w:rPr>
        <w:t>космоснимков</w:t>
      </w:r>
      <w:proofErr w:type="spellEnd"/>
      <w:r w:rsidRPr="006D2A38">
        <w:rPr>
          <w:rFonts w:eastAsia="Calibri"/>
          <w:bCs/>
          <w:sz w:val="26"/>
          <w:szCs w:val="26"/>
        </w:rPr>
        <w:t xml:space="preserve">, для выявления наличия </w:t>
      </w:r>
      <w:proofErr w:type="spellStart"/>
      <w:r w:rsidRPr="006D2A38">
        <w:rPr>
          <w:rFonts w:eastAsia="Calibri"/>
          <w:bCs/>
          <w:sz w:val="26"/>
          <w:szCs w:val="26"/>
        </w:rPr>
        <w:t>залесенных</w:t>
      </w:r>
      <w:proofErr w:type="spellEnd"/>
      <w:r w:rsidRPr="006D2A38">
        <w:rPr>
          <w:rFonts w:eastAsia="Calibri"/>
          <w:bCs/>
          <w:sz w:val="26"/>
          <w:szCs w:val="26"/>
        </w:rPr>
        <w:t xml:space="preserve"> площадей. </w:t>
      </w:r>
    </w:p>
    <w:p w:rsidR="006D2A38" w:rsidRDefault="006D2A38" w:rsidP="006D2A38">
      <w:pPr>
        <w:spacing w:line="240" w:lineRule="auto"/>
        <w:ind w:firstLine="663"/>
        <w:rPr>
          <w:rFonts w:eastAsia="Calibri"/>
          <w:bCs/>
          <w:sz w:val="26"/>
          <w:szCs w:val="26"/>
        </w:rPr>
      </w:pPr>
    </w:p>
    <w:p w:rsidR="006D2A38" w:rsidRPr="006D2A38" w:rsidRDefault="006D2A38" w:rsidP="006D2A38">
      <w:pPr>
        <w:spacing w:line="240" w:lineRule="auto"/>
        <w:ind w:firstLine="663"/>
        <w:rPr>
          <w:rFonts w:eastAsia="Calibri"/>
          <w:bCs/>
          <w:i/>
          <w:sz w:val="26"/>
          <w:szCs w:val="26"/>
        </w:rPr>
      </w:pPr>
      <w:r w:rsidRPr="006D2A38">
        <w:rPr>
          <w:rFonts w:eastAsia="Calibri"/>
          <w:bCs/>
          <w:i/>
          <w:sz w:val="26"/>
          <w:szCs w:val="26"/>
        </w:rPr>
        <w:t>Животноводство</w:t>
      </w:r>
    </w:p>
    <w:p w:rsidR="00A05588" w:rsidRPr="006D2A38" w:rsidRDefault="00A05588" w:rsidP="006D2A38">
      <w:pPr>
        <w:spacing w:line="240" w:lineRule="auto"/>
        <w:ind w:firstLine="663"/>
        <w:rPr>
          <w:rFonts w:eastAsia="Calibri"/>
          <w:bCs/>
          <w:sz w:val="26"/>
          <w:szCs w:val="26"/>
        </w:rPr>
      </w:pPr>
      <w:r w:rsidRPr="006D2A38">
        <w:rPr>
          <w:rFonts w:eastAsia="Calibri"/>
          <w:bCs/>
          <w:sz w:val="26"/>
          <w:szCs w:val="26"/>
        </w:rPr>
        <w:t>В животноводстве республики обеспечивается планомерный рост производства за счет повышения эффективности производства.</w:t>
      </w:r>
    </w:p>
    <w:p w:rsidR="00A05588" w:rsidRPr="006D2A38" w:rsidRDefault="00A05588" w:rsidP="006D2A38">
      <w:pPr>
        <w:spacing w:line="240" w:lineRule="auto"/>
        <w:ind w:firstLine="663"/>
        <w:rPr>
          <w:rFonts w:eastAsia="Calibri"/>
          <w:bCs/>
          <w:sz w:val="26"/>
          <w:szCs w:val="26"/>
        </w:rPr>
      </w:pPr>
      <w:r w:rsidRPr="006D2A38">
        <w:rPr>
          <w:rFonts w:eastAsia="Calibri"/>
          <w:bCs/>
          <w:sz w:val="26"/>
          <w:szCs w:val="26"/>
        </w:rPr>
        <w:t>Растет производство животноводческой продукции: во всех категориях хозяй</w:t>
      </w:r>
      <w:proofErr w:type="gramStart"/>
      <w:r w:rsidRPr="006D2A38">
        <w:rPr>
          <w:rFonts w:eastAsia="Calibri"/>
          <w:bCs/>
          <w:sz w:val="26"/>
          <w:szCs w:val="26"/>
        </w:rPr>
        <w:t>ств пр</w:t>
      </w:r>
      <w:proofErr w:type="gramEnd"/>
      <w:r w:rsidRPr="006D2A38">
        <w:rPr>
          <w:rFonts w:eastAsia="Calibri"/>
          <w:bCs/>
          <w:sz w:val="26"/>
          <w:szCs w:val="26"/>
        </w:rPr>
        <w:t>оизводство мяса выросло на 0,01% (112,7 тыс. тонн), молока – на 1,5% (445,8 тыс. тонн) и яиц – на 4,8% (308,9 млн. штук).</w:t>
      </w:r>
    </w:p>
    <w:p w:rsidR="00A05588" w:rsidRPr="006D2A38" w:rsidRDefault="00A05588" w:rsidP="006D2A38">
      <w:pPr>
        <w:spacing w:line="240" w:lineRule="auto"/>
        <w:ind w:firstLine="663"/>
        <w:rPr>
          <w:rFonts w:eastAsia="Calibri"/>
          <w:bCs/>
          <w:sz w:val="26"/>
          <w:szCs w:val="26"/>
        </w:rPr>
      </w:pPr>
      <w:r w:rsidRPr="006D2A38">
        <w:rPr>
          <w:rFonts w:eastAsia="Calibri"/>
          <w:bCs/>
          <w:sz w:val="26"/>
          <w:szCs w:val="26"/>
        </w:rPr>
        <w:t xml:space="preserve">Средний надой на 1 корову вырос на </w:t>
      </w:r>
      <w:r w:rsidR="006D2A38" w:rsidRPr="006D2A38">
        <w:rPr>
          <w:rFonts w:eastAsia="Calibri"/>
          <w:bCs/>
          <w:sz w:val="26"/>
          <w:szCs w:val="26"/>
        </w:rPr>
        <w:t>0,9</w:t>
      </w:r>
      <w:r w:rsidRPr="006D2A38">
        <w:rPr>
          <w:rFonts w:eastAsia="Calibri"/>
          <w:bCs/>
          <w:sz w:val="26"/>
          <w:szCs w:val="26"/>
        </w:rPr>
        <w:t xml:space="preserve">% и составил </w:t>
      </w:r>
      <w:r w:rsidR="006D2A38" w:rsidRPr="006D2A38">
        <w:rPr>
          <w:rFonts w:eastAsia="Calibri"/>
          <w:bCs/>
          <w:sz w:val="26"/>
          <w:szCs w:val="26"/>
        </w:rPr>
        <w:t xml:space="preserve">6510 </w:t>
      </w:r>
      <w:r w:rsidRPr="006D2A38">
        <w:rPr>
          <w:rFonts w:eastAsia="Calibri"/>
          <w:bCs/>
          <w:sz w:val="26"/>
          <w:szCs w:val="26"/>
        </w:rPr>
        <w:t>кг</w:t>
      </w:r>
      <w:r w:rsidR="006D2A38" w:rsidRPr="006D2A38">
        <w:rPr>
          <w:rFonts w:eastAsia="Calibri"/>
          <w:bCs/>
          <w:sz w:val="26"/>
          <w:szCs w:val="26"/>
        </w:rPr>
        <w:t>.</w:t>
      </w:r>
    </w:p>
    <w:p w:rsidR="00A05588" w:rsidRPr="006D2A38" w:rsidRDefault="00A05588" w:rsidP="006D2A38">
      <w:pPr>
        <w:autoSpaceDN w:val="0"/>
        <w:spacing w:line="240" w:lineRule="auto"/>
        <w:ind w:firstLine="709"/>
        <w:rPr>
          <w:rFonts w:eastAsia="Calibri"/>
          <w:sz w:val="26"/>
          <w:szCs w:val="26"/>
        </w:rPr>
      </w:pPr>
      <w:r w:rsidRPr="006D2A38">
        <w:rPr>
          <w:rFonts w:eastAsia="Calibri"/>
          <w:sz w:val="26"/>
          <w:szCs w:val="26"/>
        </w:rPr>
        <w:t>Поголовье крупного рогатого скота увеличилась на 0,1% (составила 197,2 тыс. голо), в том числе коров – на 0,2% (87,0 тыс. голов), численность птицы – на 26,7% (5252,8 тыс. голов).</w:t>
      </w:r>
    </w:p>
    <w:p w:rsidR="00A05588" w:rsidRDefault="00A05588" w:rsidP="006D2A38">
      <w:pPr>
        <w:spacing w:line="240" w:lineRule="auto"/>
        <w:ind w:firstLine="663"/>
        <w:rPr>
          <w:rFonts w:eastAsia="Calibri"/>
          <w:bCs/>
          <w:sz w:val="26"/>
          <w:szCs w:val="26"/>
        </w:rPr>
      </w:pPr>
      <w:r w:rsidRPr="006D2A38">
        <w:rPr>
          <w:rFonts w:eastAsia="Calibri"/>
          <w:bCs/>
          <w:sz w:val="26"/>
          <w:szCs w:val="26"/>
        </w:rPr>
        <w:t>Одной из задач является изменение качественного состава стада в сторону увеличения поголовья племенных животных. В отрасли молочного скотоводства функционируют 18 племенных хозяйств с общим поголовьем 11 412 племенных коров. Удельный вес племенных коров в стаде за два года вырос с 36,8% до 44,9% (это показатель планировалось достичь к 2024 году). К 2024 году планируется доведение удельного веса до 50%.</w:t>
      </w:r>
    </w:p>
    <w:p w:rsidR="00C20668" w:rsidRPr="00C20668" w:rsidRDefault="00C20668" w:rsidP="00C20668">
      <w:pPr>
        <w:spacing w:line="240" w:lineRule="auto"/>
        <w:ind w:firstLine="663"/>
        <w:rPr>
          <w:rFonts w:eastAsia="Calibri"/>
          <w:bCs/>
          <w:sz w:val="26"/>
          <w:szCs w:val="26"/>
        </w:rPr>
      </w:pPr>
      <w:r w:rsidRPr="00C20668">
        <w:rPr>
          <w:rFonts w:eastAsia="Calibri"/>
          <w:bCs/>
          <w:sz w:val="26"/>
          <w:szCs w:val="26"/>
        </w:rPr>
        <w:t>В Чувашской Республике развиваются мероприятия по искусственному осеменению коров в ЛПХ. В 2021 году закуплено 10 комплектов мобильных пунктов по искусственному осеменению коров, включающий в себя автомобиль «Нива», компьютер и прилагаемую к нему специальную программу для ведения необходимого учета, инструменты, расходные материалы.</w:t>
      </w:r>
    </w:p>
    <w:p w:rsidR="00732CAB" w:rsidRDefault="00732CAB" w:rsidP="006D2A38">
      <w:pPr>
        <w:spacing w:line="240" w:lineRule="auto"/>
        <w:ind w:firstLine="709"/>
        <w:rPr>
          <w:rFonts w:eastAsia="Calibri"/>
          <w:i/>
          <w:sz w:val="26"/>
          <w:szCs w:val="26"/>
        </w:rPr>
      </w:pPr>
    </w:p>
    <w:p w:rsidR="006D2A38" w:rsidRPr="006D2A38" w:rsidRDefault="006D2A38" w:rsidP="006D2A38">
      <w:pPr>
        <w:spacing w:line="240" w:lineRule="auto"/>
        <w:ind w:firstLine="709"/>
        <w:rPr>
          <w:rFonts w:eastAsia="Calibri"/>
          <w:i/>
          <w:sz w:val="26"/>
          <w:szCs w:val="26"/>
        </w:rPr>
      </w:pPr>
      <w:proofErr w:type="spellStart"/>
      <w:r w:rsidRPr="006D2A38">
        <w:rPr>
          <w:rFonts w:eastAsia="Calibri"/>
          <w:i/>
          <w:sz w:val="26"/>
          <w:szCs w:val="26"/>
        </w:rPr>
        <w:t>Инвестпроекты</w:t>
      </w:r>
      <w:proofErr w:type="spellEnd"/>
    </w:p>
    <w:p w:rsidR="006D2A38" w:rsidRPr="006D2A38" w:rsidRDefault="006D2A38" w:rsidP="006D2A38">
      <w:pPr>
        <w:spacing w:line="240" w:lineRule="auto"/>
        <w:ind w:firstLine="709"/>
        <w:rPr>
          <w:rFonts w:eastAsia="Calibri"/>
          <w:sz w:val="26"/>
          <w:szCs w:val="26"/>
        </w:rPr>
      </w:pPr>
      <w:r w:rsidRPr="006D2A38">
        <w:rPr>
          <w:rFonts w:eastAsia="Calibri"/>
          <w:sz w:val="26"/>
          <w:szCs w:val="26"/>
        </w:rPr>
        <w:t xml:space="preserve">Для дальнейшего наращивания производства определены перспективные инвестиционные проекты, сформирован перечень инвестиционных площадок. В 2021 году реализовано 112 инвестиционных проектов по строительству (модернизации, реконструкции) производственных объектов на сумму 2,5 млрд. рублей с созданием 190 рабочих мест, а также 5,6 тыс. скотомест. </w:t>
      </w:r>
    </w:p>
    <w:p w:rsidR="006D2A38" w:rsidRPr="006D2A38" w:rsidRDefault="006D2A38" w:rsidP="006D2A38">
      <w:pPr>
        <w:spacing w:line="240" w:lineRule="auto"/>
        <w:ind w:firstLine="709"/>
        <w:rPr>
          <w:rFonts w:eastAsia="Calibri"/>
          <w:sz w:val="26"/>
          <w:szCs w:val="26"/>
          <w:lang w:eastAsia="en-US"/>
        </w:rPr>
      </w:pPr>
      <w:r w:rsidRPr="006D2A38">
        <w:rPr>
          <w:rFonts w:eastAsia="Calibri"/>
          <w:sz w:val="26"/>
          <w:szCs w:val="26"/>
          <w:lang w:eastAsia="en-US"/>
        </w:rPr>
        <w:t xml:space="preserve">В 2021 году реализованы проекты по увеличению мощностей по переработке сельскохозяйственного сырья. </w:t>
      </w:r>
    </w:p>
    <w:p w:rsidR="006D2A38" w:rsidRPr="006D2A38" w:rsidRDefault="006D2A38" w:rsidP="006D2A38">
      <w:pPr>
        <w:spacing w:line="240" w:lineRule="auto"/>
        <w:ind w:firstLine="709"/>
        <w:rPr>
          <w:rFonts w:eastAsia="Calibri"/>
          <w:sz w:val="26"/>
          <w:szCs w:val="26"/>
          <w:lang w:eastAsia="en-US"/>
        </w:rPr>
      </w:pPr>
      <w:r w:rsidRPr="006D2A38">
        <w:rPr>
          <w:rFonts w:eastAsia="Calibri"/>
          <w:sz w:val="26"/>
          <w:szCs w:val="26"/>
          <w:lang w:eastAsia="en-US"/>
        </w:rPr>
        <w:t xml:space="preserve">ООО «Волжское перерабатывающее предприятие» </w:t>
      </w:r>
      <w:proofErr w:type="spellStart"/>
      <w:r w:rsidRPr="006D2A38">
        <w:rPr>
          <w:rFonts w:eastAsia="Calibri"/>
          <w:sz w:val="26"/>
          <w:szCs w:val="26"/>
          <w:lang w:eastAsia="en-US"/>
        </w:rPr>
        <w:t>Ибресинского</w:t>
      </w:r>
      <w:proofErr w:type="spellEnd"/>
      <w:r w:rsidRPr="006D2A38">
        <w:rPr>
          <w:rFonts w:eastAsia="Calibri"/>
          <w:sz w:val="26"/>
          <w:szCs w:val="26"/>
          <w:lang w:eastAsia="en-US"/>
        </w:rPr>
        <w:t xml:space="preserve"> района запущена линия по производству сливочного масла, цех по сушке для производства сухого обезжиренного молока и цех по производству твердых сыров. Предприятие ежесуточно осуществляет первичную переработку 250 т молока, производит 12 т сливочного масла, 8,5 т сухого обезжиренного молока. </w:t>
      </w:r>
    </w:p>
    <w:p w:rsidR="00C20668" w:rsidRPr="006D2A38" w:rsidRDefault="00C20668" w:rsidP="00C20668">
      <w:pPr>
        <w:autoSpaceDE w:val="0"/>
        <w:autoSpaceDN w:val="0"/>
        <w:spacing w:line="240" w:lineRule="auto"/>
        <w:ind w:firstLine="708"/>
        <w:rPr>
          <w:rFonts w:eastAsia="Calibri"/>
          <w:sz w:val="26"/>
          <w:szCs w:val="26"/>
          <w:lang w:eastAsia="en-US"/>
        </w:rPr>
      </w:pPr>
      <w:r w:rsidRPr="006D2A38">
        <w:rPr>
          <w:rFonts w:eastAsia="Calibri"/>
          <w:sz w:val="26"/>
          <w:szCs w:val="26"/>
          <w:lang w:eastAsia="en-US"/>
        </w:rPr>
        <w:t>В 2021 году в целях создания условий для увеличения доли молочных и мясных продуктов реализованы следующие инвестиционные проекты в пищевой и перерабатывающей промышленности:</w:t>
      </w:r>
    </w:p>
    <w:p w:rsidR="00C20668" w:rsidRPr="006D2A38" w:rsidRDefault="00C20668" w:rsidP="00C20668">
      <w:pPr>
        <w:autoSpaceDE w:val="0"/>
        <w:autoSpaceDN w:val="0"/>
        <w:spacing w:line="240" w:lineRule="auto"/>
        <w:ind w:firstLine="708"/>
        <w:rPr>
          <w:rFonts w:eastAsia="Calibri"/>
          <w:sz w:val="26"/>
          <w:szCs w:val="26"/>
          <w:lang w:eastAsia="en-US"/>
        </w:rPr>
      </w:pPr>
      <w:r w:rsidRPr="006D2A38">
        <w:rPr>
          <w:rFonts w:eastAsia="Calibri"/>
          <w:sz w:val="26"/>
          <w:szCs w:val="26"/>
          <w:lang w:eastAsia="en-US"/>
        </w:rPr>
        <w:t>ССППК «</w:t>
      </w:r>
      <w:proofErr w:type="spellStart"/>
      <w:r w:rsidRPr="006D2A38">
        <w:rPr>
          <w:rFonts w:eastAsia="Calibri"/>
          <w:sz w:val="26"/>
          <w:szCs w:val="26"/>
          <w:lang w:eastAsia="en-US"/>
        </w:rPr>
        <w:t>Агромол</w:t>
      </w:r>
      <w:proofErr w:type="spellEnd"/>
      <w:r w:rsidRPr="006D2A38">
        <w:rPr>
          <w:rFonts w:eastAsia="Calibri"/>
          <w:sz w:val="26"/>
          <w:szCs w:val="26"/>
          <w:lang w:eastAsia="en-US"/>
        </w:rPr>
        <w:t>» - закуплено и запущено технологическая линия для производства творога, автоматизированный комплекс для весовой дозировки творога и упаковки, танк охладитель;</w:t>
      </w:r>
    </w:p>
    <w:p w:rsidR="00C20668" w:rsidRPr="006D2A38" w:rsidRDefault="00C20668" w:rsidP="00C20668">
      <w:pPr>
        <w:autoSpaceDE w:val="0"/>
        <w:autoSpaceDN w:val="0"/>
        <w:spacing w:line="240" w:lineRule="auto"/>
        <w:ind w:firstLine="708"/>
        <w:rPr>
          <w:rFonts w:eastAsia="Calibri"/>
          <w:sz w:val="26"/>
          <w:szCs w:val="26"/>
          <w:lang w:eastAsia="en-US"/>
        </w:rPr>
      </w:pPr>
      <w:r w:rsidRPr="006D2A38">
        <w:rPr>
          <w:rFonts w:eastAsia="Calibri"/>
          <w:sz w:val="26"/>
          <w:szCs w:val="26"/>
          <w:lang w:eastAsia="en-US"/>
        </w:rPr>
        <w:t>ООО «</w:t>
      </w:r>
      <w:proofErr w:type="spellStart"/>
      <w:r w:rsidRPr="006D2A38">
        <w:rPr>
          <w:rFonts w:eastAsia="Calibri"/>
          <w:sz w:val="26"/>
          <w:szCs w:val="26"/>
          <w:lang w:eastAsia="en-US"/>
        </w:rPr>
        <w:t>Вурнарский</w:t>
      </w:r>
      <w:proofErr w:type="spellEnd"/>
      <w:r w:rsidRPr="006D2A38">
        <w:rPr>
          <w:rFonts w:eastAsia="Calibri"/>
          <w:sz w:val="26"/>
          <w:szCs w:val="26"/>
          <w:lang w:eastAsia="en-US"/>
        </w:rPr>
        <w:t xml:space="preserve"> мясокомбинат» - запущен процесс модернизации производства мясных изделий; </w:t>
      </w:r>
    </w:p>
    <w:p w:rsidR="00C20668" w:rsidRPr="006D2A38" w:rsidRDefault="00C20668" w:rsidP="00C20668">
      <w:pPr>
        <w:autoSpaceDE w:val="0"/>
        <w:autoSpaceDN w:val="0"/>
        <w:spacing w:line="240" w:lineRule="auto"/>
        <w:ind w:firstLine="708"/>
        <w:rPr>
          <w:rFonts w:eastAsia="Calibri"/>
          <w:sz w:val="26"/>
          <w:szCs w:val="26"/>
          <w:lang w:eastAsia="en-US"/>
        </w:rPr>
      </w:pPr>
      <w:r w:rsidRPr="006D2A38">
        <w:rPr>
          <w:rFonts w:eastAsia="Calibri"/>
          <w:sz w:val="26"/>
          <w:szCs w:val="26"/>
          <w:lang w:eastAsia="en-US"/>
        </w:rPr>
        <w:t>ОАО «</w:t>
      </w:r>
      <w:proofErr w:type="spellStart"/>
      <w:r w:rsidRPr="006D2A38">
        <w:rPr>
          <w:rFonts w:eastAsia="Calibri"/>
          <w:sz w:val="26"/>
          <w:szCs w:val="26"/>
          <w:lang w:eastAsia="en-US"/>
        </w:rPr>
        <w:t>Ядринмолоко</w:t>
      </w:r>
      <w:proofErr w:type="spellEnd"/>
      <w:r w:rsidRPr="006D2A38">
        <w:rPr>
          <w:rFonts w:eastAsia="Calibri"/>
          <w:sz w:val="26"/>
          <w:szCs w:val="26"/>
          <w:lang w:eastAsia="en-US"/>
        </w:rPr>
        <w:t xml:space="preserve">» - приобретено и реализовано линии розлива молока и молочных продуктов в ПЭТ-бутылки; </w:t>
      </w:r>
    </w:p>
    <w:p w:rsidR="00C20668" w:rsidRPr="00C20668" w:rsidRDefault="00C20668" w:rsidP="00C20668">
      <w:pPr>
        <w:autoSpaceDN w:val="0"/>
        <w:spacing w:line="240" w:lineRule="auto"/>
        <w:ind w:firstLine="709"/>
        <w:rPr>
          <w:rFonts w:eastAsia="Calibri"/>
          <w:sz w:val="26"/>
          <w:szCs w:val="26"/>
        </w:rPr>
      </w:pPr>
      <w:r w:rsidRPr="006D2A38">
        <w:rPr>
          <w:rFonts w:eastAsia="Calibri"/>
          <w:sz w:val="26"/>
          <w:szCs w:val="26"/>
          <w:lang w:eastAsia="en-US"/>
        </w:rPr>
        <w:t>СППК «Батырь» - строительство цеха по убою и переработке свинины мощностью 100 голов в</w:t>
      </w:r>
      <w:r>
        <w:rPr>
          <w:rFonts w:eastAsia="Calibri"/>
          <w:sz w:val="26"/>
          <w:szCs w:val="26"/>
          <w:lang w:eastAsia="en-US"/>
        </w:rPr>
        <w:t xml:space="preserve"> сутки;</w:t>
      </w:r>
    </w:p>
    <w:p w:rsidR="006D2A38" w:rsidRDefault="006D2A38" w:rsidP="006D2A38">
      <w:pPr>
        <w:autoSpaceDN w:val="0"/>
        <w:spacing w:line="240" w:lineRule="auto"/>
        <w:ind w:firstLine="709"/>
        <w:rPr>
          <w:rFonts w:eastAsia="Calibri"/>
          <w:sz w:val="26"/>
          <w:szCs w:val="26"/>
          <w:lang w:eastAsia="en-US"/>
        </w:rPr>
      </w:pPr>
      <w:r w:rsidRPr="006D2A38">
        <w:rPr>
          <w:rFonts w:eastAsia="Calibri"/>
          <w:sz w:val="26"/>
          <w:szCs w:val="26"/>
          <w:lang w:eastAsia="en-US"/>
        </w:rPr>
        <w:t xml:space="preserve">ИП Глава КФХ </w:t>
      </w:r>
      <w:proofErr w:type="spellStart"/>
      <w:r w:rsidRPr="006D2A38">
        <w:rPr>
          <w:rFonts w:eastAsia="Calibri"/>
          <w:sz w:val="26"/>
          <w:szCs w:val="26"/>
          <w:lang w:eastAsia="en-US"/>
        </w:rPr>
        <w:t>Хайртдинов</w:t>
      </w:r>
      <w:proofErr w:type="spellEnd"/>
      <w:r w:rsidRPr="006D2A38">
        <w:rPr>
          <w:rFonts w:eastAsia="Calibri"/>
          <w:sz w:val="26"/>
          <w:szCs w:val="26"/>
          <w:lang w:eastAsia="en-US"/>
        </w:rPr>
        <w:t xml:space="preserve"> Р.С. Комсомольского района  построен убойный пункт.</w:t>
      </w:r>
    </w:p>
    <w:p w:rsidR="00F14211" w:rsidRPr="006D2A38" w:rsidRDefault="00F14211" w:rsidP="006D2A38">
      <w:pPr>
        <w:autoSpaceDN w:val="0"/>
        <w:spacing w:line="240" w:lineRule="auto"/>
        <w:ind w:firstLine="709"/>
        <w:rPr>
          <w:rFonts w:eastAsia="Calibri"/>
          <w:sz w:val="26"/>
          <w:szCs w:val="26"/>
        </w:rPr>
      </w:pPr>
      <w:r w:rsidRPr="006D2A38">
        <w:rPr>
          <w:rFonts w:eastAsia="Calibri"/>
          <w:sz w:val="26"/>
          <w:szCs w:val="26"/>
        </w:rPr>
        <w:t xml:space="preserve">2021 год сложился </w:t>
      </w:r>
      <w:proofErr w:type="gramStart"/>
      <w:r w:rsidRPr="006D2A38">
        <w:rPr>
          <w:rFonts w:eastAsia="Calibri"/>
          <w:sz w:val="26"/>
          <w:szCs w:val="26"/>
        </w:rPr>
        <w:t>благоприятным</w:t>
      </w:r>
      <w:proofErr w:type="gramEnd"/>
      <w:r w:rsidRPr="006D2A38">
        <w:rPr>
          <w:rFonts w:eastAsia="Calibri"/>
          <w:sz w:val="26"/>
          <w:szCs w:val="26"/>
        </w:rPr>
        <w:t xml:space="preserve"> для </w:t>
      </w:r>
      <w:proofErr w:type="spellStart"/>
      <w:r w:rsidRPr="006D2A38">
        <w:rPr>
          <w:rFonts w:eastAsia="Calibri"/>
          <w:sz w:val="26"/>
          <w:szCs w:val="26"/>
        </w:rPr>
        <w:t>сельхозтоваропроизводителей</w:t>
      </w:r>
      <w:proofErr w:type="spellEnd"/>
      <w:r w:rsidRPr="006D2A38">
        <w:rPr>
          <w:rFonts w:eastAsia="Calibri"/>
          <w:sz w:val="26"/>
          <w:szCs w:val="26"/>
        </w:rPr>
        <w:t xml:space="preserve"> в плане ценовой ситуации, что позволило нарастить общую прибыль и рентабельность отрасли. За счет этого обеспечен последовательный рост заработной платы работникам сельскохозяйственной отрасли.</w:t>
      </w:r>
    </w:p>
    <w:p w:rsidR="00C20668" w:rsidRPr="006D2A38" w:rsidRDefault="00C20668" w:rsidP="00C20668">
      <w:pPr>
        <w:autoSpaceDN w:val="0"/>
        <w:spacing w:line="240" w:lineRule="auto"/>
        <w:ind w:firstLine="709"/>
        <w:rPr>
          <w:rFonts w:eastAsia="Calibri"/>
          <w:sz w:val="26"/>
          <w:szCs w:val="26"/>
        </w:rPr>
      </w:pPr>
      <w:r w:rsidRPr="006D2A38">
        <w:rPr>
          <w:rFonts w:eastAsia="Calibri"/>
          <w:sz w:val="26"/>
          <w:szCs w:val="26"/>
        </w:rPr>
        <w:t>Пищевыми и перерабатывающими предприятиями республики ведется постоянная работа по совершенствованию и модернизации технологических процессов, вводятся новые производственные линии, расширяется ассортимент выпускаемой продукции. Всего за 2021 год внедрено более 320 наименований продукции.</w:t>
      </w:r>
    </w:p>
    <w:p w:rsidR="006D2A38" w:rsidRDefault="006D2A38" w:rsidP="006D2A38">
      <w:pPr>
        <w:autoSpaceDN w:val="0"/>
        <w:spacing w:line="240" w:lineRule="auto"/>
        <w:ind w:firstLine="709"/>
        <w:rPr>
          <w:rFonts w:eastAsia="Calibri"/>
          <w:sz w:val="26"/>
          <w:szCs w:val="26"/>
        </w:rPr>
      </w:pPr>
    </w:p>
    <w:p w:rsidR="006D2A38" w:rsidRPr="006D2A38" w:rsidRDefault="006D2A38" w:rsidP="006D2A38">
      <w:pPr>
        <w:autoSpaceDN w:val="0"/>
        <w:spacing w:line="240" w:lineRule="auto"/>
        <w:ind w:firstLine="709"/>
        <w:rPr>
          <w:rFonts w:eastAsia="Calibri"/>
          <w:i/>
          <w:sz w:val="26"/>
          <w:szCs w:val="26"/>
        </w:rPr>
      </w:pPr>
      <w:r w:rsidRPr="006D2A38">
        <w:rPr>
          <w:rFonts w:eastAsia="Calibri"/>
          <w:i/>
          <w:sz w:val="26"/>
          <w:szCs w:val="26"/>
        </w:rPr>
        <w:t>Экспорт</w:t>
      </w:r>
    </w:p>
    <w:p w:rsidR="00732CAB" w:rsidRPr="00732CAB" w:rsidRDefault="00F14211" w:rsidP="00732CAB">
      <w:pPr>
        <w:autoSpaceDN w:val="0"/>
        <w:spacing w:line="240" w:lineRule="auto"/>
        <w:ind w:firstLine="709"/>
        <w:rPr>
          <w:rFonts w:eastAsia="Calibri"/>
          <w:sz w:val="26"/>
          <w:szCs w:val="26"/>
        </w:rPr>
      </w:pPr>
      <w:r w:rsidRPr="006D2A38">
        <w:rPr>
          <w:rFonts w:eastAsia="Calibri"/>
          <w:sz w:val="26"/>
          <w:szCs w:val="26"/>
        </w:rPr>
        <w:t>Аграриями Чувашской Республики наращивается экспорт продукции. По данным Федеральной таможенной службы РФ на 31 декабря 2021 г. из Чувашской Республики экспортировано продукции АПК на сумму 45,6 млн. долл. США (в действующих ценах), рост к аналогичному периоду 2020 года на 23,2%, перевыполнение плана на 46,6% (план на 2021 г. – 31,1 млн. долл. США).</w:t>
      </w:r>
      <w:r w:rsidR="00732CAB" w:rsidRPr="00732CAB">
        <w:rPr>
          <w:sz w:val="20"/>
          <w:szCs w:val="20"/>
        </w:rPr>
        <w:t xml:space="preserve"> </w:t>
      </w:r>
      <w:r w:rsidR="00732CAB" w:rsidRPr="00732CAB">
        <w:rPr>
          <w:rFonts w:eastAsia="Calibri"/>
          <w:sz w:val="26"/>
          <w:szCs w:val="26"/>
        </w:rPr>
        <w:t>В 2021 году расширен ассортимент экспортируемой продукции АПК. По данным Федеральной таможенной службы РФ в 2021 году начаты поставки таких продуктов как:</w:t>
      </w:r>
    </w:p>
    <w:p w:rsidR="00732CAB" w:rsidRPr="00732CAB" w:rsidRDefault="00732CAB" w:rsidP="00732CAB">
      <w:pPr>
        <w:autoSpaceDN w:val="0"/>
        <w:spacing w:line="240" w:lineRule="auto"/>
        <w:ind w:firstLine="709"/>
        <w:rPr>
          <w:rFonts w:eastAsia="Calibri"/>
          <w:sz w:val="26"/>
          <w:szCs w:val="26"/>
        </w:rPr>
      </w:pPr>
      <w:r w:rsidRPr="00732CAB">
        <w:rPr>
          <w:rFonts w:eastAsia="Calibri"/>
          <w:sz w:val="26"/>
          <w:szCs w:val="26"/>
        </w:rPr>
        <w:t>- яйца гусиные (оплодотворенные) для инкубации;</w:t>
      </w:r>
    </w:p>
    <w:p w:rsidR="00732CAB" w:rsidRPr="00732CAB" w:rsidRDefault="00732CAB" w:rsidP="00732CAB">
      <w:pPr>
        <w:autoSpaceDN w:val="0"/>
        <w:spacing w:line="240" w:lineRule="auto"/>
        <w:ind w:firstLine="709"/>
        <w:rPr>
          <w:rFonts w:eastAsia="Calibri"/>
          <w:sz w:val="26"/>
          <w:szCs w:val="26"/>
        </w:rPr>
      </w:pPr>
      <w:r w:rsidRPr="00732CAB">
        <w:rPr>
          <w:rFonts w:eastAsia="Calibri"/>
          <w:sz w:val="26"/>
          <w:szCs w:val="26"/>
        </w:rPr>
        <w:t>- чай черный (ферментированный);</w:t>
      </w:r>
    </w:p>
    <w:p w:rsidR="00732CAB" w:rsidRPr="00732CAB" w:rsidRDefault="00732CAB" w:rsidP="00732CAB">
      <w:pPr>
        <w:autoSpaceDN w:val="0"/>
        <w:spacing w:line="240" w:lineRule="auto"/>
        <w:ind w:firstLine="709"/>
        <w:rPr>
          <w:rFonts w:eastAsia="Calibri"/>
          <w:sz w:val="26"/>
          <w:szCs w:val="26"/>
        </w:rPr>
      </w:pPr>
      <w:r w:rsidRPr="00732CAB">
        <w:rPr>
          <w:rFonts w:eastAsia="Calibri"/>
          <w:sz w:val="26"/>
          <w:szCs w:val="26"/>
        </w:rPr>
        <w:t>- спельта семенная;</w:t>
      </w:r>
    </w:p>
    <w:p w:rsidR="00732CAB" w:rsidRPr="00732CAB" w:rsidRDefault="00732CAB" w:rsidP="00732CAB">
      <w:pPr>
        <w:autoSpaceDN w:val="0"/>
        <w:spacing w:line="240" w:lineRule="auto"/>
        <w:ind w:firstLine="709"/>
        <w:rPr>
          <w:rFonts w:eastAsia="Calibri"/>
          <w:sz w:val="26"/>
          <w:szCs w:val="26"/>
        </w:rPr>
      </w:pPr>
      <w:r w:rsidRPr="00732CAB">
        <w:rPr>
          <w:rFonts w:eastAsia="Calibri"/>
          <w:sz w:val="26"/>
          <w:szCs w:val="26"/>
        </w:rPr>
        <w:t>- семена клевера лугового (для посева);</w:t>
      </w:r>
    </w:p>
    <w:p w:rsidR="00732CAB" w:rsidRPr="00732CAB" w:rsidRDefault="00732CAB" w:rsidP="00732CAB">
      <w:pPr>
        <w:autoSpaceDN w:val="0"/>
        <w:spacing w:line="240" w:lineRule="auto"/>
        <w:ind w:firstLine="709"/>
        <w:rPr>
          <w:rFonts w:eastAsia="Calibri"/>
          <w:sz w:val="26"/>
          <w:szCs w:val="26"/>
        </w:rPr>
      </w:pPr>
      <w:r w:rsidRPr="00732CAB">
        <w:rPr>
          <w:rFonts w:eastAsia="Calibri"/>
          <w:sz w:val="26"/>
          <w:szCs w:val="26"/>
        </w:rPr>
        <w:t>- масло льняное сырое и его фракции;</w:t>
      </w:r>
    </w:p>
    <w:p w:rsidR="00732CAB" w:rsidRPr="00732CAB" w:rsidRDefault="00732CAB" w:rsidP="00732CAB">
      <w:pPr>
        <w:autoSpaceDN w:val="0"/>
        <w:spacing w:line="240" w:lineRule="auto"/>
        <w:ind w:firstLine="709"/>
        <w:rPr>
          <w:rFonts w:eastAsia="Calibri"/>
          <w:sz w:val="26"/>
          <w:szCs w:val="26"/>
        </w:rPr>
      </w:pPr>
      <w:r w:rsidRPr="00732CAB">
        <w:rPr>
          <w:rFonts w:eastAsia="Calibri"/>
          <w:sz w:val="26"/>
          <w:szCs w:val="26"/>
        </w:rPr>
        <w:t>- мясо КРС  в свежем и охлажденном виде;</w:t>
      </w:r>
    </w:p>
    <w:p w:rsidR="00732CAB" w:rsidRPr="00732CAB" w:rsidRDefault="00732CAB" w:rsidP="00732CAB">
      <w:pPr>
        <w:autoSpaceDN w:val="0"/>
        <w:spacing w:line="240" w:lineRule="auto"/>
        <w:ind w:firstLine="709"/>
        <w:rPr>
          <w:rFonts w:eastAsia="Calibri"/>
          <w:sz w:val="26"/>
          <w:szCs w:val="26"/>
        </w:rPr>
      </w:pPr>
      <w:r w:rsidRPr="00732CAB">
        <w:rPr>
          <w:rFonts w:eastAsia="Calibri"/>
          <w:sz w:val="26"/>
          <w:szCs w:val="26"/>
        </w:rPr>
        <w:t>- табак, промышленные заменители табака;</w:t>
      </w:r>
    </w:p>
    <w:p w:rsidR="00732CAB" w:rsidRPr="00732CAB" w:rsidRDefault="00732CAB" w:rsidP="00732CAB">
      <w:pPr>
        <w:autoSpaceDN w:val="0"/>
        <w:spacing w:line="240" w:lineRule="auto"/>
        <w:ind w:firstLine="709"/>
        <w:rPr>
          <w:rFonts w:eastAsia="Calibri"/>
          <w:sz w:val="26"/>
          <w:szCs w:val="26"/>
        </w:rPr>
      </w:pPr>
      <w:r w:rsidRPr="00732CAB">
        <w:rPr>
          <w:rFonts w:eastAsia="Calibri"/>
          <w:sz w:val="26"/>
          <w:szCs w:val="26"/>
        </w:rPr>
        <w:t>- экстракты, эссенции и концентраты кофе и чая.</w:t>
      </w:r>
    </w:p>
    <w:p w:rsidR="00732CAB" w:rsidRPr="00732CAB" w:rsidRDefault="00732CAB" w:rsidP="00732CAB">
      <w:pPr>
        <w:autoSpaceDN w:val="0"/>
        <w:spacing w:line="240" w:lineRule="auto"/>
        <w:ind w:firstLine="709"/>
        <w:rPr>
          <w:rFonts w:eastAsia="Calibri"/>
          <w:sz w:val="26"/>
          <w:szCs w:val="26"/>
        </w:rPr>
      </w:pPr>
      <w:r w:rsidRPr="00732CAB">
        <w:rPr>
          <w:rFonts w:eastAsia="Calibri"/>
          <w:bCs/>
          <w:sz w:val="26"/>
          <w:szCs w:val="26"/>
        </w:rPr>
        <w:t>Продукция экспортируется в 41 страну мира (</w:t>
      </w:r>
      <w:r w:rsidRPr="00732CAB">
        <w:rPr>
          <w:rFonts w:eastAsia="Calibri"/>
          <w:bCs/>
          <w:i/>
          <w:sz w:val="26"/>
          <w:szCs w:val="26"/>
        </w:rPr>
        <w:t>в 2020 году – 37</w:t>
      </w:r>
      <w:r w:rsidRPr="00732CAB">
        <w:rPr>
          <w:rFonts w:eastAsia="Calibri"/>
          <w:bCs/>
          <w:sz w:val="26"/>
          <w:szCs w:val="26"/>
        </w:rPr>
        <w:t xml:space="preserve">). </w:t>
      </w:r>
      <w:r w:rsidRPr="00732CAB">
        <w:rPr>
          <w:rFonts w:eastAsia="Calibri"/>
          <w:sz w:val="26"/>
          <w:szCs w:val="26"/>
        </w:rPr>
        <w:t>Основными странами-импортерами чувашской продукции стали: Китай (36,3% от общего объема экспорта), Республика Беларусь (19,6%), Германия (9,0%), Украина (6,2%), Азербайджан (4,5%), Казахстан (4,0%) и Таджикистан (2,7%).</w:t>
      </w:r>
    </w:p>
    <w:p w:rsidR="006D2A38" w:rsidRPr="006D2A38" w:rsidRDefault="006D2A38" w:rsidP="006D2A38">
      <w:pPr>
        <w:autoSpaceDN w:val="0"/>
        <w:spacing w:line="240" w:lineRule="auto"/>
        <w:ind w:firstLine="709"/>
        <w:rPr>
          <w:rFonts w:eastAsia="Calibri"/>
          <w:i/>
          <w:sz w:val="26"/>
          <w:szCs w:val="26"/>
        </w:rPr>
      </w:pPr>
      <w:r w:rsidRPr="006D2A38">
        <w:rPr>
          <w:rFonts w:eastAsia="Calibri"/>
          <w:i/>
          <w:sz w:val="26"/>
          <w:szCs w:val="26"/>
        </w:rPr>
        <w:t>Господдержка</w:t>
      </w:r>
    </w:p>
    <w:p w:rsidR="00F14211" w:rsidRPr="006D2A38" w:rsidRDefault="00F14211" w:rsidP="006D2A38">
      <w:pPr>
        <w:autoSpaceDN w:val="0"/>
        <w:spacing w:line="240" w:lineRule="auto"/>
        <w:ind w:firstLine="709"/>
        <w:rPr>
          <w:rFonts w:eastAsia="Calibri"/>
          <w:sz w:val="26"/>
          <w:szCs w:val="26"/>
        </w:rPr>
      </w:pPr>
      <w:r w:rsidRPr="006D2A38">
        <w:rPr>
          <w:rFonts w:eastAsia="Calibri"/>
          <w:sz w:val="26"/>
          <w:szCs w:val="26"/>
        </w:rPr>
        <w:t>В 2021 году профинансировано на поддержку агропромышленного комплекса (с льготными кредитами и комплексным развитием сельских территорий) – 4 262,3 млн. рублей, в том числе – 1 494,9 млн. руб. средства федерального бюджета, 2 767,5 млн. рублей – республиканский бюджет Чувашской Республики. Из них поддержка агропромышленного комплекса – 3 514,5 млн. руб. (147,5% к факту 2020 года).</w:t>
      </w:r>
    </w:p>
    <w:p w:rsidR="006D2A38" w:rsidRPr="006D2A38" w:rsidRDefault="006D2A38" w:rsidP="006D2A38">
      <w:pPr>
        <w:autoSpaceDN w:val="0"/>
        <w:spacing w:line="240" w:lineRule="auto"/>
        <w:ind w:firstLine="709"/>
        <w:rPr>
          <w:rFonts w:eastAsia="Calibri"/>
          <w:i/>
          <w:sz w:val="26"/>
          <w:szCs w:val="26"/>
        </w:rPr>
      </w:pPr>
      <w:r w:rsidRPr="006D2A38">
        <w:rPr>
          <w:rFonts w:eastAsia="Calibri"/>
          <w:i/>
          <w:sz w:val="26"/>
          <w:szCs w:val="26"/>
        </w:rPr>
        <w:t>Развитие сельских территорий</w:t>
      </w:r>
    </w:p>
    <w:p w:rsidR="00F14211" w:rsidRPr="006D2A38" w:rsidRDefault="00F14211" w:rsidP="006D2A38">
      <w:pPr>
        <w:spacing w:line="240" w:lineRule="auto"/>
        <w:ind w:firstLine="709"/>
        <w:rPr>
          <w:sz w:val="26"/>
          <w:szCs w:val="26"/>
        </w:rPr>
      </w:pPr>
      <w:r w:rsidRPr="006D2A38">
        <w:rPr>
          <w:sz w:val="26"/>
          <w:szCs w:val="26"/>
        </w:rPr>
        <w:t>В 2021 году в рамках мероприятий госпрограммы КРСТ реализованы следующие мероприятия:</w:t>
      </w:r>
    </w:p>
    <w:p w:rsidR="00F14211" w:rsidRPr="006D2A38" w:rsidRDefault="00F14211" w:rsidP="006D2A38">
      <w:pPr>
        <w:spacing w:line="240" w:lineRule="auto"/>
        <w:ind w:firstLine="709"/>
        <w:rPr>
          <w:sz w:val="26"/>
          <w:szCs w:val="26"/>
        </w:rPr>
      </w:pPr>
      <w:r w:rsidRPr="006D2A38">
        <w:rPr>
          <w:sz w:val="26"/>
          <w:szCs w:val="26"/>
        </w:rPr>
        <w:t>улучшение жилищных условий граждан, проживающих на сельских территориях, – 23,9 млн. рублей, в том числе из федерального бюджета – 23,6 млн. рублей. Средства  направлены на улучшение жилищных условий 27 семей;</w:t>
      </w:r>
    </w:p>
    <w:p w:rsidR="00F14211" w:rsidRPr="006D2A38" w:rsidRDefault="00F14211" w:rsidP="006D2A38">
      <w:pPr>
        <w:spacing w:line="240" w:lineRule="auto"/>
        <w:ind w:firstLine="709"/>
        <w:rPr>
          <w:sz w:val="26"/>
          <w:szCs w:val="26"/>
        </w:rPr>
      </w:pPr>
      <w:r w:rsidRPr="006D2A38">
        <w:rPr>
          <w:sz w:val="26"/>
          <w:szCs w:val="26"/>
        </w:rPr>
        <w:t xml:space="preserve">возмещение затрат в целях снижения процентной ставки по льготной сельской ипотеке – </w:t>
      </w:r>
      <w:r w:rsidR="00E1367D" w:rsidRPr="00E1367D">
        <w:rPr>
          <w:sz w:val="26"/>
          <w:szCs w:val="26"/>
        </w:rPr>
        <w:t>3</w:t>
      </w:r>
      <w:r w:rsidR="00E1367D">
        <w:rPr>
          <w:sz w:val="26"/>
          <w:szCs w:val="26"/>
        </w:rPr>
        <w:t>,</w:t>
      </w:r>
      <w:r w:rsidR="00E1367D" w:rsidRPr="00E1367D">
        <w:rPr>
          <w:sz w:val="26"/>
          <w:szCs w:val="26"/>
        </w:rPr>
        <w:t xml:space="preserve">8 </w:t>
      </w:r>
      <w:r w:rsidRPr="006D2A38">
        <w:rPr>
          <w:sz w:val="26"/>
          <w:szCs w:val="26"/>
        </w:rPr>
        <w:t>млн. рублей;</w:t>
      </w:r>
    </w:p>
    <w:p w:rsidR="00F14211" w:rsidRPr="006D2A38" w:rsidRDefault="00F14211" w:rsidP="006D2A38">
      <w:pPr>
        <w:spacing w:line="240" w:lineRule="auto"/>
        <w:ind w:firstLine="709"/>
        <w:rPr>
          <w:sz w:val="26"/>
          <w:szCs w:val="26"/>
        </w:rPr>
      </w:pPr>
      <w:r w:rsidRPr="006D2A38">
        <w:rPr>
          <w:sz w:val="26"/>
          <w:szCs w:val="26"/>
        </w:rPr>
        <w:t xml:space="preserve"> разработка проектной документации, проведение государственной экспертизы проектной документации и результатов инженерных изысканий – 30,5 млн. рублей;</w:t>
      </w:r>
    </w:p>
    <w:p w:rsidR="00F14211" w:rsidRPr="006D2A38" w:rsidRDefault="00F14211" w:rsidP="006D2A38">
      <w:pPr>
        <w:spacing w:line="240" w:lineRule="auto"/>
        <w:ind w:firstLine="709"/>
        <w:rPr>
          <w:sz w:val="26"/>
          <w:szCs w:val="26"/>
        </w:rPr>
      </w:pPr>
      <w:r w:rsidRPr="006D2A38">
        <w:rPr>
          <w:sz w:val="26"/>
          <w:szCs w:val="26"/>
        </w:rPr>
        <w:t xml:space="preserve">реализация инициативных проектов </w:t>
      </w:r>
      <w:r w:rsidR="00E1367D">
        <w:rPr>
          <w:sz w:val="26"/>
          <w:szCs w:val="26"/>
        </w:rPr>
        <w:t>–</w:t>
      </w:r>
      <w:r w:rsidRPr="006D2A38">
        <w:rPr>
          <w:sz w:val="26"/>
          <w:szCs w:val="26"/>
        </w:rPr>
        <w:t xml:space="preserve"> </w:t>
      </w:r>
      <w:r w:rsidR="00E1367D" w:rsidRPr="00E1367D">
        <w:rPr>
          <w:sz w:val="26"/>
          <w:szCs w:val="26"/>
        </w:rPr>
        <w:t>506</w:t>
      </w:r>
      <w:r w:rsidR="00E1367D">
        <w:rPr>
          <w:sz w:val="26"/>
          <w:szCs w:val="26"/>
        </w:rPr>
        <w:t>,</w:t>
      </w:r>
      <w:r w:rsidR="00E1367D" w:rsidRPr="00E1367D">
        <w:rPr>
          <w:sz w:val="26"/>
          <w:szCs w:val="26"/>
        </w:rPr>
        <w:t xml:space="preserve">6 </w:t>
      </w:r>
      <w:r w:rsidRPr="006D2A38">
        <w:rPr>
          <w:sz w:val="26"/>
          <w:szCs w:val="26"/>
        </w:rPr>
        <w:t>млн. рублей.</w:t>
      </w:r>
    </w:p>
    <w:p w:rsidR="00F14211" w:rsidRPr="006D2A38" w:rsidRDefault="00F14211" w:rsidP="006D2A38">
      <w:pPr>
        <w:spacing w:line="240" w:lineRule="auto"/>
        <w:ind w:firstLine="709"/>
        <w:rPr>
          <w:sz w:val="26"/>
          <w:szCs w:val="26"/>
        </w:rPr>
      </w:pPr>
      <w:proofErr w:type="gramStart"/>
      <w:r w:rsidRPr="006D2A38">
        <w:rPr>
          <w:sz w:val="26"/>
          <w:szCs w:val="26"/>
        </w:rPr>
        <w:t xml:space="preserve">В </w:t>
      </w:r>
      <w:r w:rsidR="006D2A38">
        <w:rPr>
          <w:sz w:val="26"/>
          <w:szCs w:val="26"/>
        </w:rPr>
        <w:t>2021</w:t>
      </w:r>
      <w:r w:rsidRPr="006D2A38">
        <w:rPr>
          <w:sz w:val="26"/>
          <w:szCs w:val="26"/>
        </w:rPr>
        <w:t xml:space="preserve"> году реализовано 916 проектов инициативного бюджетирования, в том числе  отремонтировано 309 автомобильных дорог, 175 объектов коммунального хозяйства, 87 объектов мест захоронения, 73 детские и игровые площадки, 74 мест массового отдыха, 63 объектов социально–культурной сферы, обустроено 73 водных объектов для обеспечения пожарной безопасности, 10 объектов благоустройства территории населенных пунктов, очищен 43 водоем, отремонтировано 9 объектов мер пожарной безопасности;</w:t>
      </w:r>
      <w:proofErr w:type="gramEnd"/>
    </w:p>
    <w:p w:rsidR="00F14211" w:rsidRPr="006D2A38" w:rsidRDefault="00F14211" w:rsidP="006D2A38">
      <w:pPr>
        <w:spacing w:line="240" w:lineRule="auto"/>
        <w:ind w:firstLine="709"/>
        <w:rPr>
          <w:sz w:val="26"/>
          <w:szCs w:val="26"/>
        </w:rPr>
      </w:pPr>
      <w:r w:rsidRPr="006D2A38">
        <w:rPr>
          <w:sz w:val="26"/>
          <w:szCs w:val="26"/>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 20,7 млн. рублей, в том числе из федерального бюджета -13,7 млн. рублей.</w:t>
      </w:r>
    </w:p>
    <w:p w:rsidR="00F14211" w:rsidRPr="006D2A38" w:rsidRDefault="00F14211" w:rsidP="006D2A38">
      <w:pPr>
        <w:spacing w:line="240" w:lineRule="auto"/>
        <w:ind w:firstLine="709"/>
        <w:rPr>
          <w:sz w:val="26"/>
          <w:szCs w:val="26"/>
        </w:rPr>
      </w:pPr>
      <w:proofErr w:type="gramStart"/>
      <w:r w:rsidRPr="006D2A38">
        <w:rPr>
          <w:sz w:val="26"/>
          <w:szCs w:val="26"/>
        </w:rPr>
        <w:t xml:space="preserve">Указанные средства направлены на реализацию проекта «Комплексное обустройство площадки под компактную жилищную застройку в с. Красные </w:t>
      </w:r>
      <w:proofErr w:type="spellStart"/>
      <w:r w:rsidRPr="006D2A38">
        <w:rPr>
          <w:sz w:val="26"/>
          <w:szCs w:val="26"/>
        </w:rPr>
        <w:t>Четаи</w:t>
      </w:r>
      <w:proofErr w:type="spellEnd"/>
      <w:r w:rsidRPr="006D2A38">
        <w:rPr>
          <w:sz w:val="26"/>
          <w:szCs w:val="26"/>
        </w:rPr>
        <w:t xml:space="preserve"> </w:t>
      </w:r>
      <w:proofErr w:type="spellStart"/>
      <w:r w:rsidRPr="006D2A38">
        <w:rPr>
          <w:sz w:val="26"/>
          <w:szCs w:val="26"/>
        </w:rPr>
        <w:t>Красночетайского</w:t>
      </w:r>
      <w:proofErr w:type="spellEnd"/>
      <w:r w:rsidRPr="006D2A38">
        <w:rPr>
          <w:sz w:val="26"/>
          <w:szCs w:val="26"/>
        </w:rPr>
        <w:t xml:space="preserve"> сельского поселения </w:t>
      </w:r>
      <w:proofErr w:type="spellStart"/>
      <w:r w:rsidRPr="006D2A38">
        <w:rPr>
          <w:sz w:val="26"/>
          <w:szCs w:val="26"/>
        </w:rPr>
        <w:t>Красночетайского</w:t>
      </w:r>
      <w:proofErr w:type="spellEnd"/>
      <w:r w:rsidRPr="006D2A38">
        <w:rPr>
          <w:sz w:val="26"/>
          <w:szCs w:val="26"/>
        </w:rPr>
        <w:t xml:space="preserve"> района Чувашской Республики»; </w:t>
      </w:r>
      <w:proofErr w:type="gramEnd"/>
    </w:p>
    <w:p w:rsidR="00F14211" w:rsidRPr="006D2A38" w:rsidRDefault="00F14211" w:rsidP="006D2A38">
      <w:pPr>
        <w:spacing w:line="240" w:lineRule="auto"/>
        <w:ind w:firstLine="709"/>
        <w:rPr>
          <w:sz w:val="26"/>
          <w:szCs w:val="26"/>
        </w:rPr>
      </w:pPr>
      <w:r w:rsidRPr="006D2A38">
        <w:rPr>
          <w:sz w:val="26"/>
          <w:szCs w:val="26"/>
        </w:rPr>
        <w:t>благоустройство сельских территорий – 11,7 млн. рублей, в том числе из федерального бюджета 11,6 млн. рублей.</w:t>
      </w:r>
    </w:p>
    <w:p w:rsidR="00F14211" w:rsidRPr="006D2A38" w:rsidRDefault="00F14211" w:rsidP="006D2A38">
      <w:pPr>
        <w:spacing w:line="240" w:lineRule="auto"/>
        <w:ind w:firstLine="709"/>
        <w:rPr>
          <w:sz w:val="26"/>
          <w:szCs w:val="26"/>
        </w:rPr>
      </w:pPr>
      <w:proofErr w:type="gramStart"/>
      <w:r w:rsidRPr="006D2A38">
        <w:rPr>
          <w:sz w:val="26"/>
          <w:szCs w:val="26"/>
        </w:rPr>
        <w:t>Средства направлены на реализацию 16 проектов, предусматривающих мероприятия по  созданию и обустройству зон отдыха, спортивных и детских игровых площадок, выполнению ремонтно-восстановительных работ улично-дорожной сети и дворовых проездов, организацию оформления фасадов (внешнего вида) зданий объектов социальной сферы.</w:t>
      </w:r>
      <w:proofErr w:type="gramEnd"/>
    </w:p>
    <w:p w:rsidR="00F14211" w:rsidRPr="006D2A38" w:rsidRDefault="00F14211" w:rsidP="006D2A38">
      <w:pPr>
        <w:spacing w:line="240" w:lineRule="auto"/>
        <w:ind w:firstLine="709"/>
        <w:rPr>
          <w:sz w:val="26"/>
          <w:szCs w:val="26"/>
        </w:rPr>
      </w:pPr>
      <w:r w:rsidRPr="006D2A38">
        <w:rPr>
          <w:sz w:val="26"/>
          <w:szCs w:val="26"/>
        </w:rPr>
        <w:t xml:space="preserve">Указанные проекты реализованы в с. </w:t>
      </w:r>
      <w:proofErr w:type="spellStart"/>
      <w:r w:rsidRPr="006D2A38">
        <w:rPr>
          <w:sz w:val="26"/>
          <w:szCs w:val="26"/>
        </w:rPr>
        <w:t>Сугуты</w:t>
      </w:r>
      <w:proofErr w:type="spellEnd"/>
      <w:r w:rsidRPr="006D2A38">
        <w:rPr>
          <w:sz w:val="26"/>
          <w:szCs w:val="26"/>
        </w:rPr>
        <w:t xml:space="preserve"> и д. Нижнее </w:t>
      </w:r>
      <w:proofErr w:type="spellStart"/>
      <w:r w:rsidRPr="006D2A38">
        <w:rPr>
          <w:sz w:val="26"/>
          <w:szCs w:val="26"/>
        </w:rPr>
        <w:t>Турмышево</w:t>
      </w:r>
      <w:proofErr w:type="spellEnd"/>
      <w:r w:rsidRPr="006D2A38">
        <w:rPr>
          <w:sz w:val="26"/>
          <w:szCs w:val="26"/>
        </w:rPr>
        <w:t xml:space="preserve"> </w:t>
      </w:r>
      <w:proofErr w:type="spellStart"/>
      <w:r w:rsidRPr="006D2A38">
        <w:rPr>
          <w:sz w:val="26"/>
          <w:szCs w:val="26"/>
        </w:rPr>
        <w:t>Батыревского</w:t>
      </w:r>
      <w:proofErr w:type="spellEnd"/>
      <w:r w:rsidRPr="006D2A38">
        <w:rPr>
          <w:sz w:val="26"/>
          <w:szCs w:val="26"/>
        </w:rPr>
        <w:t xml:space="preserve"> района, в д. Сосновка и д. </w:t>
      </w:r>
      <w:proofErr w:type="spellStart"/>
      <w:r w:rsidRPr="006D2A38">
        <w:rPr>
          <w:sz w:val="26"/>
          <w:szCs w:val="26"/>
        </w:rPr>
        <w:t>Кошмаш-Тойси</w:t>
      </w:r>
      <w:proofErr w:type="spellEnd"/>
      <w:r w:rsidRPr="006D2A38">
        <w:rPr>
          <w:sz w:val="26"/>
          <w:szCs w:val="26"/>
        </w:rPr>
        <w:t xml:space="preserve"> </w:t>
      </w:r>
      <w:proofErr w:type="spellStart"/>
      <w:r w:rsidRPr="006D2A38">
        <w:rPr>
          <w:sz w:val="26"/>
          <w:szCs w:val="26"/>
        </w:rPr>
        <w:t>Ибресинского</w:t>
      </w:r>
      <w:proofErr w:type="spellEnd"/>
      <w:r w:rsidRPr="006D2A38">
        <w:rPr>
          <w:sz w:val="26"/>
          <w:szCs w:val="26"/>
        </w:rPr>
        <w:t xml:space="preserve"> района, </w:t>
      </w:r>
      <w:proofErr w:type="spellStart"/>
      <w:r w:rsidRPr="006D2A38">
        <w:rPr>
          <w:sz w:val="26"/>
          <w:szCs w:val="26"/>
        </w:rPr>
        <w:t>д</w:t>
      </w:r>
      <w:proofErr w:type="gramStart"/>
      <w:r w:rsidRPr="006D2A38">
        <w:rPr>
          <w:sz w:val="26"/>
          <w:szCs w:val="26"/>
        </w:rPr>
        <w:t>.Т</w:t>
      </w:r>
      <w:proofErr w:type="gramEnd"/>
      <w:r w:rsidRPr="006D2A38">
        <w:rPr>
          <w:sz w:val="26"/>
          <w:szCs w:val="26"/>
        </w:rPr>
        <w:t>аутово</w:t>
      </w:r>
      <w:proofErr w:type="spellEnd"/>
      <w:r w:rsidRPr="006D2A38">
        <w:rPr>
          <w:sz w:val="26"/>
          <w:szCs w:val="26"/>
        </w:rPr>
        <w:t xml:space="preserve"> </w:t>
      </w:r>
      <w:proofErr w:type="spellStart"/>
      <w:r w:rsidRPr="006D2A38">
        <w:rPr>
          <w:sz w:val="26"/>
          <w:szCs w:val="26"/>
        </w:rPr>
        <w:t>Аликовского</w:t>
      </w:r>
      <w:proofErr w:type="spellEnd"/>
      <w:r w:rsidRPr="006D2A38">
        <w:rPr>
          <w:sz w:val="26"/>
          <w:szCs w:val="26"/>
        </w:rPr>
        <w:t xml:space="preserve"> района, с. </w:t>
      </w:r>
      <w:proofErr w:type="spellStart"/>
      <w:r w:rsidRPr="006D2A38">
        <w:rPr>
          <w:sz w:val="26"/>
          <w:szCs w:val="26"/>
        </w:rPr>
        <w:t>Шоркасы</w:t>
      </w:r>
      <w:proofErr w:type="spellEnd"/>
      <w:r w:rsidRPr="006D2A38">
        <w:rPr>
          <w:sz w:val="26"/>
          <w:szCs w:val="26"/>
        </w:rPr>
        <w:t xml:space="preserve"> </w:t>
      </w:r>
      <w:proofErr w:type="spellStart"/>
      <w:r w:rsidRPr="006D2A38">
        <w:rPr>
          <w:sz w:val="26"/>
          <w:szCs w:val="26"/>
        </w:rPr>
        <w:t>Канашского</w:t>
      </w:r>
      <w:proofErr w:type="spellEnd"/>
      <w:r w:rsidRPr="006D2A38">
        <w:rPr>
          <w:sz w:val="26"/>
          <w:szCs w:val="26"/>
        </w:rPr>
        <w:t xml:space="preserve"> района, с. Эль6apycoвo и с. Октябрьское Мариинско-Посадского района, д. </w:t>
      </w:r>
      <w:proofErr w:type="spellStart"/>
      <w:r w:rsidRPr="006D2A38">
        <w:rPr>
          <w:sz w:val="26"/>
          <w:szCs w:val="26"/>
        </w:rPr>
        <w:t>Латышево</w:t>
      </w:r>
      <w:proofErr w:type="spellEnd"/>
      <w:r w:rsidRPr="006D2A38">
        <w:rPr>
          <w:sz w:val="26"/>
          <w:szCs w:val="26"/>
        </w:rPr>
        <w:t xml:space="preserve"> </w:t>
      </w:r>
      <w:proofErr w:type="spellStart"/>
      <w:r w:rsidRPr="006D2A38">
        <w:rPr>
          <w:sz w:val="26"/>
          <w:szCs w:val="26"/>
        </w:rPr>
        <w:t>Янтиковского</w:t>
      </w:r>
      <w:proofErr w:type="spellEnd"/>
      <w:r w:rsidRPr="006D2A38">
        <w:rPr>
          <w:sz w:val="26"/>
          <w:szCs w:val="26"/>
        </w:rPr>
        <w:t xml:space="preserve"> района,  2 проекта в с. </w:t>
      </w:r>
      <w:proofErr w:type="spellStart"/>
      <w:r w:rsidRPr="006D2A38">
        <w:rPr>
          <w:sz w:val="26"/>
          <w:szCs w:val="26"/>
        </w:rPr>
        <w:t>Челкасы</w:t>
      </w:r>
      <w:proofErr w:type="spellEnd"/>
      <w:r w:rsidRPr="006D2A38">
        <w:rPr>
          <w:sz w:val="26"/>
          <w:szCs w:val="26"/>
        </w:rPr>
        <w:t xml:space="preserve"> </w:t>
      </w:r>
      <w:proofErr w:type="spellStart"/>
      <w:r w:rsidRPr="006D2A38">
        <w:rPr>
          <w:sz w:val="26"/>
          <w:szCs w:val="26"/>
        </w:rPr>
        <w:t>Урмарского</w:t>
      </w:r>
      <w:proofErr w:type="spellEnd"/>
      <w:r w:rsidRPr="006D2A38">
        <w:rPr>
          <w:sz w:val="26"/>
          <w:szCs w:val="26"/>
        </w:rPr>
        <w:t xml:space="preserve"> района, </w:t>
      </w:r>
      <w:proofErr w:type="spellStart"/>
      <w:r w:rsidRPr="006D2A38">
        <w:rPr>
          <w:sz w:val="26"/>
          <w:szCs w:val="26"/>
        </w:rPr>
        <w:t>д.Шобашкаркасы</w:t>
      </w:r>
      <w:proofErr w:type="spellEnd"/>
      <w:r w:rsidRPr="006D2A38">
        <w:rPr>
          <w:sz w:val="26"/>
          <w:szCs w:val="26"/>
        </w:rPr>
        <w:t xml:space="preserve"> и </w:t>
      </w:r>
      <w:proofErr w:type="spellStart"/>
      <w:r w:rsidRPr="006D2A38">
        <w:rPr>
          <w:sz w:val="26"/>
          <w:szCs w:val="26"/>
        </w:rPr>
        <w:t>с.Хыркасы</w:t>
      </w:r>
      <w:proofErr w:type="spellEnd"/>
      <w:r w:rsidRPr="006D2A38">
        <w:rPr>
          <w:sz w:val="26"/>
          <w:szCs w:val="26"/>
        </w:rPr>
        <w:t xml:space="preserve"> Чебоксарского района, с. Нижняя </w:t>
      </w:r>
      <w:proofErr w:type="spellStart"/>
      <w:r w:rsidRPr="006D2A38">
        <w:rPr>
          <w:sz w:val="26"/>
          <w:szCs w:val="26"/>
        </w:rPr>
        <w:t>Кумашка</w:t>
      </w:r>
      <w:proofErr w:type="spellEnd"/>
      <w:r w:rsidRPr="006D2A38">
        <w:rPr>
          <w:sz w:val="26"/>
          <w:szCs w:val="26"/>
        </w:rPr>
        <w:t xml:space="preserve"> </w:t>
      </w:r>
      <w:proofErr w:type="spellStart"/>
      <w:r w:rsidRPr="006D2A38">
        <w:rPr>
          <w:sz w:val="26"/>
          <w:szCs w:val="26"/>
        </w:rPr>
        <w:t>Шумерлинского</w:t>
      </w:r>
      <w:proofErr w:type="spellEnd"/>
      <w:r w:rsidRPr="006D2A38">
        <w:rPr>
          <w:sz w:val="26"/>
          <w:szCs w:val="26"/>
        </w:rPr>
        <w:t xml:space="preserve"> района;</w:t>
      </w:r>
    </w:p>
    <w:p w:rsidR="00F14211" w:rsidRPr="006D2A38" w:rsidRDefault="00F14211" w:rsidP="006D2A38">
      <w:pPr>
        <w:spacing w:line="240" w:lineRule="auto"/>
        <w:ind w:firstLine="709"/>
        <w:rPr>
          <w:sz w:val="26"/>
          <w:szCs w:val="26"/>
        </w:rPr>
      </w:pPr>
      <w:r w:rsidRPr="006D2A38">
        <w:rPr>
          <w:sz w:val="26"/>
          <w:szCs w:val="26"/>
        </w:rPr>
        <w:t>- строительство автомобильных дорог на сельских территориях – 179,8 млн. рублей;</w:t>
      </w:r>
    </w:p>
    <w:p w:rsidR="00F14211" w:rsidRPr="006D2A38" w:rsidRDefault="00F14211" w:rsidP="006D2A38">
      <w:pPr>
        <w:spacing w:line="240" w:lineRule="auto"/>
        <w:ind w:firstLine="709"/>
        <w:rPr>
          <w:sz w:val="26"/>
          <w:szCs w:val="26"/>
        </w:rPr>
      </w:pPr>
      <w:r w:rsidRPr="006D2A38">
        <w:rPr>
          <w:sz w:val="26"/>
          <w:szCs w:val="26"/>
        </w:rPr>
        <w:t>- проекты комплексного развития сельских территорий (сельских агломераций) – 55,7 млн. рублей, в том числе из федерального бюджета – 55,2 млн. рублей. Средства направлены на реализацию 9 объектов, предусматривающих мероприятия по строительству, реконструкции, капитальному ремонту объектов социально-культурной сферы, инженерной инфраструктуры, приобретению транспортных средств (автобусов).</w:t>
      </w:r>
    </w:p>
    <w:p w:rsidR="00F14211" w:rsidRPr="006D2A38" w:rsidRDefault="00F14211" w:rsidP="006D2A38">
      <w:pPr>
        <w:spacing w:line="240" w:lineRule="auto"/>
        <w:ind w:firstLine="709"/>
        <w:rPr>
          <w:sz w:val="26"/>
          <w:szCs w:val="26"/>
        </w:rPr>
      </w:pPr>
      <w:r w:rsidRPr="006D2A38">
        <w:rPr>
          <w:sz w:val="26"/>
          <w:szCs w:val="26"/>
        </w:rPr>
        <w:t xml:space="preserve">Указанные проекты реализованы в </w:t>
      </w:r>
      <w:proofErr w:type="spellStart"/>
      <w:r w:rsidRPr="006D2A38">
        <w:rPr>
          <w:sz w:val="26"/>
          <w:szCs w:val="26"/>
        </w:rPr>
        <w:t>с</w:t>
      </w:r>
      <w:proofErr w:type="gramStart"/>
      <w:r w:rsidRPr="006D2A38">
        <w:rPr>
          <w:sz w:val="26"/>
          <w:szCs w:val="26"/>
        </w:rPr>
        <w:t>.Х</w:t>
      </w:r>
      <w:proofErr w:type="gramEnd"/>
      <w:r w:rsidRPr="006D2A38">
        <w:rPr>
          <w:sz w:val="26"/>
          <w:szCs w:val="26"/>
        </w:rPr>
        <w:t>ыркасы</w:t>
      </w:r>
      <w:proofErr w:type="spellEnd"/>
      <w:r w:rsidRPr="006D2A38">
        <w:rPr>
          <w:sz w:val="26"/>
          <w:szCs w:val="26"/>
        </w:rPr>
        <w:t xml:space="preserve">, д. </w:t>
      </w:r>
      <w:proofErr w:type="spellStart"/>
      <w:r w:rsidRPr="006D2A38">
        <w:rPr>
          <w:sz w:val="26"/>
          <w:szCs w:val="26"/>
        </w:rPr>
        <w:t>Чиршкасы</w:t>
      </w:r>
      <w:proofErr w:type="spellEnd"/>
      <w:r w:rsidRPr="006D2A38">
        <w:rPr>
          <w:sz w:val="26"/>
          <w:szCs w:val="26"/>
        </w:rPr>
        <w:t xml:space="preserve"> Чебоксарского района, с. Батырево </w:t>
      </w:r>
      <w:proofErr w:type="spellStart"/>
      <w:r w:rsidRPr="006D2A38">
        <w:rPr>
          <w:sz w:val="26"/>
          <w:szCs w:val="26"/>
        </w:rPr>
        <w:t>Батыревского</w:t>
      </w:r>
      <w:proofErr w:type="spellEnd"/>
      <w:r w:rsidRPr="006D2A38">
        <w:rPr>
          <w:sz w:val="26"/>
          <w:szCs w:val="26"/>
        </w:rPr>
        <w:t xml:space="preserve"> района, с. </w:t>
      </w:r>
      <w:proofErr w:type="spellStart"/>
      <w:r w:rsidRPr="006D2A38">
        <w:rPr>
          <w:sz w:val="26"/>
          <w:szCs w:val="26"/>
        </w:rPr>
        <w:t>Ухманы</w:t>
      </w:r>
      <w:proofErr w:type="spellEnd"/>
      <w:r w:rsidRPr="006D2A38">
        <w:rPr>
          <w:sz w:val="26"/>
          <w:szCs w:val="26"/>
        </w:rPr>
        <w:t xml:space="preserve"> и д. Верхнее </w:t>
      </w:r>
      <w:proofErr w:type="spellStart"/>
      <w:r w:rsidRPr="006D2A38">
        <w:rPr>
          <w:sz w:val="26"/>
          <w:szCs w:val="26"/>
        </w:rPr>
        <w:t>Девлизерово</w:t>
      </w:r>
      <w:proofErr w:type="spellEnd"/>
      <w:r w:rsidRPr="006D2A38">
        <w:rPr>
          <w:sz w:val="26"/>
          <w:szCs w:val="26"/>
        </w:rPr>
        <w:t xml:space="preserve"> </w:t>
      </w:r>
      <w:proofErr w:type="spellStart"/>
      <w:r w:rsidRPr="006D2A38">
        <w:rPr>
          <w:sz w:val="26"/>
          <w:szCs w:val="26"/>
        </w:rPr>
        <w:t>Канашского</w:t>
      </w:r>
      <w:proofErr w:type="spellEnd"/>
      <w:r w:rsidRPr="006D2A38">
        <w:rPr>
          <w:sz w:val="26"/>
          <w:szCs w:val="26"/>
        </w:rPr>
        <w:t xml:space="preserve"> района, с. Порецкое Порецкого района, </w:t>
      </w:r>
      <w:proofErr w:type="spellStart"/>
      <w:r w:rsidRPr="006D2A38">
        <w:rPr>
          <w:sz w:val="26"/>
          <w:szCs w:val="26"/>
        </w:rPr>
        <w:t>с.Чубаево</w:t>
      </w:r>
      <w:proofErr w:type="spellEnd"/>
      <w:r w:rsidRPr="006D2A38">
        <w:rPr>
          <w:sz w:val="26"/>
          <w:szCs w:val="26"/>
        </w:rPr>
        <w:t xml:space="preserve"> </w:t>
      </w:r>
      <w:proofErr w:type="spellStart"/>
      <w:r w:rsidRPr="006D2A38">
        <w:rPr>
          <w:sz w:val="26"/>
          <w:szCs w:val="26"/>
        </w:rPr>
        <w:t>Урмарского</w:t>
      </w:r>
      <w:proofErr w:type="spellEnd"/>
      <w:r w:rsidRPr="006D2A38">
        <w:rPr>
          <w:sz w:val="26"/>
          <w:szCs w:val="26"/>
        </w:rPr>
        <w:t xml:space="preserve"> района;</w:t>
      </w:r>
    </w:p>
    <w:p w:rsidR="00F14211" w:rsidRPr="006D2A38" w:rsidRDefault="00F14211" w:rsidP="006D2A38">
      <w:pPr>
        <w:spacing w:line="240" w:lineRule="auto"/>
        <w:ind w:firstLine="709"/>
        <w:rPr>
          <w:sz w:val="26"/>
          <w:szCs w:val="26"/>
        </w:rPr>
      </w:pPr>
      <w:r w:rsidRPr="006D2A38">
        <w:rPr>
          <w:sz w:val="26"/>
          <w:szCs w:val="26"/>
        </w:rPr>
        <w:t>реализация проектов, направленных на поощрение и популяризацию достижений в сфере развития сельских территорий, - 47,3 млн. рублей.</w:t>
      </w:r>
    </w:p>
    <w:p w:rsidR="00F14211" w:rsidRPr="006D2A38" w:rsidRDefault="00F14211" w:rsidP="006D2A38">
      <w:pPr>
        <w:spacing w:line="240" w:lineRule="auto"/>
        <w:ind w:firstLine="709"/>
        <w:rPr>
          <w:sz w:val="26"/>
          <w:szCs w:val="26"/>
        </w:rPr>
      </w:pPr>
    </w:p>
    <w:p w:rsidR="00F14211" w:rsidRPr="006D2A38" w:rsidRDefault="00F14211" w:rsidP="006D2A38">
      <w:pPr>
        <w:spacing w:line="240" w:lineRule="auto"/>
        <w:ind w:firstLine="709"/>
        <w:rPr>
          <w:sz w:val="26"/>
          <w:szCs w:val="26"/>
        </w:rPr>
      </w:pPr>
    </w:p>
    <w:p w:rsidR="00F14211" w:rsidRPr="006D2A38" w:rsidRDefault="00F14211" w:rsidP="006D2A38">
      <w:pPr>
        <w:widowControl/>
        <w:adjustRightInd/>
        <w:spacing w:line="240" w:lineRule="auto"/>
        <w:ind w:firstLine="709"/>
        <w:textAlignment w:val="auto"/>
        <w:rPr>
          <w:sz w:val="26"/>
          <w:szCs w:val="26"/>
        </w:rPr>
      </w:pPr>
    </w:p>
    <w:p w:rsidR="00F14211" w:rsidRPr="006D2A38" w:rsidRDefault="00F14211" w:rsidP="006D2A38">
      <w:pPr>
        <w:widowControl/>
        <w:adjustRightInd/>
        <w:spacing w:line="240" w:lineRule="auto"/>
        <w:ind w:firstLine="709"/>
        <w:textAlignment w:val="auto"/>
        <w:rPr>
          <w:sz w:val="26"/>
          <w:szCs w:val="26"/>
        </w:rPr>
      </w:pPr>
    </w:p>
    <w:p w:rsidR="00F14211" w:rsidRPr="006D2A38" w:rsidRDefault="00F14211" w:rsidP="006D2A38">
      <w:pPr>
        <w:widowControl/>
        <w:adjustRightInd/>
        <w:spacing w:line="240" w:lineRule="auto"/>
        <w:ind w:firstLine="709"/>
        <w:textAlignment w:val="auto"/>
        <w:rPr>
          <w:sz w:val="26"/>
          <w:szCs w:val="26"/>
        </w:rPr>
      </w:pPr>
    </w:p>
    <w:sectPr w:rsidR="00F14211" w:rsidRPr="006D2A38" w:rsidSect="00376354">
      <w:headerReference w:type="default" r:id="rId9"/>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C41" w:rsidRDefault="001D1C41" w:rsidP="003F2B3A">
      <w:pPr>
        <w:spacing w:line="240" w:lineRule="auto"/>
      </w:pPr>
      <w:r>
        <w:separator/>
      </w:r>
    </w:p>
  </w:endnote>
  <w:endnote w:type="continuationSeparator" w:id="0">
    <w:p w:rsidR="001D1C41" w:rsidRDefault="001D1C41" w:rsidP="003F2B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C41" w:rsidRDefault="001D1C41" w:rsidP="003F2B3A">
      <w:pPr>
        <w:spacing w:line="240" w:lineRule="auto"/>
      </w:pPr>
      <w:r>
        <w:separator/>
      </w:r>
    </w:p>
  </w:footnote>
  <w:footnote w:type="continuationSeparator" w:id="0">
    <w:p w:rsidR="001D1C41" w:rsidRDefault="001D1C41" w:rsidP="003F2B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897939"/>
      <w:docPartObj>
        <w:docPartGallery w:val="Page Numbers (Top of Page)"/>
        <w:docPartUnique/>
      </w:docPartObj>
    </w:sdtPr>
    <w:sdtEndPr/>
    <w:sdtContent>
      <w:p w:rsidR="003F2B3A" w:rsidRDefault="003F2B3A">
        <w:pPr>
          <w:pStyle w:val="a8"/>
          <w:jc w:val="center"/>
        </w:pPr>
        <w:r>
          <w:fldChar w:fldCharType="begin"/>
        </w:r>
        <w:r>
          <w:instrText>PAGE   \* MERGEFORMAT</w:instrText>
        </w:r>
        <w:r>
          <w:fldChar w:fldCharType="separate"/>
        </w:r>
        <w:r w:rsidR="00312D49">
          <w:rPr>
            <w:noProof/>
          </w:rPr>
          <w:t>5</w:t>
        </w:r>
        <w:r>
          <w:fldChar w:fldCharType="end"/>
        </w:r>
      </w:p>
    </w:sdtContent>
  </w:sdt>
  <w:p w:rsidR="003F2B3A" w:rsidRDefault="003F2B3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F7A23"/>
    <w:multiLevelType w:val="hybridMultilevel"/>
    <w:tmpl w:val="0DBC534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1F57D4"/>
    <w:multiLevelType w:val="hybridMultilevel"/>
    <w:tmpl w:val="443ACC5C"/>
    <w:lvl w:ilvl="0" w:tplc="6B26F368">
      <w:start w:val="1"/>
      <w:numFmt w:val="decimal"/>
      <w:lvlText w:val="%1."/>
      <w:lvlJc w:val="left"/>
      <w:pPr>
        <w:ind w:left="1070" w:hanging="360"/>
      </w:pPr>
      <w:rPr>
        <w:rFonts w:hint="default"/>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C98"/>
    <w:rsid w:val="000042DC"/>
    <w:rsid w:val="00004845"/>
    <w:rsid w:val="00004A81"/>
    <w:rsid w:val="00004D05"/>
    <w:rsid w:val="00005322"/>
    <w:rsid w:val="0000596D"/>
    <w:rsid w:val="0000743F"/>
    <w:rsid w:val="00010507"/>
    <w:rsid w:val="0001234B"/>
    <w:rsid w:val="00012414"/>
    <w:rsid w:val="000130C8"/>
    <w:rsid w:val="00013749"/>
    <w:rsid w:val="00013E0F"/>
    <w:rsid w:val="00013E20"/>
    <w:rsid w:val="00014A77"/>
    <w:rsid w:val="0001560C"/>
    <w:rsid w:val="00016001"/>
    <w:rsid w:val="00016381"/>
    <w:rsid w:val="000167B1"/>
    <w:rsid w:val="00020C6B"/>
    <w:rsid w:val="000213EE"/>
    <w:rsid w:val="000213F1"/>
    <w:rsid w:val="00021689"/>
    <w:rsid w:val="000221A4"/>
    <w:rsid w:val="00022C1A"/>
    <w:rsid w:val="0002350D"/>
    <w:rsid w:val="00023BA4"/>
    <w:rsid w:val="000248DD"/>
    <w:rsid w:val="00027068"/>
    <w:rsid w:val="00031440"/>
    <w:rsid w:val="00032A18"/>
    <w:rsid w:val="00032B16"/>
    <w:rsid w:val="00032D3B"/>
    <w:rsid w:val="00034929"/>
    <w:rsid w:val="00036A0B"/>
    <w:rsid w:val="00041B8D"/>
    <w:rsid w:val="00042BC9"/>
    <w:rsid w:val="0004308A"/>
    <w:rsid w:val="00043940"/>
    <w:rsid w:val="00043A74"/>
    <w:rsid w:val="00043B41"/>
    <w:rsid w:val="0004405A"/>
    <w:rsid w:val="000445D0"/>
    <w:rsid w:val="000464B8"/>
    <w:rsid w:val="00047A92"/>
    <w:rsid w:val="00050B1E"/>
    <w:rsid w:val="00052121"/>
    <w:rsid w:val="000527D3"/>
    <w:rsid w:val="000538DB"/>
    <w:rsid w:val="00053DBD"/>
    <w:rsid w:val="00054A7C"/>
    <w:rsid w:val="00054E5E"/>
    <w:rsid w:val="00055683"/>
    <w:rsid w:val="00056F5A"/>
    <w:rsid w:val="00057F01"/>
    <w:rsid w:val="0006310E"/>
    <w:rsid w:val="00065C20"/>
    <w:rsid w:val="00066C7D"/>
    <w:rsid w:val="00067CE4"/>
    <w:rsid w:val="000712E7"/>
    <w:rsid w:val="0007169C"/>
    <w:rsid w:val="000718DA"/>
    <w:rsid w:val="00072335"/>
    <w:rsid w:val="00072411"/>
    <w:rsid w:val="0007251D"/>
    <w:rsid w:val="000737CC"/>
    <w:rsid w:val="000746B3"/>
    <w:rsid w:val="00075A66"/>
    <w:rsid w:val="000772EC"/>
    <w:rsid w:val="00081745"/>
    <w:rsid w:val="00081BC2"/>
    <w:rsid w:val="0008407E"/>
    <w:rsid w:val="0008514C"/>
    <w:rsid w:val="0008640F"/>
    <w:rsid w:val="00094003"/>
    <w:rsid w:val="0009480E"/>
    <w:rsid w:val="00097109"/>
    <w:rsid w:val="000A03A1"/>
    <w:rsid w:val="000A0760"/>
    <w:rsid w:val="000A2EB9"/>
    <w:rsid w:val="000A32C3"/>
    <w:rsid w:val="000A35A3"/>
    <w:rsid w:val="000A36DB"/>
    <w:rsid w:val="000A6D7B"/>
    <w:rsid w:val="000B3261"/>
    <w:rsid w:val="000B3CFD"/>
    <w:rsid w:val="000B40FB"/>
    <w:rsid w:val="000B490D"/>
    <w:rsid w:val="000B5906"/>
    <w:rsid w:val="000B6BFB"/>
    <w:rsid w:val="000B7229"/>
    <w:rsid w:val="000C2178"/>
    <w:rsid w:val="000C59BF"/>
    <w:rsid w:val="000C630F"/>
    <w:rsid w:val="000D0085"/>
    <w:rsid w:val="000D0832"/>
    <w:rsid w:val="000D13A5"/>
    <w:rsid w:val="000D26AB"/>
    <w:rsid w:val="000D27FE"/>
    <w:rsid w:val="000D2840"/>
    <w:rsid w:val="000D38F6"/>
    <w:rsid w:val="000D47E6"/>
    <w:rsid w:val="000D5CE3"/>
    <w:rsid w:val="000D727F"/>
    <w:rsid w:val="000D7457"/>
    <w:rsid w:val="000E10D4"/>
    <w:rsid w:val="000E2A23"/>
    <w:rsid w:val="000E2D7F"/>
    <w:rsid w:val="000E33F2"/>
    <w:rsid w:val="000E3730"/>
    <w:rsid w:val="000E3EBA"/>
    <w:rsid w:val="000E42CA"/>
    <w:rsid w:val="000E4BAC"/>
    <w:rsid w:val="000E5E45"/>
    <w:rsid w:val="000E69B8"/>
    <w:rsid w:val="000E784C"/>
    <w:rsid w:val="000F1ACB"/>
    <w:rsid w:val="000F29AC"/>
    <w:rsid w:val="000F29FA"/>
    <w:rsid w:val="000F4AC1"/>
    <w:rsid w:val="00100185"/>
    <w:rsid w:val="00101572"/>
    <w:rsid w:val="0010253B"/>
    <w:rsid w:val="00102DD5"/>
    <w:rsid w:val="00102F84"/>
    <w:rsid w:val="001066E0"/>
    <w:rsid w:val="00106790"/>
    <w:rsid w:val="001137B2"/>
    <w:rsid w:val="00114B52"/>
    <w:rsid w:val="00114C1C"/>
    <w:rsid w:val="0011644E"/>
    <w:rsid w:val="00121CF9"/>
    <w:rsid w:val="00123A11"/>
    <w:rsid w:val="00125114"/>
    <w:rsid w:val="001252B4"/>
    <w:rsid w:val="00125628"/>
    <w:rsid w:val="00125FBD"/>
    <w:rsid w:val="001265B0"/>
    <w:rsid w:val="001276F7"/>
    <w:rsid w:val="00127C33"/>
    <w:rsid w:val="00130E38"/>
    <w:rsid w:val="0013145A"/>
    <w:rsid w:val="00131C4D"/>
    <w:rsid w:val="0013217A"/>
    <w:rsid w:val="00132676"/>
    <w:rsid w:val="001343B8"/>
    <w:rsid w:val="00137602"/>
    <w:rsid w:val="00140227"/>
    <w:rsid w:val="00140E0F"/>
    <w:rsid w:val="001410D1"/>
    <w:rsid w:val="00142DD5"/>
    <w:rsid w:val="00144402"/>
    <w:rsid w:val="00146007"/>
    <w:rsid w:val="00147414"/>
    <w:rsid w:val="00152A9B"/>
    <w:rsid w:val="00152D87"/>
    <w:rsid w:val="001539BE"/>
    <w:rsid w:val="00157D3D"/>
    <w:rsid w:val="00160BBC"/>
    <w:rsid w:val="00161124"/>
    <w:rsid w:val="00165310"/>
    <w:rsid w:val="001656DA"/>
    <w:rsid w:val="001664D5"/>
    <w:rsid w:val="00172287"/>
    <w:rsid w:val="00172A19"/>
    <w:rsid w:val="001735D9"/>
    <w:rsid w:val="001739AA"/>
    <w:rsid w:val="00173C59"/>
    <w:rsid w:val="0017636D"/>
    <w:rsid w:val="001809BB"/>
    <w:rsid w:val="00182F61"/>
    <w:rsid w:val="00183DD3"/>
    <w:rsid w:val="00184065"/>
    <w:rsid w:val="00187810"/>
    <w:rsid w:val="00191C61"/>
    <w:rsid w:val="001931BE"/>
    <w:rsid w:val="00194561"/>
    <w:rsid w:val="001951BC"/>
    <w:rsid w:val="00196231"/>
    <w:rsid w:val="001A2DF8"/>
    <w:rsid w:val="001A517A"/>
    <w:rsid w:val="001A63A2"/>
    <w:rsid w:val="001A797C"/>
    <w:rsid w:val="001B02AB"/>
    <w:rsid w:val="001B06D3"/>
    <w:rsid w:val="001B22B3"/>
    <w:rsid w:val="001B27F3"/>
    <w:rsid w:val="001B37F6"/>
    <w:rsid w:val="001B3FB6"/>
    <w:rsid w:val="001B4926"/>
    <w:rsid w:val="001B5BB6"/>
    <w:rsid w:val="001C02F9"/>
    <w:rsid w:val="001C3955"/>
    <w:rsid w:val="001C531A"/>
    <w:rsid w:val="001C6139"/>
    <w:rsid w:val="001C751E"/>
    <w:rsid w:val="001C7F53"/>
    <w:rsid w:val="001D1C41"/>
    <w:rsid w:val="001D420D"/>
    <w:rsid w:val="001D4EE2"/>
    <w:rsid w:val="001E0045"/>
    <w:rsid w:val="001E1449"/>
    <w:rsid w:val="001E1959"/>
    <w:rsid w:val="001E61E2"/>
    <w:rsid w:val="001F05B0"/>
    <w:rsid w:val="001F0A36"/>
    <w:rsid w:val="001F15EF"/>
    <w:rsid w:val="001F5E73"/>
    <w:rsid w:val="001F7D6B"/>
    <w:rsid w:val="00200B59"/>
    <w:rsid w:val="00201104"/>
    <w:rsid w:val="00201280"/>
    <w:rsid w:val="002020C8"/>
    <w:rsid w:val="00202DE4"/>
    <w:rsid w:val="0020307A"/>
    <w:rsid w:val="00207447"/>
    <w:rsid w:val="002076B2"/>
    <w:rsid w:val="00211593"/>
    <w:rsid w:val="002129B5"/>
    <w:rsid w:val="00212C71"/>
    <w:rsid w:val="00213262"/>
    <w:rsid w:val="0021483F"/>
    <w:rsid w:val="00220A8D"/>
    <w:rsid w:val="00220CD7"/>
    <w:rsid w:val="002230FE"/>
    <w:rsid w:val="0022323E"/>
    <w:rsid w:val="0022390F"/>
    <w:rsid w:val="00224819"/>
    <w:rsid w:val="00225C19"/>
    <w:rsid w:val="0023011E"/>
    <w:rsid w:val="0023026E"/>
    <w:rsid w:val="00232C2C"/>
    <w:rsid w:val="002336B5"/>
    <w:rsid w:val="0023402D"/>
    <w:rsid w:val="002346CC"/>
    <w:rsid w:val="00234D18"/>
    <w:rsid w:val="002358E1"/>
    <w:rsid w:val="002358EB"/>
    <w:rsid w:val="00236C88"/>
    <w:rsid w:val="002409E6"/>
    <w:rsid w:val="00241057"/>
    <w:rsid w:val="00241816"/>
    <w:rsid w:val="00241D9D"/>
    <w:rsid w:val="00246F16"/>
    <w:rsid w:val="00247B1A"/>
    <w:rsid w:val="00250EE0"/>
    <w:rsid w:val="002527D6"/>
    <w:rsid w:val="00253DD2"/>
    <w:rsid w:val="002540F9"/>
    <w:rsid w:val="00255D04"/>
    <w:rsid w:val="0025643E"/>
    <w:rsid w:val="00256E16"/>
    <w:rsid w:val="0025739E"/>
    <w:rsid w:val="00260B12"/>
    <w:rsid w:val="00263557"/>
    <w:rsid w:val="002658EC"/>
    <w:rsid w:val="00265E09"/>
    <w:rsid w:val="00266EFD"/>
    <w:rsid w:val="00272886"/>
    <w:rsid w:val="00274A36"/>
    <w:rsid w:val="00274FE6"/>
    <w:rsid w:val="0027685C"/>
    <w:rsid w:val="002772ED"/>
    <w:rsid w:val="00283567"/>
    <w:rsid w:val="00284612"/>
    <w:rsid w:val="0028554F"/>
    <w:rsid w:val="00286C61"/>
    <w:rsid w:val="00286F13"/>
    <w:rsid w:val="002918E0"/>
    <w:rsid w:val="00292E15"/>
    <w:rsid w:val="00294A83"/>
    <w:rsid w:val="00295211"/>
    <w:rsid w:val="00296362"/>
    <w:rsid w:val="00296C20"/>
    <w:rsid w:val="0029706F"/>
    <w:rsid w:val="002975AB"/>
    <w:rsid w:val="002A054C"/>
    <w:rsid w:val="002A196D"/>
    <w:rsid w:val="002A2579"/>
    <w:rsid w:val="002A25E9"/>
    <w:rsid w:val="002A3EB0"/>
    <w:rsid w:val="002A5AE0"/>
    <w:rsid w:val="002A6B94"/>
    <w:rsid w:val="002A6FCD"/>
    <w:rsid w:val="002A704D"/>
    <w:rsid w:val="002B4490"/>
    <w:rsid w:val="002B4F56"/>
    <w:rsid w:val="002B7037"/>
    <w:rsid w:val="002C0D6C"/>
    <w:rsid w:val="002C38A4"/>
    <w:rsid w:val="002C747B"/>
    <w:rsid w:val="002D0C6C"/>
    <w:rsid w:val="002D245F"/>
    <w:rsid w:val="002E0491"/>
    <w:rsid w:val="002E0BAC"/>
    <w:rsid w:val="002E1F85"/>
    <w:rsid w:val="002E1FB6"/>
    <w:rsid w:val="002E2C5E"/>
    <w:rsid w:val="002E473B"/>
    <w:rsid w:val="002E4E58"/>
    <w:rsid w:val="002E5B89"/>
    <w:rsid w:val="002E680A"/>
    <w:rsid w:val="002E7922"/>
    <w:rsid w:val="002F12E9"/>
    <w:rsid w:val="002F44D0"/>
    <w:rsid w:val="002F7B42"/>
    <w:rsid w:val="003015D2"/>
    <w:rsid w:val="00303FB4"/>
    <w:rsid w:val="003106E6"/>
    <w:rsid w:val="00312A87"/>
    <w:rsid w:val="00312D49"/>
    <w:rsid w:val="003130F6"/>
    <w:rsid w:val="0031389A"/>
    <w:rsid w:val="00315991"/>
    <w:rsid w:val="00316342"/>
    <w:rsid w:val="003218BA"/>
    <w:rsid w:val="003218CC"/>
    <w:rsid w:val="0032317E"/>
    <w:rsid w:val="00324B42"/>
    <w:rsid w:val="00325FD7"/>
    <w:rsid w:val="00330322"/>
    <w:rsid w:val="00330B3C"/>
    <w:rsid w:val="00331D26"/>
    <w:rsid w:val="00332488"/>
    <w:rsid w:val="00332B65"/>
    <w:rsid w:val="0033533C"/>
    <w:rsid w:val="003373DB"/>
    <w:rsid w:val="0034014E"/>
    <w:rsid w:val="003406ED"/>
    <w:rsid w:val="00340885"/>
    <w:rsid w:val="00340CF8"/>
    <w:rsid w:val="003419ED"/>
    <w:rsid w:val="00341B20"/>
    <w:rsid w:val="00341E5F"/>
    <w:rsid w:val="00342D23"/>
    <w:rsid w:val="00343C61"/>
    <w:rsid w:val="00346193"/>
    <w:rsid w:val="003462DB"/>
    <w:rsid w:val="00346E1F"/>
    <w:rsid w:val="00347330"/>
    <w:rsid w:val="003503CB"/>
    <w:rsid w:val="003511CA"/>
    <w:rsid w:val="0035188E"/>
    <w:rsid w:val="00351F08"/>
    <w:rsid w:val="00354EC8"/>
    <w:rsid w:val="00357D7B"/>
    <w:rsid w:val="00361213"/>
    <w:rsid w:val="00363F93"/>
    <w:rsid w:val="003643E3"/>
    <w:rsid w:val="00364DC5"/>
    <w:rsid w:val="00365A55"/>
    <w:rsid w:val="00366959"/>
    <w:rsid w:val="00367043"/>
    <w:rsid w:val="00371B7F"/>
    <w:rsid w:val="00371F10"/>
    <w:rsid w:val="00374BEF"/>
    <w:rsid w:val="003756BD"/>
    <w:rsid w:val="00375761"/>
    <w:rsid w:val="003757EC"/>
    <w:rsid w:val="00376354"/>
    <w:rsid w:val="0038043A"/>
    <w:rsid w:val="003814E0"/>
    <w:rsid w:val="00384CCE"/>
    <w:rsid w:val="00384EB8"/>
    <w:rsid w:val="00385285"/>
    <w:rsid w:val="0038699B"/>
    <w:rsid w:val="00386B3B"/>
    <w:rsid w:val="003904F0"/>
    <w:rsid w:val="003907B1"/>
    <w:rsid w:val="0039251F"/>
    <w:rsid w:val="00394397"/>
    <w:rsid w:val="00394A39"/>
    <w:rsid w:val="00394B81"/>
    <w:rsid w:val="00395339"/>
    <w:rsid w:val="00397EF3"/>
    <w:rsid w:val="003A1074"/>
    <w:rsid w:val="003A5FCD"/>
    <w:rsid w:val="003A790D"/>
    <w:rsid w:val="003B29BC"/>
    <w:rsid w:val="003B328E"/>
    <w:rsid w:val="003B4025"/>
    <w:rsid w:val="003B7673"/>
    <w:rsid w:val="003B7ECD"/>
    <w:rsid w:val="003B7F46"/>
    <w:rsid w:val="003C044B"/>
    <w:rsid w:val="003C0A08"/>
    <w:rsid w:val="003C165D"/>
    <w:rsid w:val="003C361F"/>
    <w:rsid w:val="003C5183"/>
    <w:rsid w:val="003C5450"/>
    <w:rsid w:val="003C5F66"/>
    <w:rsid w:val="003C6CE2"/>
    <w:rsid w:val="003D1BD0"/>
    <w:rsid w:val="003D28AC"/>
    <w:rsid w:val="003D5414"/>
    <w:rsid w:val="003D58E6"/>
    <w:rsid w:val="003D76C4"/>
    <w:rsid w:val="003D7C90"/>
    <w:rsid w:val="003D7F28"/>
    <w:rsid w:val="003E027E"/>
    <w:rsid w:val="003E2841"/>
    <w:rsid w:val="003E7624"/>
    <w:rsid w:val="003E764B"/>
    <w:rsid w:val="003F2461"/>
    <w:rsid w:val="003F2B3A"/>
    <w:rsid w:val="003F3697"/>
    <w:rsid w:val="003F5046"/>
    <w:rsid w:val="003F55DD"/>
    <w:rsid w:val="003F5904"/>
    <w:rsid w:val="004005D5"/>
    <w:rsid w:val="00403157"/>
    <w:rsid w:val="0040336E"/>
    <w:rsid w:val="00403D78"/>
    <w:rsid w:val="004115D1"/>
    <w:rsid w:val="0041277B"/>
    <w:rsid w:val="00422B47"/>
    <w:rsid w:val="00422DA5"/>
    <w:rsid w:val="004230DF"/>
    <w:rsid w:val="0042372C"/>
    <w:rsid w:val="004250FA"/>
    <w:rsid w:val="00426FAD"/>
    <w:rsid w:val="0043039A"/>
    <w:rsid w:val="004310F8"/>
    <w:rsid w:val="00431CA6"/>
    <w:rsid w:val="00431D46"/>
    <w:rsid w:val="0043382D"/>
    <w:rsid w:val="00440F01"/>
    <w:rsid w:val="0044163E"/>
    <w:rsid w:val="00442EEF"/>
    <w:rsid w:val="00444198"/>
    <w:rsid w:val="0045095C"/>
    <w:rsid w:val="004518C5"/>
    <w:rsid w:val="00451902"/>
    <w:rsid w:val="00451A01"/>
    <w:rsid w:val="004551EB"/>
    <w:rsid w:val="00456042"/>
    <w:rsid w:val="00457A3F"/>
    <w:rsid w:val="00457D81"/>
    <w:rsid w:val="00462261"/>
    <w:rsid w:val="00464D72"/>
    <w:rsid w:val="004652FD"/>
    <w:rsid w:val="00466FDC"/>
    <w:rsid w:val="00467FEE"/>
    <w:rsid w:val="00471501"/>
    <w:rsid w:val="0047212A"/>
    <w:rsid w:val="0047365D"/>
    <w:rsid w:val="004739DC"/>
    <w:rsid w:val="00474320"/>
    <w:rsid w:val="00474C73"/>
    <w:rsid w:val="004754A8"/>
    <w:rsid w:val="00475875"/>
    <w:rsid w:val="00477ED5"/>
    <w:rsid w:val="0048462F"/>
    <w:rsid w:val="00484F63"/>
    <w:rsid w:val="00485417"/>
    <w:rsid w:val="00486798"/>
    <w:rsid w:val="00487909"/>
    <w:rsid w:val="00487CB0"/>
    <w:rsid w:val="0049069A"/>
    <w:rsid w:val="00490B67"/>
    <w:rsid w:val="00492940"/>
    <w:rsid w:val="00497B6D"/>
    <w:rsid w:val="004A00A8"/>
    <w:rsid w:val="004A00B3"/>
    <w:rsid w:val="004A0F17"/>
    <w:rsid w:val="004A130E"/>
    <w:rsid w:val="004A68CB"/>
    <w:rsid w:val="004A69F4"/>
    <w:rsid w:val="004A79D0"/>
    <w:rsid w:val="004A7BBF"/>
    <w:rsid w:val="004B23A9"/>
    <w:rsid w:val="004B33CA"/>
    <w:rsid w:val="004B3689"/>
    <w:rsid w:val="004B4E0E"/>
    <w:rsid w:val="004B4E6B"/>
    <w:rsid w:val="004B50DB"/>
    <w:rsid w:val="004B6930"/>
    <w:rsid w:val="004C190D"/>
    <w:rsid w:val="004C1D0E"/>
    <w:rsid w:val="004C2D5B"/>
    <w:rsid w:val="004C43E4"/>
    <w:rsid w:val="004C6398"/>
    <w:rsid w:val="004C7C63"/>
    <w:rsid w:val="004C7CC1"/>
    <w:rsid w:val="004D2496"/>
    <w:rsid w:val="004D417C"/>
    <w:rsid w:val="004D46AB"/>
    <w:rsid w:val="004D62A7"/>
    <w:rsid w:val="004D6638"/>
    <w:rsid w:val="004D7984"/>
    <w:rsid w:val="004D79B3"/>
    <w:rsid w:val="004E1DEA"/>
    <w:rsid w:val="004E21B0"/>
    <w:rsid w:val="004E2503"/>
    <w:rsid w:val="004E3EC1"/>
    <w:rsid w:val="004E4037"/>
    <w:rsid w:val="004E57DC"/>
    <w:rsid w:val="004E5C00"/>
    <w:rsid w:val="004E5C08"/>
    <w:rsid w:val="004E6282"/>
    <w:rsid w:val="004E7A5A"/>
    <w:rsid w:val="004F1A48"/>
    <w:rsid w:val="004F2006"/>
    <w:rsid w:val="004F25E3"/>
    <w:rsid w:val="004F38EE"/>
    <w:rsid w:val="004F3D46"/>
    <w:rsid w:val="004F5352"/>
    <w:rsid w:val="004F7C0C"/>
    <w:rsid w:val="00500F4C"/>
    <w:rsid w:val="00501F5F"/>
    <w:rsid w:val="005025F7"/>
    <w:rsid w:val="00505561"/>
    <w:rsid w:val="0050647D"/>
    <w:rsid w:val="00514068"/>
    <w:rsid w:val="0051442B"/>
    <w:rsid w:val="00514823"/>
    <w:rsid w:val="00514ACD"/>
    <w:rsid w:val="0051507B"/>
    <w:rsid w:val="00516A59"/>
    <w:rsid w:val="00516C37"/>
    <w:rsid w:val="005173AE"/>
    <w:rsid w:val="00522575"/>
    <w:rsid w:val="00523405"/>
    <w:rsid w:val="00530052"/>
    <w:rsid w:val="00532270"/>
    <w:rsid w:val="00532C0E"/>
    <w:rsid w:val="00533130"/>
    <w:rsid w:val="00533CF6"/>
    <w:rsid w:val="00533D67"/>
    <w:rsid w:val="005348E4"/>
    <w:rsid w:val="00534B07"/>
    <w:rsid w:val="005362CD"/>
    <w:rsid w:val="00540583"/>
    <w:rsid w:val="00542D78"/>
    <w:rsid w:val="00543151"/>
    <w:rsid w:val="00543CB3"/>
    <w:rsid w:val="005447A9"/>
    <w:rsid w:val="00544F8B"/>
    <w:rsid w:val="00553C0E"/>
    <w:rsid w:val="005552A5"/>
    <w:rsid w:val="00557EC9"/>
    <w:rsid w:val="00561BE7"/>
    <w:rsid w:val="00562589"/>
    <w:rsid w:val="005630DA"/>
    <w:rsid w:val="005632A2"/>
    <w:rsid w:val="00563D19"/>
    <w:rsid w:val="00564A03"/>
    <w:rsid w:val="00566C8A"/>
    <w:rsid w:val="00571E34"/>
    <w:rsid w:val="00574355"/>
    <w:rsid w:val="00577973"/>
    <w:rsid w:val="00577D64"/>
    <w:rsid w:val="00580316"/>
    <w:rsid w:val="005805A1"/>
    <w:rsid w:val="005809BA"/>
    <w:rsid w:val="00584A46"/>
    <w:rsid w:val="00584E31"/>
    <w:rsid w:val="0058590C"/>
    <w:rsid w:val="00586CAB"/>
    <w:rsid w:val="005907F8"/>
    <w:rsid w:val="005916D7"/>
    <w:rsid w:val="00594B2E"/>
    <w:rsid w:val="005957BC"/>
    <w:rsid w:val="00595A0B"/>
    <w:rsid w:val="005968DB"/>
    <w:rsid w:val="0059788E"/>
    <w:rsid w:val="005A120E"/>
    <w:rsid w:val="005A2896"/>
    <w:rsid w:val="005A3FCF"/>
    <w:rsid w:val="005A406C"/>
    <w:rsid w:val="005A515A"/>
    <w:rsid w:val="005B0538"/>
    <w:rsid w:val="005B44A8"/>
    <w:rsid w:val="005B44D2"/>
    <w:rsid w:val="005B55B1"/>
    <w:rsid w:val="005B6046"/>
    <w:rsid w:val="005B71EA"/>
    <w:rsid w:val="005C1A44"/>
    <w:rsid w:val="005C7AD8"/>
    <w:rsid w:val="005C7D58"/>
    <w:rsid w:val="005D01D5"/>
    <w:rsid w:val="005D15FC"/>
    <w:rsid w:val="005D2184"/>
    <w:rsid w:val="005D3B3A"/>
    <w:rsid w:val="005D612A"/>
    <w:rsid w:val="005E0F47"/>
    <w:rsid w:val="005E10BB"/>
    <w:rsid w:val="005E1761"/>
    <w:rsid w:val="005E1A21"/>
    <w:rsid w:val="005E1A96"/>
    <w:rsid w:val="005E1BCA"/>
    <w:rsid w:val="005E4EE5"/>
    <w:rsid w:val="005E6253"/>
    <w:rsid w:val="005F0957"/>
    <w:rsid w:val="005F1B13"/>
    <w:rsid w:val="005F1C23"/>
    <w:rsid w:val="005F3403"/>
    <w:rsid w:val="005F40E0"/>
    <w:rsid w:val="005F4381"/>
    <w:rsid w:val="005F4809"/>
    <w:rsid w:val="005F53A4"/>
    <w:rsid w:val="005F6279"/>
    <w:rsid w:val="005F6D06"/>
    <w:rsid w:val="005F6FCD"/>
    <w:rsid w:val="00603F5D"/>
    <w:rsid w:val="00606508"/>
    <w:rsid w:val="00606AA9"/>
    <w:rsid w:val="00610E7D"/>
    <w:rsid w:val="0061133A"/>
    <w:rsid w:val="00613141"/>
    <w:rsid w:val="006144AD"/>
    <w:rsid w:val="006164A2"/>
    <w:rsid w:val="00617AD3"/>
    <w:rsid w:val="00621815"/>
    <w:rsid w:val="006234AA"/>
    <w:rsid w:val="00623C6E"/>
    <w:rsid w:val="00624FCA"/>
    <w:rsid w:val="0062617C"/>
    <w:rsid w:val="00626A25"/>
    <w:rsid w:val="00630351"/>
    <w:rsid w:val="00631C87"/>
    <w:rsid w:val="00636F10"/>
    <w:rsid w:val="0064001B"/>
    <w:rsid w:val="00640DC2"/>
    <w:rsid w:val="006432B4"/>
    <w:rsid w:val="006438EE"/>
    <w:rsid w:val="00645D7D"/>
    <w:rsid w:val="0064668D"/>
    <w:rsid w:val="0064731F"/>
    <w:rsid w:val="006476BE"/>
    <w:rsid w:val="00651928"/>
    <w:rsid w:val="00652610"/>
    <w:rsid w:val="0065303D"/>
    <w:rsid w:val="00653B25"/>
    <w:rsid w:val="00654E28"/>
    <w:rsid w:val="00655CA4"/>
    <w:rsid w:val="006567F6"/>
    <w:rsid w:val="006601CA"/>
    <w:rsid w:val="00660FCC"/>
    <w:rsid w:val="00661494"/>
    <w:rsid w:val="00665AE7"/>
    <w:rsid w:val="00665F38"/>
    <w:rsid w:val="00666D0D"/>
    <w:rsid w:val="006704CB"/>
    <w:rsid w:val="00670D45"/>
    <w:rsid w:val="00671AB5"/>
    <w:rsid w:val="006725CC"/>
    <w:rsid w:val="00672F6C"/>
    <w:rsid w:val="006731B0"/>
    <w:rsid w:val="00673A61"/>
    <w:rsid w:val="00673B87"/>
    <w:rsid w:val="00680B14"/>
    <w:rsid w:val="006824A0"/>
    <w:rsid w:val="0068307B"/>
    <w:rsid w:val="006839A4"/>
    <w:rsid w:val="006839F5"/>
    <w:rsid w:val="00685521"/>
    <w:rsid w:val="00686CA2"/>
    <w:rsid w:val="0068743B"/>
    <w:rsid w:val="00687B2F"/>
    <w:rsid w:val="00691071"/>
    <w:rsid w:val="00691471"/>
    <w:rsid w:val="00696493"/>
    <w:rsid w:val="006964F5"/>
    <w:rsid w:val="00696B06"/>
    <w:rsid w:val="006A0AF1"/>
    <w:rsid w:val="006A5E50"/>
    <w:rsid w:val="006A6E54"/>
    <w:rsid w:val="006A7FEC"/>
    <w:rsid w:val="006B323A"/>
    <w:rsid w:val="006B47B4"/>
    <w:rsid w:val="006C025D"/>
    <w:rsid w:val="006C436E"/>
    <w:rsid w:val="006C6F3C"/>
    <w:rsid w:val="006C725B"/>
    <w:rsid w:val="006D118D"/>
    <w:rsid w:val="006D18F6"/>
    <w:rsid w:val="006D1B48"/>
    <w:rsid w:val="006D2A38"/>
    <w:rsid w:val="006D3A99"/>
    <w:rsid w:val="006D3F58"/>
    <w:rsid w:val="006D4BF2"/>
    <w:rsid w:val="006E1E33"/>
    <w:rsid w:val="006E2153"/>
    <w:rsid w:val="006E2687"/>
    <w:rsid w:val="006E4B6C"/>
    <w:rsid w:val="006E5503"/>
    <w:rsid w:val="006E5C3B"/>
    <w:rsid w:val="006E5D86"/>
    <w:rsid w:val="006E5F69"/>
    <w:rsid w:val="006E61F9"/>
    <w:rsid w:val="006E7862"/>
    <w:rsid w:val="006E7BDC"/>
    <w:rsid w:val="006E7CF6"/>
    <w:rsid w:val="006F0A49"/>
    <w:rsid w:val="006F0A85"/>
    <w:rsid w:val="006F17F6"/>
    <w:rsid w:val="00700900"/>
    <w:rsid w:val="007038F4"/>
    <w:rsid w:val="00704259"/>
    <w:rsid w:val="00705C00"/>
    <w:rsid w:val="00710998"/>
    <w:rsid w:val="00711962"/>
    <w:rsid w:val="00711C2B"/>
    <w:rsid w:val="00712D7E"/>
    <w:rsid w:val="00712E63"/>
    <w:rsid w:val="00713B11"/>
    <w:rsid w:val="00713C82"/>
    <w:rsid w:val="00714290"/>
    <w:rsid w:val="007160F6"/>
    <w:rsid w:val="00716B9F"/>
    <w:rsid w:val="0071747A"/>
    <w:rsid w:val="007176FD"/>
    <w:rsid w:val="00717BB0"/>
    <w:rsid w:val="007203C3"/>
    <w:rsid w:val="00722E49"/>
    <w:rsid w:val="00724875"/>
    <w:rsid w:val="00724E8E"/>
    <w:rsid w:val="0072770B"/>
    <w:rsid w:val="0072777C"/>
    <w:rsid w:val="00731340"/>
    <w:rsid w:val="00732357"/>
    <w:rsid w:val="00732A71"/>
    <w:rsid w:val="00732AEB"/>
    <w:rsid w:val="00732CAB"/>
    <w:rsid w:val="00732F50"/>
    <w:rsid w:val="00733610"/>
    <w:rsid w:val="00733FC8"/>
    <w:rsid w:val="00735169"/>
    <w:rsid w:val="007426DF"/>
    <w:rsid w:val="007456B1"/>
    <w:rsid w:val="00751AD3"/>
    <w:rsid w:val="007541D9"/>
    <w:rsid w:val="00754BF8"/>
    <w:rsid w:val="00755685"/>
    <w:rsid w:val="0075658A"/>
    <w:rsid w:val="007568DC"/>
    <w:rsid w:val="00756D0B"/>
    <w:rsid w:val="007621E8"/>
    <w:rsid w:val="007627ED"/>
    <w:rsid w:val="007634AB"/>
    <w:rsid w:val="00766070"/>
    <w:rsid w:val="0076691B"/>
    <w:rsid w:val="00767787"/>
    <w:rsid w:val="007678D0"/>
    <w:rsid w:val="0077069C"/>
    <w:rsid w:val="00771508"/>
    <w:rsid w:val="00773517"/>
    <w:rsid w:val="007745C4"/>
    <w:rsid w:val="007809C6"/>
    <w:rsid w:val="00780D40"/>
    <w:rsid w:val="00781F58"/>
    <w:rsid w:val="00782591"/>
    <w:rsid w:val="007907DB"/>
    <w:rsid w:val="00794273"/>
    <w:rsid w:val="007A0343"/>
    <w:rsid w:val="007A053F"/>
    <w:rsid w:val="007A100B"/>
    <w:rsid w:val="007A2D63"/>
    <w:rsid w:val="007A5349"/>
    <w:rsid w:val="007A7465"/>
    <w:rsid w:val="007B01C5"/>
    <w:rsid w:val="007B0AC4"/>
    <w:rsid w:val="007B0EE1"/>
    <w:rsid w:val="007B1485"/>
    <w:rsid w:val="007B15C0"/>
    <w:rsid w:val="007B1BF4"/>
    <w:rsid w:val="007B1F93"/>
    <w:rsid w:val="007B69FF"/>
    <w:rsid w:val="007C02E2"/>
    <w:rsid w:val="007C2CBB"/>
    <w:rsid w:val="007C3517"/>
    <w:rsid w:val="007C49DF"/>
    <w:rsid w:val="007C605D"/>
    <w:rsid w:val="007C65D8"/>
    <w:rsid w:val="007C720D"/>
    <w:rsid w:val="007D17DC"/>
    <w:rsid w:val="007D1B85"/>
    <w:rsid w:val="007D2ACD"/>
    <w:rsid w:val="007D6451"/>
    <w:rsid w:val="007D7765"/>
    <w:rsid w:val="007E0F91"/>
    <w:rsid w:val="007E50DD"/>
    <w:rsid w:val="007E5B17"/>
    <w:rsid w:val="007F25A0"/>
    <w:rsid w:val="007F25FD"/>
    <w:rsid w:val="007F46F4"/>
    <w:rsid w:val="007F4B5B"/>
    <w:rsid w:val="007F700B"/>
    <w:rsid w:val="00800FF5"/>
    <w:rsid w:val="0080204D"/>
    <w:rsid w:val="008025A9"/>
    <w:rsid w:val="0080364E"/>
    <w:rsid w:val="0080635B"/>
    <w:rsid w:val="00806676"/>
    <w:rsid w:val="008070C9"/>
    <w:rsid w:val="0081068C"/>
    <w:rsid w:val="00810ABF"/>
    <w:rsid w:val="0081243A"/>
    <w:rsid w:val="00812C37"/>
    <w:rsid w:val="008133C8"/>
    <w:rsid w:val="00813B3E"/>
    <w:rsid w:val="00815153"/>
    <w:rsid w:val="00817B83"/>
    <w:rsid w:val="00817E75"/>
    <w:rsid w:val="00821B78"/>
    <w:rsid w:val="00824472"/>
    <w:rsid w:val="00827815"/>
    <w:rsid w:val="0083126E"/>
    <w:rsid w:val="008322A7"/>
    <w:rsid w:val="008326D7"/>
    <w:rsid w:val="008334BA"/>
    <w:rsid w:val="00833979"/>
    <w:rsid w:val="0083404B"/>
    <w:rsid w:val="00836561"/>
    <w:rsid w:val="008401F9"/>
    <w:rsid w:val="0084315B"/>
    <w:rsid w:val="008455B6"/>
    <w:rsid w:val="00845CE7"/>
    <w:rsid w:val="00846327"/>
    <w:rsid w:val="0085048C"/>
    <w:rsid w:val="0085083A"/>
    <w:rsid w:val="0085405C"/>
    <w:rsid w:val="008542E5"/>
    <w:rsid w:val="008576A2"/>
    <w:rsid w:val="00862884"/>
    <w:rsid w:val="00862BBC"/>
    <w:rsid w:val="0086411B"/>
    <w:rsid w:val="00867237"/>
    <w:rsid w:val="00871951"/>
    <w:rsid w:val="00872827"/>
    <w:rsid w:val="008733A3"/>
    <w:rsid w:val="008739E0"/>
    <w:rsid w:val="00874133"/>
    <w:rsid w:val="00874279"/>
    <w:rsid w:val="00876397"/>
    <w:rsid w:val="00877AFE"/>
    <w:rsid w:val="00877C84"/>
    <w:rsid w:val="008808A6"/>
    <w:rsid w:val="008831D5"/>
    <w:rsid w:val="00883304"/>
    <w:rsid w:val="0088365B"/>
    <w:rsid w:val="0088376B"/>
    <w:rsid w:val="00884F2E"/>
    <w:rsid w:val="008851CB"/>
    <w:rsid w:val="008869ED"/>
    <w:rsid w:val="00886DFB"/>
    <w:rsid w:val="00887127"/>
    <w:rsid w:val="00890222"/>
    <w:rsid w:val="00891120"/>
    <w:rsid w:val="0089369D"/>
    <w:rsid w:val="008948A9"/>
    <w:rsid w:val="00895BE3"/>
    <w:rsid w:val="00896383"/>
    <w:rsid w:val="00896508"/>
    <w:rsid w:val="008971AE"/>
    <w:rsid w:val="008A07E7"/>
    <w:rsid w:val="008A0820"/>
    <w:rsid w:val="008A41EA"/>
    <w:rsid w:val="008A4E9A"/>
    <w:rsid w:val="008B121C"/>
    <w:rsid w:val="008B403F"/>
    <w:rsid w:val="008B4754"/>
    <w:rsid w:val="008B6472"/>
    <w:rsid w:val="008B65E4"/>
    <w:rsid w:val="008B6F0D"/>
    <w:rsid w:val="008C13DA"/>
    <w:rsid w:val="008C4DA1"/>
    <w:rsid w:val="008C6415"/>
    <w:rsid w:val="008C71A2"/>
    <w:rsid w:val="008C78A6"/>
    <w:rsid w:val="008D29AF"/>
    <w:rsid w:val="008D30C4"/>
    <w:rsid w:val="008D3B58"/>
    <w:rsid w:val="008D46A9"/>
    <w:rsid w:val="008D4941"/>
    <w:rsid w:val="008D53F1"/>
    <w:rsid w:val="008D5A9B"/>
    <w:rsid w:val="008D6435"/>
    <w:rsid w:val="008D664C"/>
    <w:rsid w:val="008D6949"/>
    <w:rsid w:val="008E0BBF"/>
    <w:rsid w:val="008E21A1"/>
    <w:rsid w:val="008E2394"/>
    <w:rsid w:val="008E4D75"/>
    <w:rsid w:val="008E5088"/>
    <w:rsid w:val="008E5F2C"/>
    <w:rsid w:val="008E6861"/>
    <w:rsid w:val="008E68E5"/>
    <w:rsid w:val="008E7E3E"/>
    <w:rsid w:val="008F04F7"/>
    <w:rsid w:val="008F3A49"/>
    <w:rsid w:val="008F496C"/>
    <w:rsid w:val="008F53A2"/>
    <w:rsid w:val="008F6B31"/>
    <w:rsid w:val="008F79D1"/>
    <w:rsid w:val="0090034E"/>
    <w:rsid w:val="00901F7B"/>
    <w:rsid w:val="0090214F"/>
    <w:rsid w:val="00902169"/>
    <w:rsid w:val="0090474D"/>
    <w:rsid w:val="009053F3"/>
    <w:rsid w:val="00907A34"/>
    <w:rsid w:val="00910FD8"/>
    <w:rsid w:val="009142C3"/>
    <w:rsid w:val="00914D96"/>
    <w:rsid w:val="0091568B"/>
    <w:rsid w:val="00915EF3"/>
    <w:rsid w:val="0091633F"/>
    <w:rsid w:val="00920E1D"/>
    <w:rsid w:val="009211F8"/>
    <w:rsid w:val="00921E1C"/>
    <w:rsid w:val="00922484"/>
    <w:rsid w:val="00922EF2"/>
    <w:rsid w:val="009249D4"/>
    <w:rsid w:val="009277AE"/>
    <w:rsid w:val="00927C26"/>
    <w:rsid w:val="00930F93"/>
    <w:rsid w:val="009331AA"/>
    <w:rsid w:val="00933CA6"/>
    <w:rsid w:val="0093482B"/>
    <w:rsid w:val="0093563D"/>
    <w:rsid w:val="00936731"/>
    <w:rsid w:val="00936F87"/>
    <w:rsid w:val="00937F83"/>
    <w:rsid w:val="00940614"/>
    <w:rsid w:val="00943402"/>
    <w:rsid w:val="00944EC3"/>
    <w:rsid w:val="0095129E"/>
    <w:rsid w:val="00952380"/>
    <w:rsid w:val="009524F6"/>
    <w:rsid w:val="0095324E"/>
    <w:rsid w:val="009535FF"/>
    <w:rsid w:val="00955400"/>
    <w:rsid w:val="0095752B"/>
    <w:rsid w:val="0096011D"/>
    <w:rsid w:val="00961E93"/>
    <w:rsid w:val="0096238E"/>
    <w:rsid w:val="00964BA9"/>
    <w:rsid w:val="0096702C"/>
    <w:rsid w:val="009700D9"/>
    <w:rsid w:val="00970EC3"/>
    <w:rsid w:val="00970FE5"/>
    <w:rsid w:val="00971034"/>
    <w:rsid w:val="009732B2"/>
    <w:rsid w:val="009732DD"/>
    <w:rsid w:val="00975B8A"/>
    <w:rsid w:val="009760B8"/>
    <w:rsid w:val="009763B8"/>
    <w:rsid w:val="00976550"/>
    <w:rsid w:val="00976971"/>
    <w:rsid w:val="0098400E"/>
    <w:rsid w:val="00984148"/>
    <w:rsid w:val="00985A4D"/>
    <w:rsid w:val="00986938"/>
    <w:rsid w:val="0099006E"/>
    <w:rsid w:val="009900FE"/>
    <w:rsid w:val="00991856"/>
    <w:rsid w:val="00992AE0"/>
    <w:rsid w:val="00994BA4"/>
    <w:rsid w:val="009957B7"/>
    <w:rsid w:val="009A013B"/>
    <w:rsid w:val="009A1557"/>
    <w:rsid w:val="009A2CD3"/>
    <w:rsid w:val="009A36B3"/>
    <w:rsid w:val="009A5DC5"/>
    <w:rsid w:val="009B4175"/>
    <w:rsid w:val="009B427C"/>
    <w:rsid w:val="009B4295"/>
    <w:rsid w:val="009B4B92"/>
    <w:rsid w:val="009B4DC8"/>
    <w:rsid w:val="009B5C73"/>
    <w:rsid w:val="009B7674"/>
    <w:rsid w:val="009B7727"/>
    <w:rsid w:val="009C218C"/>
    <w:rsid w:val="009C59C7"/>
    <w:rsid w:val="009C5AB6"/>
    <w:rsid w:val="009C63AE"/>
    <w:rsid w:val="009D013E"/>
    <w:rsid w:val="009D1BC5"/>
    <w:rsid w:val="009D2049"/>
    <w:rsid w:val="009D43A3"/>
    <w:rsid w:val="009D50FE"/>
    <w:rsid w:val="009D61D0"/>
    <w:rsid w:val="009E015F"/>
    <w:rsid w:val="009E0331"/>
    <w:rsid w:val="009E18E5"/>
    <w:rsid w:val="009E1CB8"/>
    <w:rsid w:val="009E2294"/>
    <w:rsid w:val="009E31D4"/>
    <w:rsid w:val="009E435A"/>
    <w:rsid w:val="009E6CD7"/>
    <w:rsid w:val="009F0246"/>
    <w:rsid w:val="009F0FF8"/>
    <w:rsid w:val="009F3210"/>
    <w:rsid w:val="009F321D"/>
    <w:rsid w:val="009F4506"/>
    <w:rsid w:val="009F65CA"/>
    <w:rsid w:val="00A008A3"/>
    <w:rsid w:val="00A00C18"/>
    <w:rsid w:val="00A022DF"/>
    <w:rsid w:val="00A0454A"/>
    <w:rsid w:val="00A05588"/>
    <w:rsid w:val="00A07B57"/>
    <w:rsid w:val="00A07BE3"/>
    <w:rsid w:val="00A07E84"/>
    <w:rsid w:val="00A11779"/>
    <w:rsid w:val="00A17327"/>
    <w:rsid w:val="00A215FC"/>
    <w:rsid w:val="00A21F09"/>
    <w:rsid w:val="00A231B5"/>
    <w:rsid w:val="00A2346A"/>
    <w:rsid w:val="00A23847"/>
    <w:rsid w:val="00A2739C"/>
    <w:rsid w:val="00A30162"/>
    <w:rsid w:val="00A30184"/>
    <w:rsid w:val="00A30BD0"/>
    <w:rsid w:val="00A3115C"/>
    <w:rsid w:val="00A32A5A"/>
    <w:rsid w:val="00A32D4E"/>
    <w:rsid w:val="00A330CC"/>
    <w:rsid w:val="00A3346A"/>
    <w:rsid w:val="00A33E32"/>
    <w:rsid w:val="00A341E1"/>
    <w:rsid w:val="00A35652"/>
    <w:rsid w:val="00A405DD"/>
    <w:rsid w:val="00A443FD"/>
    <w:rsid w:val="00A452B0"/>
    <w:rsid w:val="00A46875"/>
    <w:rsid w:val="00A47CBA"/>
    <w:rsid w:val="00A518EE"/>
    <w:rsid w:val="00A51F30"/>
    <w:rsid w:val="00A5676E"/>
    <w:rsid w:val="00A5703E"/>
    <w:rsid w:val="00A60AB0"/>
    <w:rsid w:val="00A60CF9"/>
    <w:rsid w:val="00A65A46"/>
    <w:rsid w:val="00A65F60"/>
    <w:rsid w:val="00A66A36"/>
    <w:rsid w:val="00A7083C"/>
    <w:rsid w:val="00A73AE2"/>
    <w:rsid w:val="00A75B93"/>
    <w:rsid w:val="00A77500"/>
    <w:rsid w:val="00A77789"/>
    <w:rsid w:val="00A81B10"/>
    <w:rsid w:val="00A81C98"/>
    <w:rsid w:val="00A85655"/>
    <w:rsid w:val="00A95C77"/>
    <w:rsid w:val="00A95D86"/>
    <w:rsid w:val="00A96A0A"/>
    <w:rsid w:val="00A96BDD"/>
    <w:rsid w:val="00A96C76"/>
    <w:rsid w:val="00A974E5"/>
    <w:rsid w:val="00AA045C"/>
    <w:rsid w:val="00AA1D0B"/>
    <w:rsid w:val="00AA27BB"/>
    <w:rsid w:val="00AA2FA9"/>
    <w:rsid w:val="00AA3282"/>
    <w:rsid w:val="00AA5A04"/>
    <w:rsid w:val="00AB05CA"/>
    <w:rsid w:val="00AB0B47"/>
    <w:rsid w:val="00AB4AAE"/>
    <w:rsid w:val="00AB5565"/>
    <w:rsid w:val="00AB5FEA"/>
    <w:rsid w:val="00AC5DCF"/>
    <w:rsid w:val="00AD4016"/>
    <w:rsid w:val="00AD4365"/>
    <w:rsid w:val="00AD56FE"/>
    <w:rsid w:val="00AD5CD2"/>
    <w:rsid w:val="00AD6A88"/>
    <w:rsid w:val="00AF0A3D"/>
    <w:rsid w:val="00AF317F"/>
    <w:rsid w:val="00AF5839"/>
    <w:rsid w:val="00B03541"/>
    <w:rsid w:val="00B05B97"/>
    <w:rsid w:val="00B05DBD"/>
    <w:rsid w:val="00B06F41"/>
    <w:rsid w:val="00B10D71"/>
    <w:rsid w:val="00B120EE"/>
    <w:rsid w:val="00B1377D"/>
    <w:rsid w:val="00B174C6"/>
    <w:rsid w:val="00B17A32"/>
    <w:rsid w:val="00B206AA"/>
    <w:rsid w:val="00B21E54"/>
    <w:rsid w:val="00B24C76"/>
    <w:rsid w:val="00B26293"/>
    <w:rsid w:val="00B26E3D"/>
    <w:rsid w:val="00B307A3"/>
    <w:rsid w:val="00B32F90"/>
    <w:rsid w:val="00B33EAE"/>
    <w:rsid w:val="00B3440E"/>
    <w:rsid w:val="00B35E2A"/>
    <w:rsid w:val="00B3672A"/>
    <w:rsid w:val="00B37E2C"/>
    <w:rsid w:val="00B40BF3"/>
    <w:rsid w:val="00B42896"/>
    <w:rsid w:val="00B42B17"/>
    <w:rsid w:val="00B42CF8"/>
    <w:rsid w:val="00B432C5"/>
    <w:rsid w:val="00B45E1D"/>
    <w:rsid w:val="00B46570"/>
    <w:rsid w:val="00B47183"/>
    <w:rsid w:val="00B5015C"/>
    <w:rsid w:val="00B51DE5"/>
    <w:rsid w:val="00B53EA1"/>
    <w:rsid w:val="00B5527E"/>
    <w:rsid w:val="00B5544A"/>
    <w:rsid w:val="00B561F5"/>
    <w:rsid w:val="00B56A5C"/>
    <w:rsid w:val="00B57471"/>
    <w:rsid w:val="00B605A8"/>
    <w:rsid w:val="00B60C25"/>
    <w:rsid w:val="00B60EC0"/>
    <w:rsid w:val="00B63A30"/>
    <w:rsid w:val="00B66585"/>
    <w:rsid w:val="00B6696E"/>
    <w:rsid w:val="00B67DDB"/>
    <w:rsid w:val="00B71170"/>
    <w:rsid w:val="00B73A44"/>
    <w:rsid w:val="00B73BCD"/>
    <w:rsid w:val="00B76F45"/>
    <w:rsid w:val="00B773BA"/>
    <w:rsid w:val="00B778A6"/>
    <w:rsid w:val="00B77BAB"/>
    <w:rsid w:val="00B80FD7"/>
    <w:rsid w:val="00B84E72"/>
    <w:rsid w:val="00B850B4"/>
    <w:rsid w:val="00B8748F"/>
    <w:rsid w:val="00B87500"/>
    <w:rsid w:val="00B90E34"/>
    <w:rsid w:val="00B95643"/>
    <w:rsid w:val="00B95B40"/>
    <w:rsid w:val="00BA04AB"/>
    <w:rsid w:val="00BA1498"/>
    <w:rsid w:val="00BA21A6"/>
    <w:rsid w:val="00BA2E96"/>
    <w:rsid w:val="00BA40A4"/>
    <w:rsid w:val="00BA49E9"/>
    <w:rsid w:val="00BA4B04"/>
    <w:rsid w:val="00BA7796"/>
    <w:rsid w:val="00BB01EE"/>
    <w:rsid w:val="00BB18BA"/>
    <w:rsid w:val="00BB3493"/>
    <w:rsid w:val="00BB466C"/>
    <w:rsid w:val="00BB4A0D"/>
    <w:rsid w:val="00BB5DE2"/>
    <w:rsid w:val="00BB6092"/>
    <w:rsid w:val="00BB65BF"/>
    <w:rsid w:val="00BB6F2C"/>
    <w:rsid w:val="00BB7352"/>
    <w:rsid w:val="00BC1205"/>
    <w:rsid w:val="00BC1780"/>
    <w:rsid w:val="00BC3E87"/>
    <w:rsid w:val="00BC3EBA"/>
    <w:rsid w:val="00BC45FA"/>
    <w:rsid w:val="00BC5498"/>
    <w:rsid w:val="00BC5997"/>
    <w:rsid w:val="00BC62B9"/>
    <w:rsid w:val="00BC64C3"/>
    <w:rsid w:val="00BD220A"/>
    <w:rsid w:val="00BD5767"/>
    <w:rsid w:val="00BD6068"/>
    <w:rsid w:val="00BD7FEC"/>
    <w:rsid w:val="00BE0D87"/>
    <w:rsid w:val="00BE1D40"/>
    <w:rsid w:val="00BE2003"/>
    <w:rsid w:val="00BE3263"/>
    <w:rsid w:val="00BE366D"/>
    <w:rsid w:val="00BE4418"/>
    <w:rsid w:val="00BE45D3"/>
    <w:rsid w:val="00BE60CA"/>
    <w:rsid w:val="00BE723A"/>
    <w:rsid w:val="00BE733A"/>
    <w:rsid w:val="00BF1070"/>
    <w:rsid w:val="00BF183B"/>
    <w:rsid w:val="00BF1864"/>
    <w:rsid w:val="00BF4A33"/>
    <w:rsid w:val="00BF6F99"/>
    <w:rsid w:val="00BF7B1A"/>
    <w:rsid w:val="00BF7C94"/>
    <w:rsid w:val="00C013A1"/>
    <w:rsid w:val="00C03763"/>
    <w:rsid w:val="00C03FCE"/>
    <w:rsid w:val="00C04DDF"/>
    <w:rsid w:val="00C0656F"/>
    <w:rsid w:val="00C07642"/>
    <w:rsid w:val="00C106FD"/>
    <w:rsid w:val="00C15744"/>
    <w:rsid w:val="00C16336"/>
    <w:rsid w:val="00C16DE6"/>
    <w:rsid w:val="00C177D0"/>
    <w:rsid w:val="00C2048A"/>
    <w:rsid w:val="00C20668"/>
    <w:rsid w:val="00C21BC2"/>
    <w:rsid w:val="00C221C9"/>
    <w:rsid w:val="00C224B6"/>
    <w:rsid w:val="00C267EA"/>
    <w:rsid w:val="00C27C7C"/>
    <w:rsid w:val="00C3018E"/>
    <w:rsid w:val="00C30A6E"/>
    <w:rsid w:val="00C32314"/>
    <w:rsid w:val="00C3267C"/>
    <w:rsid w:val="00C32795"/>
    <w:rsid w:val="00C32884"/>
    <w:rsid w:val="00C33498"/>
    <w:rsid w:val="00C33C61"/>
    <w:rsid w:val="00C350BC"/>
    <w:rsid w:val="00C35F83"/>
    <w:rsid w:val="00C37656"/>
    <w:rsid w:val="00C37C2B"/>
    <w:rsid w:val="00C40288"/>
    <w:rsid w:val="00C403E1"/>
    <w:rsid w:val="00C40709"/>
    <w:rsid w:val="00C43C83"/>
    <w:rsid w:val="00C43F25"/>
    <w:rsid w:val="00C44A4A"/>
    <w:rsid w:val="00C46CA5"/>
    <w:rsid w:val="00C47850"/>
    <w:rsid w:val="00C539EC"/>
    <w:rsid w:val="00C53BCD"/>
    <w:rsid w:val="00C54A95"/>
    <w:rsid w:val="00C54E23"/>
    <w:rsid w:val="00C551A4"/>
    <w:rsid w:val="00C6658A"/>
    <w:rsid w:val="00C67A68"/>
    <w:rsid w:val="00C67F99"/>
    <w:rsid w:val="00C7038F"/>
    <w:rsid w:val="00C70528"/>
    <w:rsid w:val="00C72E56"/>
    <w:rsid w:val="00C758D1"/>
    <w:rsid w:val="00C75A8E"/>
    <w:rsid w:val="00C76013"/>
    <w:rsid w:val="00C76023"/>
    <w:rsid w:val="00C76503"/>
    <w:rsid w:val="00C77852"/>
    <w:rsid w:val="00C80FE9"/>
    <w:rsid w:val="00C831D0"/>
    <w:rsid w:val="00C8328C"/>
    <w:rsid w:val="00C8350D"/>
    <w:rsid w:val="00C84B09"/>
    <w:rsid w:val="00C84BAB"/>
    <w:rsid w:val="00C85229"/>
    <w:rsid w:val="00C90470"/>
    <w:rsid w:val="00C932D2"/>
    <w:rsid w:val="00C948F5"/>
    <w:rsid w:val="00C9554A"/>
    <w:rsid w:val="00C95BE3"/>
    <w:rsid w:val="00C96845"/>
    <w:rsid w:val="00C96B8F"/>
    <w:rsid w:val="00C970CD"/>
    <w:rsid w:val="00C9798B"/>
    <w:rsid w:val="00CA1EDF"/>
    <w:rsid w:val="00CA26BF"/>
    <w:rsid w:val="00CA2921"/>
    <w:rsid w:val="00CA4436"/>
    <w:rsid w:val="00CA4709"/>
    <w:rsid w:val="00CA4BD2"/>
    <w:rsid w:val="00CA5B79"/>
    <w:rsid w:val="00CA5D52"/>
    <w:rsid w:val="00CA5ED9"/>
    <w:rsid w:val="00CA7258"/>
    <w:rsid w:val="00CA7707"/>
    <w:rsid w:val="00CA7CB1"/>
    <w:rsid w:val="00CB0092"/>
    <w:rsid w:val="00CB08E3"/>
    <w:rsid w:val="00CB09E7"/>
    <w:rsid w:val="00CB0D5A"/>
    <w:rsid w:val="00CB19BE"/>
    <w:rsid w:val="00CB20A8"/>
    <w:rsid w:val="00CB6C15"/>
    <w:rsid w:val="00CB7C12"/>
    <w:rsid w:val="00CB7FAE"/>
    <w:rsid w:val="00CC022F"/>
    <w:rsid w:val="00CC70DD"/>
    <w:rsid w:val="00CD1474"/>
    <w:rsid w:val="00CD5C2C"/>
    <w:rsid w:val="00CD63DF"/>
    <w:rsid w:val="00CD6ADD"/>
    <w:rsid w:val="00CE1DCD"/>
    <w:rsid w:val="00CE5E58"/>
    <w:rsid w:val="00CE7B7C"/>
    <w:rsid w:val="00CF02E2"/>
    <w:rsid w:val="00CF06A1"/>
    <w:rsid w:val="00CF06BA"/>
    <w:rsid w:val="00CF16D2"/>
    <w:rsid w:val="00CF536B"/>
    <w:rsid w:val="00CF5CAC"/>
    <w:rsid w:val="00CF6CBA"/>
    <w:rsid w:val="00CF6E7C"/>
    <w:rsid w:val="00CF6F3A"/>
    <w:rsid w:val="00CF79D4"/>
    <w:rsid w:val="00D00E43"/>
    <w:rsid w:val="00D02618"/>
    <w:rsid w:val="00D031A5"/>
    <w:rsid w:val="00D04115"/>
    <w:rsid w:val="00D04AB9"/>
    <w:rsid w:val="00D04FE7"/>
    <w:rsid w:val="00D0550C"/>
    <w:rsid w:val="00D05CE6"/>
    <w:rsid w:val="00D05DBF"/>
    <w:rsid w:val="00D071B3"/>
    <w:rsid w:val="00D1084F"/>
    <w:rsid w:val="00D15B87"/>
    <w:rsid w:val="00D161B0"/>
    <w:rsid w:val="00D16995"/>
    <w:rsid w:val="00D16CF5"/>
    <w:rsid w:val="00D16F25"/>
    <w:rsid w:val="00D203A5"/>
    <w:rsid w:val="00D22B44"/>
    <w:rsid w:val="00D257FD"/>
    <w:rsid w:val="00D27484"/>
    <w:rsid w:val="00D27E02"/>
    <w:rsid w:val="00D30719"/>
    <w:rsid w:val="00D32C1B"/>
    <w:rsid w:val="00D35170"/>
    <w:rsid w:val="00D37BF5"/>
    <w:rsid w:val="00D41ED4"/>
    <w:rsid w:val="00D50A49"/>
    <w:rsid w:val="00D51518"/>
    <w:rsid w:val="00D5286E"/>
    <w:rsid w:val="00D53D3E"/>
    <w:rsid w:val="00D556D0"/>
    <w:rsid w:val="00D61647"/>
    <w:rsid w:val="00D61ED5"/>
    <w:rsid w:val="00D62ED4"/>
    <w:rsid w:val="00D64232"/>
    <w:rsid w:val="00D672F2"/>
    <w:rsid w:val="00D7275C"/>
    <w:rsid w:val="00D728F4"/>
    <w:rsid w:val="00D74A01"/>
    <w:rsid w:val="00D7610A"/>
    <w:rsid w:val="00D76860"/>
    <w:rsid w:val="00D81583"/>
    <w:rsid w:val="00D83327"/>
    <w:rsid w:val="00D84F70"/>
    <w:rsid w:val="00D85DEE"/>
    <w:rsid w:val="00D87AE1"/>
    <w:rsid w:val="00D9048E"/>
    <w:rsid w:val="00D90942"/>
    <w:rsid w:val="00D93ED7"/>
    <w:rsid w:val="00D94334"/>
    <w:rsid w:val="00D9676B"/>
    <w:rsid w:val="00D97CF3"/>
    <w:rsid w:val="00DA3480"/>
    <w:rsid w:val="00DA74B0"/>
    <w:rsid w:val="00DB11DF"/>
    <w:rsid w:val="00DB4DDC"/>
    <w:rsid w:val="00DB6F87"/>
    <w:rsid w:val="00DC1604"/>
    <w:rsid w:val="00DC4C6C"/>
    <w:rsid w:val="00DC4D03"/>
    <w:rsid w:val="00DC5BE7"/>
    <w:rsid w:val="00DC6543"/>
    <w:rsid w:val="00DC7546"/>
    <w:rsid w:val="00DC758A"/>
    <w:rsid w:val="00DD1310"/>
    <w:rsid w:val="00DD1368"/>
    <w:rsid w:val="00DD17B8"/>
    <w:rsid w:val="00DD1EB7"/>
    <w:rsid w:val="00DD2661"/>
    <w:rsid w:val="00DD37D4"/>
    <w:rsid w:val="00DD4A16"/>
    <w:rsid w:val="00DD50BE"/>
    <w:rsid w:val="00DE0FA3"/>
    <w:rsid w:val="00DE213E"/>
    <w:rsid w:val="00DE4201"/>
    <w:rsid w:val="00DE5F3F"/>
    <w:rsid w:val="00DF214C"/>
    <w:rsid w:val="00DF2618"/>
    <w:rsid w:val="00DF3208"/>
    <w:rsid w:val="00DF3487"/>
    <w:rsid w:val="00DF38DD"/>
    <w:rsid w:val="00DF3D9B"/>
    <w:rsid w:val="00DF521B"/>
    <w:rsid w:val="00DF526B"/>
    <w:rsid w:val="00E04478"/>
    <w:rsid w:val="00E05832"/>
    <w:rsid w:val="00E06492"/>
    <w:rsid w:val="00E065BE"/>
    <w:rsid w:val="00E108F9"/>
    <w:rsid w:val="00E1125C"/>
    <w:rsid w:val="00E11F8E"/>
    <w:rsid w:val="00E1330C"/>
    <w:rsid w:val="00E1367D"/>
    <w:rsid w:val="00E13C98"/>
    <w:rsid w:val="00E14146"/>
    <w:rsid w:val="00E144EC"/>
    <w:rsid w:val="00E16952"/>
    <w:rsid w:val="00E16E49"/>
    <w:rsid w:val="00E17B82"/>
    <w:rsid w:val="00E21681"/>
    <w:rsid w:val="00E23B4C"/>
    <w:rsid w:val="00E25B00"/>
    <w:rsid w:val="00E26E5F"/>
    <w:rsid w:val="00E30027"/>
    <w:rsid w:val="00E3175B"/>
    <w:rsid w:val="00E3354B"/>
    <w:rsid w:val="00E367BB"/>
    <w:rsid w:val="00E37BBB"/>
    <w:rsid w:val="00E44012"/>
    <w:rsid w:val="00E44E08"/>
    <w:rsid w:val="00E4650A"/>
    <w:rsid w:val="00E466ED"/>
    <w:rsid w:val="00E46D5B"/>
    <w:rsid w:val="00E477AF"/>
    <w:rsid w:val="00E56C17"/>
    <w:rsid w:val="00E65761"/>
    <w:rsid w:val="00E66517"/>
    <w:rsid w:val="00E6745B"/>
    <w:rsid w:val="00E7159F"/>
    <w:rsid w:val="00E72525"/>
    <w:rsid w:val="00E7340F"/>
    <w:rsid w:val="00E76080"/>
    <w:rsid w:val="00E76CDA"/>
    <w:rsid w:val="00E777B0"/>
    <w:rsid w:val="00E779DE"/>
    <w:rsid w:val="00E8119F"/>
    <w:rsid w:val="00E81E0F"/>
    <w:rsid w:val="00E820C2"/>
    <w:rsid w:val="00E82131"/>
    <w:rsid w:val="00E8325C"/>
    <w:rsid w:val="00E848B6"/>
    <w:rsid w:val="00E851B9"/>
    <w:rsid w:val="00E85676"/>
    <w:rsid w:val="00E85F15"/>
    <w:rsid w:val="00E86F71"/>
    <w:rsid w:val="00E87BF8"/>
    <w:rsid w:val="00E9011A"/>
    <w:rsid w:val="00E9039B"/>
    <w:rsid w:val="00E90D3B"/>
    <w:rsid w:val="00E90F88"/>
    <w:rsid w:val="00E92074"/>
    <w:rsid w:val="00E933CB"/>
    <w:rsid w:val="00E9373B"/>
    <w:rsid w:val="00E95FA0"/>
    <w:rsid w:val="00E96074"/>
    <w:rsid w:val="00E9681E"/>
    <w:rsid w:val="00EA1371"/>
    <w:rsid w:val="00EA1943"/>
    <w:rsid w:val="00EA28D0"/>
    <w:rsid w:val="00EA3493"/>
    <w:rsid w:val="00EA4FEE"/>
    <w:rsid w:val="00EA5F06"/>
    <w:rsid w:val="00EA6875"/>
    <w:rsid w:val="00EA6F9B"/>
    <w:rsid w:val="00EB0F0F"/>
    <w:rsid w:val="00EB2AE3"/>
    <w:rsid w:val="00EB372F"/>
    <w:rsid w:val="00EB4CA6"/>
    <w:rsid w:val="00EC0C93"/>
    <w:rsid w:val="00EC128C"/>
    <w:rsid w:val="00EC18CC"/>
    <w:rsid w:val="00EC2D81"/>
    <w:rsid w:val="00EC37FD"/>
    <w:rsid w:val="00EC4303"/>
    <w:rsid w:val="00EC5D95"/>
    <w:rsid w:val="00ED1B73"/>
    <w:rsid w:val="00ED43D5"/>
    <w:rsid w:val="00ED4784"/>
    <w:rsid w:val="00ED73AD"/>
    <w:rsid w:val="00ED747E"/>
    <w:rsid w:val="00EE117E"/>
    <w:rsid w:val="00EE1BCD"/>
    <w:rsid w:val="00EE1DA2"/>
    <w:rsid w:val="00EE2DAF"/>
    <w:rsid w:val="00EE5B74"/>
    <w:rsid w:val="00EE62A6"/>
    <w:rsid w:val="00EE65A5"/>
    <w:rsid w:val="00EF0175"/>
    <w:rsid w:val="00EF0637"/>
    <w:rsid w:val="00EF0F49"/>
    <w:rsid w:val="00EF4EF1"/>
    <w:rsid w:val="00EF62D0"/>
    <w:rsid w:val="00EF65A7"/>
    <w:rsid w:val="00EF7167"/>
    <w:rsid w:val="00F00942"/>
    <w:rsid w:val="00F022C7"/>
    <w:rsid w:val="00F03CC4"/>
    <w:rsid w:val="00F04360"/>
    <w:rsid w:val="00F10CA3"/>
    <w:rsid w:val="00F12ECB"/>
    <w:rsid w:val="00F14211"/>
    <w:rsid w:val="00F1463B"/>
    <w:rsid w:val="00F1507F"/>
    <w:rsid w:val="00F17151"/>
    <w:rsid w:val="00F213ED"/>
    <w:rsid w:val="00F2169B"/>
    <w:rsid w:val="00F221F7"/>
    <w:rsid w:val="00F22520"/>
    <w:rsid w:val="00F25DFA"/>
    <w:rsid w:val="00F278F7"/>
    <w:rsid w:val="00F30641"/>
    <w:rsid w:val="00F311B9"/>
    <w:rsid w:val="00F31C98"/>
    <w:rsid w:val="00F3661A"/>
    <w:rsid w:val="00F42797"/>
    <w:rsid w:val="00F4362C"/>
    <w:rsid w:val="00F436C9"/>
    <w:rsid w:val="00F43E71"/>
    <w:rsid w:val="00F458F9"/>
    <w:rsid w:val="00F50EC2"/>
    <w:rsid w:val="00F517D4"/>
    <w:rsid w:val="00F52491"/>
    <w:rsid w:val="00F5383F"/>
    <w:rsid w:val="00F57EE2"/>
    <w:rsid w:val="00F60356"/>
    <w:rsid w:val="00F60DB2"/>
    <w:rsid w:val="00F61E66"/>
    <w:rsid w:val="00F62905"/>
    <w:rsid w:val="00F63F73"/>
    <w:rsid w:val="00F65FB2"/>
    <w:rsid w:val="00F70F4C"/>
    <w:rsid w:val="00F71B05"/>
    <w:rsid w:val="00F72969"/>
    <w:rsid w:val="00F73CD1"/>
    <w:rsid w:val="00F773A7"/>
    <w:rsid w:val="00F7769A"/>
    <w:rsid w:val="00F80363"/>
    <w:rsid w:val="00F83022"/>
    <w:rsid w:val="00F839EF"/>
    <w:rsid w:val="00F83D3B"/>
    <w:rsid w:val="00F846F0"/>
    <w:rsid w:val="00F96A86"/>
    <w:rsid w:val="00F96DD6"/>
    <w:rsid w:val="00F96ED1"/>
    <w:rsid w:val="00F97840"/>
    <w:rsid w:val="00FA26B6"/>
    <w:rsid w:val="00FA360C"/>
    <w:rsid w:val="00FA39C4"/>
    <w:rsid w:val="00FA469F"/>
    <w:rsid w:val="00FA4C04"/>
    <w:rsid w:val="00FA4EB9"/>
    <w:rsid w:val="00FA543A"/>
    <w:rsid w:val="00FA6F3F"/>
    <w:rsid w:val="00FA7C7A"/>
    <w:rsid w:val="00FA7E69"/>
    <w:rsid w:val="00FB00A6"/>
    <w:rsid w:val="00FB343E"/>
    <w:rsid w:val="00FC0627"/>
    <w:rsid w:val="00FC2CC1"/>
    <w:rsid w:val="00FC4BA9"/>
    <w:rsid w:val="00FC503A"/>
    <w:rsid w:val="00FC75FA"/>
    <w:rsid w:val="00FD2208"/>
    <w:rsid w:val="00FE0690"/>
    <w:rsid w:val="00FE1A08"/>
    <w:rsid w:val="00FE58B7"/>
    <w:rsid w:val="00FE6D81"/>
    <w:rsid w:val="00FE6E7C"/>
    <w:rsid w:val="00FE798B"/>
    <w:rsid w:val="00FF16E2"/>
    <w:rsid w:val="00FF2061"/>
    <w:rsid w:val="00FF272F"/>
    <w:rsid w:val="00FF28AF"/>
    <w:rsid w:val="00FF4193"/>
    <w:rsid w:val="00FF6CAA"/>
    <w:rsid w:val="00FF72A8"/>
    <w:rsid w:val="00FF7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6"/>
        <w:szCs w:val="26"/>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C98"/>
    <w:pPr>
      <w:widowControl w:val="0"/>
      <w:adjustRightInd w:val="0"/>
      <w:spacing w:line="360" w:lineRule="atLeast"/>
      <w:ind w:firstLine="0"/>
      <w:jc w:val="both"/>
      <w:textAlignment w:val="baseline"/>
    </w:pPr>
    <w:rPr>
      <w:rFonts w:ascii="Times New Roman" w:eastAsia="Times New Roman" w:hAnsi="Times New Roman" w:cs="Times New Roman"/>
      <w:sz w:val="24"/>
      <w:szCs w:val="24"/>
      <w:lang w:eastAsia="ru-RU"/>
    </w:rPr>
  </w:style>
  <w:style w:type="paragraph" w:styleId="1">
    <w:name w:val="heading 1"/>
    <w:basedOn w:val="a"/>
    <w:link w:val="10"/>
    <w:qFormat/>
    <w:rsid w:val="00E13C98"/>
    <w:pPr>
      <w:spacing w:before="150" w:after="150"/>
      <w:outlineLvl w:val="0"/>
    </w:pPr>
    <w:rPr>
      <w:b/>
      <w:bCs/>
      <w:color w:val="333300"/>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1234B"/>
    <w:rPr>
      <w:rFonts w:ascii="Times New Roman" w:hAnsi="Times New Roman"/>
    </w:rPr>
  </w:style>
  <w:style w:type="character" w:customStyle="1" w:styleId="10">
    <w:name w:val="Заголовок 1 Знак"/>
    <w:basedOn w:val="a0"/>
    <w:link w:val="1"/>
    <w:rsid w:val="00E13C98"/>
    <w:rPr>
      <w:rFonts w:ascii="Times New Roman" w:eastAsia="Times New Roman" w:hAnsi="Times New Roman" w:cs="Times New Roman"/>
      <w:b/>
      <w:bCs/>
      <w:color w:val="333300"/>
      <w:kern w:val="36"/>
      <w:sz w:val="36"/>
      <w:szCs w:val="36"/>
      <w:lang w:eastAsia="ru-RU"/>
    </w:rPr>
  </w:style>
  <w:style w:type="paragraph" w:styleId="a5">
    <w:name w:val="Balloon Text"/>
    <w:basedOn w:val="a"/>
    <w:link w:val="a6"/>
    <w:uiPriority w:val="99"/>
    <w:semiHidden/>
    <w:unhideWhenUsed/>
    <w:rsid w:val="00E13C98"/>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3C98"/>
    <w:rPr>
      <w:rFonts w:ascii="Tahoma" w:eastAsia="Times New Roman" w:hAnsi="Tahoma" w:cs="Tahoma"/>
      <w:sz w:val="16"/>
      <w:szCs w:val="16"/>
      <w:lang w:eastAsia="ru-RU"/>
    </w:rPr>
  </w:style>
  <w:style w:type="character" w:styleId="a7">
    <w:name w:val="Hyperlink"/>
    <w:basedOn w:val="a0"/>
    <w:rsid w:val="00C32795"/>
    <w:rPr>
      <w:b w:val="0"/>
      <w:bCs w:val="0"/>
      <w:strike w:val="0"/>
      <w:dstrike w:val="0"/>
      <w:color w:val="333300"/>
      <w:u w:val="single"/>
      <w:effect w:val="none"/>
    </w:rPr>
  </w:style>
  <w:style w:type="paragraph" w:styleId="a8">
    <w:name w:val="header"/>
    <w:basedOn w:val="a"/>
    <w:link w:val="a9"/>
    <w:uiPriority w:val="99"/>
    <w:unhideWhenUsed/>
    <w:rsid w:val="001F7D6B"/>
    <w:pPr>
      <w:widowControl/>
      <w:tabs>
        <w:tab w:val="center" w:pos="4677"/>
        <w:tab w:val="right" w:pos="9355"/>
      </w:tabs>
      <w:adjustRightInd/>
      <w:spacing w:line="240" w:lineRule="auto"/>
      <w:jc w:val="left"/>
      <w:textAlignment w:val="auto"/>
    </w:pPr>
  </w:style>
  <w:style w:type="character" w:customStyle="1" w:styleId="a9">
    <w:name w:val="Верхний колонтитул Знак"/>
    <w:basedOn w:val="a0"/>
    <w:link w:val="a8"/>
    <w:uiPriority w:val="99"/>
    <w:rsid w:val="001F7D6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F2B3A"/>
    <w:pPr>
      <w:tabs>
        <w:tab w:val="center" w:pos="4677"/>
        <w:tab w:val="right" w:pos="9355"/>
      </w:tabs>
      <w:spacing w:line="240" w:lineRule="auto"/>
    </w:pPr>
  </w:style>
  <w:style w:type="character" w:customStyle="1" w:styleId="ab">
    <w:name w:val="Нижний колонтитул Знак"/>
    <w:basedOn w:val="a0"/>
    <w:link w:val="aa"/>
    <w:uiPriority w:val="99"/>
    <w:rsid w:val="003F2B3A"/>
    <w:rPr>
      <w:rFonts w:ascii="Times New Roman" w:eastAsia="Times New Roman" w:hAnsi="Times New Roman" w:cs="Times New Roman"/>
      <w:sz w:val="24"/>
      <w:szCs w:val="24"/>
      <w:lang w:eastAsia="ru-RU"/>
    </w:rPr>
  </w:style>
  <w:style w:type="table" w:styleId="ac">
    <w:name w:val="Table Grid"/>
    <w:basedOn w:val="a1"/>
    <w:uiPriority w:val="59"/>
    <w:rsid w:val="00274FE6"/>
    <w:pPr>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_"/>
    <w:basedOn w:val="a0"/>
    <w:rsid w:val="004A00A8"/>
    <w:rPr>
      <w:rFonts w:ascii="Lucida Sans Unicode" w:hAnsi="Lucida Sans Unicode" w:cs="Lucida Sans Unicode"/>
      <w:sz w:val="20"/>
      <w:szCs w:val="20"/>
      <w:u w:val="none"/>
    </w:rPr>
  </w:style>
  <w:style w:type="character" w:customStyle="1" w:styleId="a4">
    <w:name w:val="Без интервала Знак"/>
    <w:link w:val="a3"/>
    <w:uiPriority w:val="1"/>
    <w:rsid w:val="00F14211"/>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6"/>
        <w:szCs w:val="26"/>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C98"/>
    <w:pPr>
      <w:widowControl w:val="0"/>
      <w:adjustRightInd w:val="0"/>
      <w:spacing w:line="360" w:lineRule="atLeast"/>
      <w:ind w:firstLine="0"/>
      <w:jc w:val="both"/>
      <w:textAlignment w:val="baseline"/>
    </w:pPr>
    <w:rPr>
      <w:rFonts w:ascii="Times New Roman" w:eastAsia="Times New Roman" w:hAnsi="Times New Roman" w:cs="Times New Roman"/>
      <w:sz w:val="24"/>
      <w:szCs w:val="24"/>
      <w:lang w:eastAsia="ru-RU"/>
    </w:rPr>
  </w:style>
  <w:style w:type="paragraph" w:styleId="1">
    <w:name w:val="heading 1"/>
    <w:basedOn w:val="a"/>
    <w:link w:val="10"/>
    <w:qFormat/>
    <w:rsid w:val="00E13C98"/>
    <w:pPr>
      <w:spacing w:before="150" w:after="150"/>
      <w:outlineLvl w:val="0"/>
    </w:pPr>
    <w:rPr>
      <w:b/>
      <w:bCs/>
      <w:color w:val="333300"/>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1234B"/>
    <w:rPr>
      <w:rFonts w:ascii="Times New Roman" w:hAnsi="Times New Roman"/>
    </w:rPr>
  </w:style>
  <w:style w:type="character" w:customStyle="1" w:styleId="10">
    <w:name w:val="Заголовок 1 Знак"/>
    <w:basedOn w:val="a0"/>
    <w:link w:val="1"/>
    <w:rsid w:val="00E13C98"/>
    <w:rPr>
      <w:rFonts w:ascii="Times New Roman" w:eastAsia="Times New Roman" w:hAnsi="Times New Roman" w:cs="Times New Roman"/>
      <w:b/>
      <w:bCs/>
      <w:color w:val="333300"/>
      <w:kern w:val="36"/>
      <w:sz w:val="36"/>
      <w:szCs w:val="36"/>
      <w:lang w:eastAsia="ru-RU"/>
    </w:rPr>
  </w:style>
  <w:style w:type="paragraph" w:styleId="a5">
    <w:name w:val="Balloon Text"/>
    <w:basedOn w:val="a"/>
    <w:link w:val="a6"/>
    <w:uiPriority w:val="99"/>
    <w:semiHidden/>
    <w:unhideWhenUsed/>
    <w:rsid w:val="00E13C98"/>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3C98"/>
    <w:rPr>
      <w:rFonts w:ascii="Tahoma" w:eastAsia="Times New Roman" w:hAnsi="Tahoma" w:cs="Tahoma"/>
      <w:sz w:val="16"/>
      <w:szCs w:val="16"/>
      <w:lang w:eastAsia="ru-RU"/>
    </w:rPr>
  </w:style>
  <w:style w:type="character" w:styleId="a7">
    <w:name w:val="Hyperlink"/>
    <w:basedOn w:val="a0"/>
    <w:rsid w:val="00C32795"/>
    <w:rPr>
      <w:b w:val="0"/>
      <w:bCs w:val="0"/>
      <w:strike w:val="0"/>
      <w:dstrike w:val="0"/>
      <w:color w:val="333300"/>
      <w:u w:val="single"/>
      <w:effect w:val="none"/>
    </w:rPr>
  </w:style>
  <w:style w:type="paragraph" w:styleId="a8">
    <w:name w:val="header"/>
    <w:basedOn w:val="a"/>
    <w:link w:val="a9"/>
    <w:uiPriority w:val="99"/>
    <w:unhideWhenUsed/>
    <w:rsid w:val="001F7D6B"/>
    <w:pPr>
      <w:widowControl/>
      <w:tabs>
        <w:tab w:val="center" w:pos="4677"/>
        <w:tab w:val="right" w:pos="9355"/>
      </w:tabs>
      <w:adjustRightInd/>
      <w:spacing w:line="240" w:lineRule="auto"/>
      <w:jc w:val="left"/>
      <w:textAlignment w:val="auto"/>
    </w:pPr>
  </w:style>
  <w:style w:type="character" w:customStyle="1" w:styleId="a9">
    <w:name w:val="Верхний колонтитул Знак"/>
    <w:basedOn w:val="a0"/>
    <w:link w:val="a8"/>
    <w:uiPriority w:val="99"/>
    <w:rsid w:val="001F7D6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F2B3A"/>
    <w:pPr>
      <w:tabs>
        <w:tab w:val="center" w:pos="4677"/>
        <w:tab w:val="right" w:pos="9355"/>
      </w:tabs>
      <w:spacing w:line="240" w:lineRule="auto"/>
    </w:pPr>
  </w:style>
  <w:style w:type="character" w:customStyle="1" w:styleId="ab">
    <w:name w:val="Нижний колонтитул Знак"/>
    <w:basedOn w:val="a0"/>
    <w:link w:val="aa"/>
    <w:uiPriority w:val="99"/>
    <w:rsid w:val="003F2B3A"/>
    <w:rPr>
      <w:rFonts w:ascii="Times New Roman" w:eastAsia="Times New Roman" w:hAnsi="Times New Roman" w:cs="Times New Roman"/>
      <w:sz w:val="24"/>
      <w:szCs w:val="24"/>
      <w:lang w:eastAsia="ru-RU"/>
    </w:rPr>
  </w:style>
  <w:style w:type="table" w:styleId="ac">
    <w:name w:val="Table Grid"/>
    <w:basedOn w:val="a1"/>
    <w:uiPriority w:val="59"/>
    <w:rsid w:val="00274FE6"/>
    <w:pPr>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_"/>
    <w:basedOn w:val="a0"/>
    <w:rsid w:val="004A00A8"/>
    <w:rPr>
      <w:rFonts w:ascii="Lucida Sans Unicode" w:hAnsi="Lucida Sans Unicode" w:cs="Lucida Sans Unicode"/>
      <w:sz w:val="20"/>
      <w:szCs w:val="20"/>
      <w:u w:val="none"/>
    </w:rPr>
  </w:style>
  <w:style w:type="character" w:customStyle="1" w:styleId="a4">
    <w:name w:val="Без интервала Знак"/>
    <w:link w:val="a3"/>
    <w:uiPriority w:val="1"/>
    <w:rsid w:val="00F1421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0760">
      <w:bodyDiv w:val="1"/>
      <w:marLeft w:val="0"/>
      <w:marRight w:val="0"/>
      <w:marTop w:val="0"/>
      <w:marBottom w:val="0"/>
      <w:divBdr>
        <w:top w:val="none" w:sz="0" w:space="0" w:color="auto"/>
        <w:left w:val="none" w:sz="0" w:space="0" w:color="auto"/>
        <w:bottom w:val="none" w:sz="0" w:space="0" w:color="auto"/>
        <w:right w:val="none" w:sz="0" w:space="0" w:color="auto"/>
      </w:divBdr>
    </w:div>
    <w:div w:id="959607149">
      <w:bodyDiv w:val="1"/>
      <w:marLeft w:val="0"/>
      <w:marRight w:val="0"/>
      <w:marTop w:val="0"/>
      <w:marBottom w:val="0"/>
      <w:divBdr>
        <w:top w:val="none" w:sz="0" w:space="0" w:color="auto"/>
        <w:left w:val="none" w:sz="0" w:space="0" w:color="auto"/>
        <w:bottom w:val="none" w:sz="0" w:space="0" w:color="auto"/>
        <w:right w:val="none" w:sz="0" w:space="0" w:color="auto"/>
      </w:divBdr>
    </w:div>
    <w:div w:id="1487478114">
      <w:bodyDiv w:val="1"/>
      <w:marLeft w:val="0"/>
      <w:marRight w:val="0"/>
      <w:marTop w:val="0"/>
      <w:marBottom w:val="0"/>
      <w:divBdr>
        <w:top w:val="none" w:sz="0" w:space="0" w:color="auto"/>
        <w:left w:val="none" w:sz="0" w:space="0" w:color="auto"/>
        <w:bottom w:val="none" w:sz="0" w:space="0" w:color="auto"/>
        <w:right w:val="none" w:sz="0" w:space="0" w:color="auto"/>
      </w:divBdr>
    </w:div>
    <w:div w:id="1875923972">
      <w:bodyDiv w:val="1"/>
      <w:marLeft w:val="0"/>
      <w:marRight w:val="0"/>
      <w:marTop w:val="0"/>
      <w:marBottom w:val="0"/>
      <w:divBdr>
        <w:top w:val="none" w:sz="0" w:space="0" w:color="auto"/>
        <w:left w:val="none" w:sz="0" w:space="0" w:color="auto"/>
        <w:bottom w:val="none" w:sz="0" w:space="0" w:color="auto"/>
        <w:right w:val="none" w:sz="0" w:space="0" w:color="auto"/>
      </w:divBdr>
    </w:div>
    <w:div w:id="201341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7F612-355D-4D59-98FA-C8B5F017C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1739</Words>
  <Characters>9918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Минсельхоз 14.</dc:creator>
  <cp:lastModifiedBy>Алексей Александров</cp:lastModifiedBy>
  <cp:revision>5</cp:revision>
  <cp:lastPrinted>2022-02-02T11:46:00Z</cp:lastPrinted>
  <dcterms:created xsi:type="dcterms:W3CDTF">2022-02-02T11:33:00Z</dcterms:created>
  <dcterms:modified xsi:type="dcterms:W3CDTF">2022-02-02T11:46:00Z</dcterms:modified>
</cp:coreProperties>
</file>