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E0" w:rsidRDefault="00AF1CE0">
      <w:pPr>
        <w:pStyle w:val="ConsPlusTitlePage"/>
      </w:pPr>
      <w:bookmarkStart w:id="0" w:name="_GoBack"/>
      <w:bookmarkEnd w:id="0"/>
    </w:p>
    <w:p w:rsidR="00AF1CE0" w:rsidRDefault="00AF1C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1C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CE0" w:rsidRDefault="00AF1CE0">
            <w:pPr>
              <w:pStyle w:val="ConsPlusNormal"/>
              <w:outlineLvl w:val="0"/>
            </w:pPr>
            <w:r>
              <w:t>27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CE0" w:rsidRDefault="00AF1CE0">
            <w:pPr>
              <w:pStyle w:val="ConsPlusNormal"/>
              <w:jc w:val="right"/>
              <w:outlineLvl w:val="0"/>
            </w:pPr>
            <w:r>
              <w:t>N 307-рг</w:t>
            </w:r>
          </w:p>
        </w:tc>
      </w:tr>
    </w:tbl>
    <w:p w:rsidR="00AF1CE0" w:rsidRDefault="00AF1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Title"/>
        <w:jc w:val="center"/>
      </w:pPr>
      <w:r>
        <w:t>РАСПОРЯЖЕНИЕ</w:t>
      </w:r>
    </w:p>
    <w:p w:rsidR="00AF1CE0" w:rsidRDefault="00AF1CE0">
      <w:pPr>
        <w:pStyle w:val="ConsPlusTitle"/>
        <w:jc w:val="center"/>
      </w:pPr>
    </w:p>
    <w:p w:rsidR="00AF1CE0" w:rsidRDefault="00AF1CE0">
      <w:pPr>
        <w:pStyle w:val="ConsPlusTitle"/>
        <w:jc w:val="center"/>
      </w:pPr>
      <w:r>
        <w:t>ГЛАВЫ ЧУВАШСКОЙ РЕСПУБЛИКИ</w:t>
      </w:r>
    </w:p>
    <w:p w:rsidR="00AF1CE0" w:rsidRDefault="00AF1C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1C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CE0" w:rsidRDefault="00AF1C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CE0" w:rsidRDefault="00AF1C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1CE0" w:rsidRDefault="00AF1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CE0" w:rsidRDefault="00AF1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29.10.2018 </w:t>
            </w:r>
            <w:hyperlink r:id="rId5" w:history="1">
              <w:r>
                <w:rPr>
                  <w:color w:val="0000FF"/>
                </w:rPr>
                <w:t>N 508-рг</w:t>
              </w:r>
            </w:hyperlink>
            <w:r>
              <w:rPr>
                <w:color w:val="392C69"/>
              </w:rPr>
              <w:t xml:space="preserve">, от 16.01.2019 </w:t>
            </w:r>
            <w:hyperlink r:id="rId6" w:history="1">
              <w:r>
                <w:rPr>
                  <w:color w:val="0000FF"/>
                </w:rPr>
                <w:t>N 8-рг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1CE0" w:rsidRDefault="00AF1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7" w:history="1">
              <w:r>
                <w:rPr>
                  <w:color w:val="0000FF"/>
                </w:rPr>
                <w:t>N 230-рг</w:t>
              </w:r>
            </w:hyperlink>
            <w:r>
              <w:rPr>
                <w:color w:val="392C69"/>
              </w:rPr>
              <w:t xml:space="preserve">, от 25.02.2020 </w:t>
            </w:r>
            <w:hyperlink r:id="rId8" w:history="1">
              <w:r>
                <w:rPr>
                  <w:color w:val="0000FF"/>
                </w:rPr>
                <w:t>N 71-рг</w:t>
              </w:r>
            </w:hyperlink>
            <w:r>
              <w:rPr>
                <w:color w:val="392C69"/>
              </w:rPr>
              <w:t xml:space="preserve">, от 03.06.2020 </w:t>
            </w:r>
            <w:hyperlink r:id="rId9" w:history="1">
              <w:r>
                <w:rPr>
                  <w:color w:val="0000FF"/>
                </w:rPr>
                <w:t>N 259-рг</w:t>
              </w:r>
            </w:hyperlink>
            <w:r>
              <w:rPr>
                <w:color w:val="392C69"/>
              </w:rPr>
              <w:t>,</w:t>
            </w:r>
          </w:p>
          <w:p w:rsidR="00AF1CE0" w:rsidRDefault="00AF1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10" w:history="1">
              <w:r>
                <w:rPr>
                  <w:color w:val="0000FF"/>
                </w:rPr>
                <w:t>N 140-рг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CE0" w:rsidRDefault="00AF1CE0"/>
        </w:tc>
      </w:tr>
    </w:tbl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26 июля 2018 г. N 88 "О координирующем органе (штабе) народных дружин Чувашской Республики" утвердить прилагаемый </w:t>
      </w:r>
      <w:hyperlink w:anchor="P30" w:history="1">
        <w:r>
          <w:rPr>
            <w:color w:val="0000FF"/>
          </w:rPr>
          <w:t>состав</w:t>
        </w:r>
      </w:hyperlink>
      <w:r>
        <w:t xml:space="preserve"> координирующего органа (штаба) народных дружин Чувашской Республики по должностям.</w:t>
      </w: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jc w:val="right"/>
      </w:pPr>
      <w:r>
        <w:t>Глава</w:t>
      </w:r>
    </w:p>
    <w:p w:rsidR="00AF1CE0" w:rsidRDefault="00AF1CE0">
      <w:pPr>
        <w:pStyle w:val="ConsPlusNormal"/>
        <w:jc w:val="right"/>
      </w:pPr>
      <w:r>
        <w:t>Чувашской Республики</w:t>
      </w:r>
    </w:p>
    <w:p w:rsidR="00AF1CE0" w:rsidRDefault="00AF1CE0">
      <w:pPr>
        <w:pStyle w:val="ConsPlusNormal"/>
        <w:jc w:val="right"/>
      </w:pPr>
      <w:r>
        <w:t>М.ИГНАТЬЕВ</w:t>
      </w:r>
    </w:p>
    <w:p w:rsidR="00AF1CE0" w:rsidRDefault="00AF1CE0">
      <w:pPr>
        <w:pStyle w:val="ConsPlusNormal"/>
      </w:pPr>
      <w:r>
        <w:t>г. Чебоксары</w:t>
      </w:r>
    </w:p>
    <w:p w:rsidR="00AF1CE0" w:rsidRDefault="00AF1CE0">
      <w:pPr>
        <w:pStyle w:val="ConsPlusNormal"/>
        <w:spacing w:before="220"/>
      </w:pPr>
      <w:r>
        <w:t>27 июля 2018 года</w:t>
      </w:r>
    </w:p>
    <w:p w:rsidR="00AF1CE0" w:rsidRDefault="00AF1CE0">
      <w:pPr>
        <w:pStyle w:val="ConsPlusNormal"/>
        <w:spacing w:before="220"/>
      </w:pPr>
      <w:r>
        <w:t>N 307-рг</w:t>
      </w: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jc w:val="right"/>
        <w:outlineLvl w:val="0"/>
      </w:pPr>
      <w:r>
        <w:t>Утвержден</w:t>
      </w:r>
    </w:p>
    <w:p w:rsidR="00AF1CE0" w:rsidRDefault="00AF1CE0">
      <w:pPr>
        <w:pStyle w:val="ConsPlusNormal"/>
        <w:jc w:val="right"/>
      </w:pPr>
      <w:r>
        <w:t>распоряжением Главы</w:t>
      </w:r>
    </w:p>
    <w:p w:rsidR="00AF1CE0" w:rsidRDefault="00AF1CE0">
      <w:pPr>
        <w:pStyle w:val="ConsPlusNormal"/>
        <w:jc w:val="right"/>
      </w:pPr>
      <w:r>
        <w:t>Чувашской Республики</w:t>
      </w:r>
    </w:p>
    <w:p w:rsidR="00AF1CE0" w:rsidRDefault="00AF1CE0">
      <w:pPr>
        <w:pStyle w:val="ConsPlusNormal"/>
        <w:jc w:val="right"/>
      </w:pPr>
      <w:r>
        <w:t>от 27.07.2018 N 307-рг</w:t>
      </w: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Title"/>
        <w:jc w:val="center"/>
      </w:pPr>
      <w:bookmarkStart w:id="1" w:name="P30"/>
      <w:bookmarkEnd w:id="1"/>
      <w:r>
        <w:t>СОСТАВ</w:t>
      </w:r>
    </w:p>
    <w:p w:rsidR="00AF1CE0" w:rsidRDefault="00AF1CE0">
      <w:pPr>
        <w:pStyle w:val="ConsPlusTitle"/>
        <w:jc w:val="center"/>
      </w:pPr>
      <w:r>
        <w:t>КООРДИНИРУЮЩЕГО ОРГАНА (ШТАБА) НАРОДНЫХ ДРУЖИН</w:t>
      </w:r>
    </w:p>
    <w:p w:rsidR="00AF1CE0" w:rsidRDefault="00AF1CE0">
      <w:pPr>
        <w:pStyle w:val="ConsPlusTitle"/>
        <w:jc w:val="center"/>
      </w:pPr>
      <w:r>
        <w:t>ЧУВАШСКОЙ РЕСПУБЛИКИ ПО ДОЛЖНОСТЯМ</w:t>
      </w:r>
    </w:p>
    <w:p w:rsidR="00AF1CE0" w:rsidRDefault="00AF1C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1C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CE0" w:rsidRDefault="00AF1C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CE0" w:rsidRDefault="00AF1C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1CE0" w:rsidRDefault="00AF1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CE0" w:rsidRDefault="00AF1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29.10.2018 </w:t>
            </w:r>
            <w:hyperlink r:id="rId12" w:history="1">
              <w:r>
                <w:rPr>
                  <w:color w:val="0000FF"/>
                </w:rPr>
                <w:t>N 508-рг</w:t>
              </w:r>
            </w:hyperlink>
            <w:r>
              <w:rPr>
                <w:color w:val="392C69"/>
              </w:rPr>
              <w:t xml:space="preserve">, от 16.01.2019 </w:t>
            </w:r>
            <w:hyperlink r:id="rId13" w:history="1">
              <w:r>
                <w:rPr>
                  <w:color w:val="0000FF"/>
                </w:rPr>
                <w:t>N 8-рг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1CE0" w:rsidRDefault="00AF1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4" w:history="1">
              <w:r>
                <w:rPr>
                  <w:color w:val="0000FF"/>
                </w:rPr>
                <w:t>N 230-рг</w:t>
              </w:r>
            </w:hyperlink>
            <w:r>
              <w:rPr>
                <w:color w:val="392C69"/>
              </w:rPr>
              <w:t xml:space="preserve">, от 25.02.2020 </w:t>
            </w:r>
            <w:hyperlink r:id="rId15" w:history="1">
              <w:r>
                <w:rPr>
                  <w:color w:val="0000FF"/>
                </w:rPr>
                <w:t>N 71-рг</w:t>
              </w:r>
            </w:hyperlink>
            <w:r>
              <w:rPr>
                <w:color w:val="392C69"/>
              </w:rPr>
              <w:t xml:space="preserve">, от 03.06.2020 </w:t>
            </w:r>
            <w:hyperlink r:id="rId16" w:history="1">
              <w:r>
                <w:rPr>
                  <w:color w:val="0000FF"/>
                </w:rPr>
                <w:t>N 259-рг</w:t>
              </w:r>
            </w:hyperlink>
            <w:r>
              <w:rPr>
                <w:color w:val="392C69"/>
              </w:rPr>
              <w:t>,</w:t>
            </w:r>
          </w:p>
          <w:p w:rsidR="00AF1CE0" w:rsidRDefault="00AF1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17" w:history="1">
              <w:r>
                <w:rPr>
                  <w:color w:val="0000FF"/>
                </w:rPr>
                <w:t>N 140-рг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CE0" w:rsidRDefault="00AF1CE0"/>
        </w:tc>
      </w:tr>
    </w:tbl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ind w:firstLine="540"/>
        <w:jc w:val="both"/>
      </w:pPr>
      <w:proofErr w:type="gramStart"/>
      <w:r>
        <w:t>Руководитель Государственной службы Чувашской Республики по делам юстиции (председатель координирующего органа (штаба)</w:t>
      </w:r>
      <w:proofErr w:type="gramEnd"/>
    </w:p>
    <w:p w:rsidR="00AF1CE0" w:rsidRDefault="00AF1C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Главы ЧР от 03.06.2020 N 259-рг)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Заместитель начальника полиции по охране общественного порядка Министерства внутренних дел по Чувашской Республике (заместитель председателя координирующего органа (штаба), по согласованию)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lastRenderedPageBreak/>
        <w:t xml:space="preserve">Инспектор по особым поручениям направления по взаимодействию с органами исполнительной власти субъектов Российской Федерации и органами местного </w:t>
      </w:r>
      <w:proofErr w:type="gramStart"/>
      <w:r>
        <w:t>самоуправления Управления организации охраны общественного порядка</w:t>
      </w:r>
      <w:proofErr w:type="gramEnd"/>
      <w:r>
        <w:t xml:space="preserve"> и взаимодействия с органами исполнительной власти субъектов Российской Федерации и органами местного самоуправления Министерства внутренних дел по Чувашской Республике (секретарь координирующего органа (штаба), по согласованию)</w:t>
      </w:r>
    </w:p>
    <w:p w:rsidR="00AF1CE0" w:rsidRDefault="00AF1CE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Главы ЧР от 01.04.2021 N 140-рг)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Главы ЧР от 03.06.2020 N 259-рг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Первый заместитель министра образования и молодежной политики Чувашской Республики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Заместитель министра здравоохранения Чувашской Республики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Заместитель министра физической культуры и спорта Чувашской Республики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Заместитель министра цифрового развития, информационной политики и массовых коммуникаций Чувашской Республики</w:t>
      </w:r>
    </w:p>
    <w:p w:rsidR="00AF1CE0" w:rsidRDefault="00AF1CE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Главы ЧР от 04.06.2019 N 230-рг)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Заместитель руководителя Государственной службы Чувашской Республики по делам юстиции</w:t>
      </w:r>
    </w:p>
    <w:p w:rsidR="00AF1CE0" w:rsidRDefault="00AF1CE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Главы ЧР от 03.06.2020 N 259-рг)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Глава администрации г. Новочебоксарска (по согласованию)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Заместитель главы администрации г. Чебоксары - руководитель аппарата (по согласованию)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Председатель Общественной палаты Чувашской Республики (по согласованию)</w:t>
      </w:r>
    </w:p>
    <w:p w:rsidR="00AF1CE0" w:rsidRDefault="00AF1CE0">
      <w:pPr>
        <w:pStyle w:val="ConsPlusNormal"/>
        <w:spacing w:before="220"/>
        <w:ind w:firstLine="540"/>
        <w:jc w:val="both"/>
      </w:pPr>
      <w:r>
        <w:t>Председатель Совета ректоров высших учебных заведений Чувашской Республики (по согласованию)</w:t>
      </w: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jc w:val="both"/>
      </w:pPr>
    </w:p>
    <w:p w:rsidR="00AF1CE0" w:rsidRDefault="00AF1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317" w:rsidRDefault="005C0317"/>
    <w:sectPr w:rsidR="005C0317" w:rsidSect="007B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E0"/>
    <w:rsid w:val="001A35F3"/>
    <w:rsid w:val="005C0317"/>
    <w:rsid w:val="00A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B69DF7E5DBB255DA8218C6C64BE023BE6C0A42E117AACA138E5DF1DDE552F85A9A51611539DE97D183327AD0E58028769D8F06FE1585386F4F914Q8GAM" TargetMode="External"/><Relationship Id="rId13" Type="http://schemas.openxmlformats.org/officeDocument/2006/relationships/hyperlink" Target="consultantplus://offline/ref=5BEB69DF7E5DBB255DA8218C6C64BE023BE6C0A42E1278A1A732E5DF1DDE552F85A9A51611539DE97D183326AB0E58028769D8F06FE1585386F4F914Q8GAM" TargetMode="External"/><Relationship Id="rId18" Type="http://schemas.openxmlformats.org/officeDocument/2006/relationships/hyperlink" Target="consultantplus://offline/ref=5BEB69DF7E5DBB255DA8218C6C64BE023BE6C0A42E117EADA637E5DF1DDE552F85A9A51611539DE97D183327AC0E58028769D8F06FE1585386F4F914Q8G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EB69DF7E5DBB255DA8218C6C64BE023BE6C0A42E127CA0A131E5DF1DDE552F85A9A51611539DE97D183325A90E58028769D8F06FE1585386F4F914Q8GAM" TargetMode="External"/><Relationship Id="rId7" Type="http://schemas.openxmlformats.org/officeDocument/2006/relationships/hyperlink" Target="consultantplus://offline/ref=5BEB69DF7E5DBB255DA8218C6C64BE023BE6C0A42E127CA0A131E5DF1DDE552F85A9A51611539DE97D183325AA0E58028769D8F06FE1585386F4F914Q8GAM" TargetMode="External"/><Relationship Id="rId12" Type="http://schemas.openxmlformats.org/officeDocument/2006/relationships/hyperlink" Target="consultantplus://offline/ref=5BEB69DF7E5DBB255DA8218C6C64BE023BE6C0A42E1370A4A338E5DF1DDE552F85A9A51611539DE97D183326A90E58028769D8F06FE1585386F4F914Q8GAM" TargetMode="External"/><Relationship Id="rId17" Type="http://schemas.openxmlformats.org/officeDocument/2006/relationships/hyperlink" Target="consultantplus://offline/ref=5BEB69DF7E5DBB255DA8218C6C64BE023BE6C0A42E107FA6A339E5DF1DDE552F85A9A51611539DE97D183327AF0E58028769D8F06FE1585386F4F914Q8G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EB69DF7E5DBB255DA8218C6C64BE023BE6C0A42E117EADA637E5DF1DDE552F85A9A51611539DE97D183327AF0E58028769D8F06FE1585386F4F914Q8GAM" TargetMode="External"/><Relationship Id="rId20" Type="http://schemas.openxmlformats.org/officeDocument/2006/relationships/hyperlink" Target="consultantplus://offline/ref=5BEB69DF7E5DBB255DA8218C6C64BE023BE6C0A42E117EADA637E5DF1DDE552F85A9A51611539DE97D183327A20E58028769D8F06FE1585386F4F914Q8G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B69DF7E5DBB255DA8218C6C64BE023BE6C0A42E1278A1A732E5DF1DDE552F85A9A51611539DE97D183326AB0E58028769D8F06FE1585386F4F914Q8GAM" TargetMode="External"/><Relationship Id="rId11" Type="http://schemas.openxmlformats.org/officeDocument/2006/relationships/hyperlink" Target="consultantplus://offline/ref=5BEB69DF7E5DBB255DA8218C6C64BE023BE6C0A42E137DA3A132E5DF1DDE552F85A9A5160353C5E57F102D26A81B0E53C1Q3GD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BEB69DF7E5DBB255DA8218C6C64BE023BE6C0A42E1370A4A338E5DF1DDE552F85A9A51611539DE97D183326A90E58028769D8F06FE1585386F4F914Q8GAM" TargetMode="External"/><Relationship Id="rId15" Type="http://schemas.openxmlformats.org/officeDocument/2006/relationships/hyperlink" Target="consultantplus://offline/ref=5BEB69DF7E5DBB255DA8218C6C64BE023BE6C0A42E117AACA138E5DF1DDE552F85A9A51611539DE97D183327AD0E58028769D8F06FE1585386F4F914Q8G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EB69DF7E5DBB255DA8218C6C64BE023BE6C0A42E107FA6A339E5DF1DDE552F85A9A51611539DE97D183327AF0E58028769D8F06FE1585386F4F914Q8GAM" TargetMode="External"/><Relationship Id="rId19" Type="http://schemas.openxmlformats.org/officeDocument/2006/relationships/hyperlink" Target="consultantplus://offline/ref=5BEB69DF7E5DBB255DA8218C6C64BE023BE6C0A42E107FA6A339E5DF1DDE552F85A9A51611539DE97D183327AF0E58028769D8F06FE1585386F4F914Q8G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B69DF7E5DBB255DA8218C6C64BE023BE6C0A42E117EADA637E5DF1DDE552F85A9A51611539DE97D183327AF0E58028769D8F06FE1585386F4F914Q8GAM" TargetMode="External"/><Relationship Id="rId14" Type="http://schemas.openxmlformats.org/officeDocument/2006/relationships/hyperlink" Target="consultantplus://offline/ref=5BEB69DF7E5DBB255DA8218C6C64BE023BE6C0A42E127CA0A131E5DF1DDE552F85A9A51611539DE97D183325AA0E58028769D8F06FE1585386F4F914Q8GAM" TargetMode="External"/><Relationship Id="rId22" Type="http://schemas.openxmlformats.org/officeDocument/2006/relationships/hyperlink" Target="consultantplus://offline/ref=5BEB69DF7E5DBB255DA8218C6C64BE023BE6C0A42E117EADA637E5DF1DDE552F85A9A51611539DE97D183327A30E58028769D8F06FE1585386F4F914Q8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32.</cp:lastModifiedBy>
  <cp:revision>2</cp:revision>
  <dcterms:created xsi:type="dcterms:W3CDTF">2021-12-28T12:14:00Z</dcterms:created>
  <dcterms:modified xsi:type="dcterms:W3CDTF">2021-12-28T12:14:00Z</dcterms:modified>
</cp:coreProperties>
</file>