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62" w:rsidRPr="00A90AC0" w:rsidRDefault="00CF3962" w:rsidP="002B0AAD">
      <w:pPr>
        <w:pStyle w:val="ConsPlusTitle"/>
        <w:jc w:val="center"/>
        <w:rPr>
          <w:rFonts w:ascii="Times New Roman" w:hAnsi="Times New Roman"/>
          <w:sz w:val="8"/>
          <w:szCs w:val="8"/>
        </w:rPr>
      </w:pPr>
    </w:p>
    <w:p w:rsidR="00A90AC0" w:rsidRDefault="00A90AC0" w:rsidP="002B0AA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b w:val="0"/>
          <w:noProof/>
          <w:color w:val="auto"/>
          <w:sz w:val="24"/>
          <w:szCs w:val="24"/>
        </w:rPr>
        <w:drawing>
          <wp:inline distT="0" distB="0" distL="0" distR="0" wp14:anchorId="174B91FF" wp14:editId="492C8F8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C0" w:rsidRPr="00A90AC0" w:rsidRDefault="00A90AC0" w:rsidP="00A90AC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F3962" w:rsidRP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40"/>
          <w:szCs w:val="40"/>
        </w:rPr>
      </w:pPr>
      <w:r w:rsidRPr="00A90AC0">
        <w:rPr>
          <w:rFonts w:ascii="Times New Roman" w:hAnsi="Times New Roman"/>
          <w:sz w:val="40"/>
          <w:szCs w:val="40"/>
        </w:rPr>
        <w:t>ЗАКОН</w:t>
      </w:r>
    </w:p>
    <w:p w:rsidR="00CF3962" w:rsidRP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40"/>
          <w:szCs w:val="40"/>
        </w:rPr>
      </w:pPr>
      <w:r w:rsidRPr="00A90AC0">
        <w:rPr>
          <w:rFonts w:ascii="Times New Roman" w:hAnsi="Times New Roman"/>
          <w:sz w:val="40"/>
          <w:szCs w:val="40"/>
        </w:rPr>
        <w:t>ЧУВАШСКОЙ РЕСПУБЛИКИ</w:t>
      </w:r>
    </w:p>
    <w:p w:rsidR="00CF3962" w:rsidRPr="00A90AC0" w:rsidRDefault="00CF3962" w:rsidP="00A90AC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О ПРЕОБРАЗОВАНИИ </w:t>
      </w:r>
      <w:proofErr w:type="gramStart"/>
      <w:r w:rsidRPr="00A90AC0">
        <w:rPr>
          <w:rFonts w:ascii="Times New Roman" w:hAnsi="Times New Roman"/>
          <w:sz w:val="32"/>
          <w:szCs w:val="32"/>
        </w:rPr>
        <w:t>МУНИЦИПАЛЬНЫХ</w:t>
      </w:r>
      <w:proofErr w:type="gramEnd"/>
      <w:r w:rsidRPr="00A90AC0">
        <w:rPr>
          <w:rFonts w:ascii="Times New Roman" w:hAnsi="Times New Roman"/>
          <w:sz w:val="32"/>
          <w:szCs w:val="32"/>
        </w:rPr>
        <w:t xml:space="preserve">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>ОБРАЗОВАНИЙ</w:t>
      </w:r>
      <w:r w:rsidR="00A90AC0">
        <w:rPr>
          <w:rFonts w:ascii="Times New Roman" w:hAnsi="Times New Roman"/>
          <w:sz w:val="32"/>
          <w:szCs w:val="32"/>
        </w:rPr>
        <w:t xml:space="preserve"> </w:t>
      </w:r>
      <w:r w:rsidR="0008607D" w:rsidRPr="00A90AC0">
        <w:rPr>
          <w:rFonts w:ascii="Times New Roman" w:hAnsi="Times New Roman"/>
          <w:sz w:val="32"/>
          <w:szCs w:val="32"/>
        </w:rPr>
        <w:t>ЯЛЬЧИКСКОГО</w:t>
      </w:r>
      <w:r w:rsidRPr="00A90AC0">
        <w:rPr>
          <w:rFonts w:ascii="Times New Roman" w:hAnsi="Times New Roman"/>
          <w:sz w:val="32"/>
          <w:szCs w:val="32"/>
        </w:rPr>
        <w:t xml:space="preserve"> РАЙОНА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ЧУВАШСКОЙ РЕСПУБЛИКИ И О ВНЕСЕНИИ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ИЗМЕНЕНИЙ В ЗАКОН ЧУВАШСКОЙ РЕСПУБЛИКИ </w:t>
      </w:r>
    </w:p>
    <w:p w:rsidR="00A90AC0" w:rsidRDefault="00A90AC0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</w:t>
      </w:r>
      <w:r w:rsidR="002B0AAD" w:rsidRPr="00A90AC0">
        <w:rPr>
          <w:rFonts w:ascii="Times New Roman" w:hAnsi="Times New Roman"/>
          <w:sz w:val="32"/>
          <w:szCs w:val="32"/>
        </w:rPr>
        <w:t xml:space="preserve">ОБ УСТАНОВЛЕНИИ ГРАНИЦ МУНИЦИПАЛЬНЫХ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ОБРАЗОВАНИЙ ЧУВАШСКОЙ РЕСПУБЛИКИ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И НАДЕЛЕНИИ ИХ СТАТУСОМ </w:t>
      </w:r>
      <w:proofErr w:type="gramStart"/>
      <w:r w:rsidRPr="00A90AC0">
        <w:rPr>
          <w:rFonts w:ascii="Times New Roman" w:hAnsi="Times New Roman"/>
          <w:sz w:val="32"/>
          <w:szCs w:val="32"/>
        </w:rPr>
        <w:t>ГОРОДСКОГО</w:t>
      </w:r>
      <w:proofErr w:type="gramEnd"/>
      <w:r w:rsidRPr="00A90AC0">
        <w:rPr>
          <w:rFonts w:ascii="Times New Roman" w:hAnsi="Times New Roman"/>
          <w:sz w:val="32"/>
          <w:szCs w:val="32"/>
        </w:rPr>
        <w:t xml:space="preserve">,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>СЕЛЬСКОГО ПОСЕЛЕНИЯ,</w:t>
      </w:r>
      <w:r w:rsidR="00A90AC0">
        <w:rPr>
          <w:rFonts w:ascii="Times New Roman" w:hAnsi="Times New Roman"/>
          <w:sz w:val="32"/>
          <w:szCs w:val="32"/>
        </w:rPr>
        <w:t xml:space="preserve"> </w:t>
      </w:r>
      <w:r w:rsidRPr="00A90AC0">
        <w:rPr>
          <w:rFonts w:ascii="Times New Roman" w:hAnsi="Times New Roman"/>
          <w:sz w:val="32"/>
          <w:szCs w:val="32"/>
        </w:rPr>
        <w:t xml:space="preserve">МУНИЦИПАЛЬНОГО </w:t>
      </w:r>
    </w:p>
    <w:p w:rsid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 xml:space="preserve">РАЙОНА, МУНИЦИПАЛЬНОГО ОКРУГА </w:t>
      </w:r>
    </w:p>
    <w:p w:rsidR="00CF3962" w:rsidRPr="00A90AC0" w:rsidRDefault="002B0AAD" w:rsidP="00A90AC0">
      <w:pPr>
        <w:pStyle w:val="ConsPlusTitle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90AC0">
        <w:rPr>
          <w:rFonts w:ascii="Times New Roman" w:hAnsi="Times New Roman"/>
          <w:sz w:val="32"/>
          <w:szCs w:val="32"/>
        </w:rPr>
        <w:t>И ГОРОДСКОГО ОКРУГА</w:t>
      </w:r>
      <w:r w:rsidR="00A90AC0">
        <w:rPr>
          <w:rFonts w:ascii="Times New Roman" w:hAnsi="Times New Roman"/>
          <w:sz w:val="32"/>
          <w:szCs w:val="32"/>
        </w:rPr>
        <w:t>"</w:t>
      </w:r>
    </w:p>
    <w:p w:rsidR="00A90AC0" w:rsidRPr="00A90AC0" w:rsidRDefault="00A90AC0" w:rsidP="00A90A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color w:val="auto"/>
          <w:sz w:val="56"/>
          <w:szCs w:val="56"/>
        </w:rPr>
      </w:pPr>
    </w:p>
    <w:p w:rsidR="00A90AC0" w:rsidRPr="00A90AC0" w:rsidRDefault="00A90AC0" w:rsidP="00A90AC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auto"/>
          <w:sz w:val="26"/>
          <w:szCs w:val="26"/>
        </w:rPr>
      </w:pPr>
      <w:proofErr w:type="gramStart"/>
      <w:r w:rsidRPr="00A90AC0">
        <w:rPr>
          <w:rFonts w:ascii="Times New Roman" w:hAnsi="Times New Roman"/>
          <w:i/>
          <w:iCs/>
          <w:color w:val="auto"/>
          <w:sz w:val="26"/>
          <w:szCs w:val="26"/>
        </w:rPr>
        <w:t>Принят</w:t>
      </w:r>
      <w:proofErr w:type="gramEnd"/>
    </w:p>
    <w:p w:rsidR="00A90AC0" w:rsidRPr="00A90AC0" w:rsidRDefault="00A90AC0" w:rsidP="00A90AC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r w:rsidRPr="00A90AC0">
        <w:rPr>
          <w:rFonts w:ascii="Times New Roman" w:hAnsi="Times New Roman"/>
          <w:i/>
          <w:iCs/>
          <w:sz w:val="26"/>
          <w:szCs w:val="26"/>
        </w:rPr>
        <w:t>Государственным Советом</w:t>
      </w:r>
    </w:p>
    <w:p w:rsidR="00A90AC0" w:rsidRPr="00A90AC0" w:rsidRDefault="00A90AC0" w:rsidP="00A90AC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r w:rsidRPr="00A90AC0">
        <w:rPr>
          <w:rFonts w:ascii="Times New Roman" w:hAnsi="Times New Roman"/>
          <w:i/>
          <w:iCs/>
          <w:sz w:val="26"/>
          <w:szCs w:val="26"/>
        </w:rPr>
        <w:t>Чувашской Республики</w:t>
      </w:r>
    </w:p>
    <w:p w:rsidR="00A90AC0" w:rsidRPr="00A90AC0" w:rsidRDefault="000C4741" w:rsidP="00A90AC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24 марта </w:t>
      </w:r>
      <w:r w:rsidR="00A90AC0" w:rsidRPr="00A90AC0">
        <w:rPr>
          <w:rFonts w:ascii="Times New Roman" w:hAnsi="Times New Roman"/>
          <w:i/>
          <w:iCs/>
          <w:sz w:val="26"/>
          <w:szCs w:val="26"/>
        </w:rPr>
        <w:t>2022 года</w:t>
      </w:r>
    </w:p>
    <w:p w:rsidR="00A90AC0" w:rsidRPr="00A90AC0" w:rsidRDefault="00A90AC0" w:rsidP="00A90A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color w:val="auto"/>
          <w:sz w:val="56"/>
          <w:szCs w:val="56"/>
        </w:rPr>
      </w:pPr>
    </w:p>
    <w:p w:rsidR="00CF3962" w:rsidRPr="00A90AC0" w:rsidRDefault="002B0AAD" w:rsidP="00A90AC0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1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P22"/>
      <w:bookmarkEnd w:id="0"/>
      <w:r w:rsidRPr="000A20B0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0A20B0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hyperlink r:id="rId9" w:history="1">
        <w:r w:rsidR="00A90AC0" w:rsidRPr="000A20B0">
          <w:rPr>
            <w:rFonts w:ascii="Times New Roman" w:hAnsi="Times New Roman"/>
            <w:spacing w:val="-4"/>
            <w:sz w:val="28"/>
            <w:szCs w:val="28"/>
          </w:rPr>
          <w:t>частью 3</w:t>
        </w:r>
        <w:r w:rsidRPr="000A20B0">
          <w:rPr>
            <w:rFonts w:ascii="Times New Roman" w:hAnsi="Times New Roman"/>
            <w:spacing w:val="-4"/>
            <w:sz w:val="28"/>
            <w:szCs w:val="28"/>
            <w:vertAlign w:val="superscript"/>
          </w:rPr>
          <w:t>1-1</w:t>
        </w:r>
        <w:r w:rsidRPr="000A20B0">
          <w:rPr>
            <w:rFonts w:ascii="Times New Roman" w:hAnsi="Times New Roman"/>
            <w:spacing w:val="-4"/>
            <w:sz w:val="28"/>
            <w:szCs w:val="28"/>
          </w:rPr>
          <w:t xml:space="preserve"> статьи 13</w:t>
        </w:r>
      </w:hyperlink>
      <w:r w:rsidRPr="000A20B0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</w:t>
      </w:r>
      <w:r w:rsidR="000A20B0" w:rsidRPr="000A20B0">
        <w:rPr>
          <w:rFonts w:ascii="Times New Roman" w:hAnsi="Times New Roman"/>
          <w:spacing w:val="-4"/>
          <w:sz w:val="28"/>
          <w:szCs w:val="28"/>
        </w:rPr>
        <w:br/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6 октября 2003 года 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№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131-ФЗ 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r w:rsidRPr="000A20B0">
        <w:rPr>
          <w:rFonts w:ascii="Times New Roman" w:hAnsi="Times New Roman"/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преобразовать муниципальные образования –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Большетаябинское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Большеяльчикское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Кильдюшевское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Лащ-Таябинское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Малотаябинское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Новошимкусское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Сабанчинское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Янтиковское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сельские поселения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района Чувашской Республ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и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ки 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(далее также –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сельские поселения) путем их объединения во вновь обр</w:t>
      </w:r>
      <w:r w:rsidRPr="000A20B0">
        <w:rPr>
          <w:rFonts w:ascii="Times New Roman" w:hAnsi="Times New Roman"/>
          <w:spacing w:val="-4"/>
          <w:sz w:val="28"/>
          <w:szCs w:val="28"/>
        </w:rPr>
        <w:t>а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зованное муниципальное образование 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Яльчикский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с</w:t>
      </w:r>
      <w:proofErr w:type="gramEnd"/>
      <w:r w:rsidRPr="000A20B0">
        <w:rPr>
          <w:rFonts w:ascii="Times New Roman" w:hAnsi="Times New Roman"/>
          <w:spacing w:val="-4"/>
          <w:sz w:val="28"/>
          <w:szCs w:val="28"/>
        </w:rPr>
        <w:t xml:space="preserve"> согласия населения, выраженного представител</w:t>
      </w:r>
      <w:r w:rsidRPr="000A20B0">
        <w:rPr>
          <w:rFonts w:ascii="Times New Roman" w:hAnsi="Times New Roman"/>
          <w:spacing w:val="-4"/>
          <w:sz w:val="28"/>
          <w:szCs w:val="28"/>
        </w:rPr>
        <w:t>ь</w:t>
      </w:r>
      <w:r w:rsidRPr="000A20B0">
        <w:rPr>
          <w:rFonts w:ascii="Times New Roman" w:hAnsi="Times New Roman"/>
          <w:spacing w:val="-4"/>
          <w:sz w:val="28"/>
          <w:szCs w:val="28"/>
        </w:rPr>
        <w:lastRenderedPageBreak/>
        <w:t xml:space="preserve">ными органами указанных сельских поселений и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района Ч</w:t>
      </w:r>
      <w:r w:rsidRPr="000A20B0">
        <w:rPr>
          <w:rFonts w:ascii="Times New Roman" w:hAnsi="Times New Roman"/>
          <w:spacing w:val="-4"/>
          <w:sz w:val="28"/>
          <w:szCs w:val="28"/>
        </w:rPr>
        <w:t>у</w:t>
      </w:r>
      <w:r w:rsidRPr="000A20B0">
        <w:rPr>
          <w:rFonts w:ascii="Times New Roman" w:hAnsi="Times New Roman"/>
          <w:spacing w:val="-4"/>
          <w:sz w:val="28"/>
          <w:szCs w:val="28"/>
        </w:rPr>
        <w:t>вашской Республики.</w:t>
      </w:r>
    </w:p>
    <w:p w:rsidR="00CF3962" w:rsidRPr="000A20B0" w:rsidRDefault="002B0AA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0A20B0">
        <w:rPr>
          <w:rFonts w:ascii="Times New Roman" w:hAnsi="Times New Roman"/>
          <w:spacing w:val="-4"/>
          <w:sz w:val="28"/>
          <w:szCs w:val="28"/>
        </w:rPr>
        <w:t>у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22" w:history="1">
        <w:r w:rsidRPr="000A20B0">
          <w:rPr>
            <w:rFonts w:ascii="Times New Roman" w:hAnsi="Times New Roman"/>
            <w:spacing w:val="-4"/>
            <w:sz w:val="28"/>
            <w:szCs w:val="28"/>
          </w:rPr>
          <w:t>части 1</w:t>
        </w:r>
      </w:hyperlink>
      <w:r w:rsidRPr="000A20B0">
        <w:rPr>
          <w:rFonts w:ascii="Times New Roman" w:hAnsi="Times New Roman"/>
          <w:spacing w:val="-4"/>
          <w:sz w:val="28"/>
          <w:szCs w:val="28"/>
        </w:rPr>
        <w:t xml:space="preserve"> настоящей статьи, муниц</w:t>
      </w:r>
      <w:r w:rsidRPr="000A20B0">
        <w:rPr>
          <w:rFonts w:ascii="Times New Roman" w:hAnsi="Times New Roman"/>
          <w:spacing w:val="-4"/>
          <w:sz w:val="28"/>
          <w:szCs w:val="28"/>
        </w:rPr>
        <w:t>и</w:t>
      </w:r>
      <w:r w:rsidRPr="000A20B0">
        <w:rPr>
          <w:rFonts w:ascii="Times New Roman" w:hAnsi="Times New Roman"/>
          <w:spacing w:val="-4"/>
          <w:sz w:val="28"/>
          <w:szCs w:val="28"/>
        </w:rPr>
        <w:t>пальное образование обладает статусом муниципального округа с наимен</w:t>
      </w:r>
      <w:r w:rsidRPr="000A20B0">
        <w:rPr>
          <w:rFonts w:ascii="Times New Roman" w:hAnsi="Times New Roman"/>
          <w:spacing w:val="-4"/>
          <w:sz w:val="28"/>
          <w:szCs w:val="28"/>
        </w:rPr>
        <w:t>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ванием 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Яльчикский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"</w:t>
      </w:r>
      <w:r w:rsidRPr="000A20B0">
        <w:rPr>
          <w:rFonts w:ascii="Times New Roman" w:hAnsi="Times New Roman"/>
          <w:spacing w:val="-4"/>
          <w:sz w:val="28"/>
          <w:szCs w:val="28"/>
        </w:rPr>
        <w:t>.</w:t>
      </w:r>
    </w:p>
    <w:p w:rsidR="0008607D" w:rsidRPr="00A90AC0" w:rsidRDefault="0008607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Административным центром вновь образованного муниципального образования 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proofErr w:type="spellStart"/>
      <w:r w:rsidRPr="00A90AC0">
        <w:rPr>
          <w:rFonts w:ascii="Times New Roman" w:hAnsi="Times New Roman"/>
          <w:sz w:val="28"/>
          <w:szCs w:val="28"/>
        </w:rPr>
        <w:t>Яльчикский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муниципальный округ Чувашской Республики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 xml:space="preserve"> является село Яльчики.</w:t>
      </w:r>
    </w:p>
    <w:p w:rsidR="00CF3962" w:rsidRPr="00A90AC0" w:rsidRDefault="002B0AA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3. Днем создания вновь образованного муниципального образования 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Яльчикский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муниципальный округ Чувашской Республики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 xml:space="preserve"> является день вступления в силу настоящего Закона.</w:t>
      </w:r>
    </w:p>
    <w:p w:rsidR="0008607D" w:rsidRPr="00A90AC0" w:rsidRDefault="002B0AA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Яльчикский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район Чувашской Р</w:t>
      </w:r>
      <w:r w:rsidR="0091157B" w:rsidRPr="00A90AC0">
        <w:rPr>
          <w:rFonts w:ascii="Times New Roman" w:hAnsi="Times New Roman"/>
          <w:sz w:val="28"/>
          <w:szCs w:val="28"/>
        </w:rPr>
        <w:t xml:space="preserve">еспублики, а также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Большетаяби</w:t>
      </w:r>
      <w:r w:rsidR="0008607D" w:rsidRPr="00A90AC0">
        <w:rPr>
          <w:rFonts w:ascii="Times New Roman" w:hAnsi="Times New Roman"/>
          <w:sz w:val="28"/>
          <w:szCs w:val="28"/>
        </w:rPr>
        <w:t>н</w:t>
      </w:r>
      <w:r w:rsidR="0008607D" w:rsidRPr="00A90AC0">
        <w:rPr>
          <w:rFonts w:ascii="Times New Roman" w:hAnsi="Times New Roman"/>
          <w:sz w:val="28"/>
          <w:szCs w:val="28"/>
        </w:rPr>
        <w:t>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Большеяльчикское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Кильдюшевское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Лащ-Таябинское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Малотаяби</w:t>
      </w:r>
      <w:r w:rsidR="0008607D" w:rsidRPr="00A90AC0">
        <w:rPr>
          <w:rFonts w:ascii="Times New Roman" w:hAnsi="Times New Roman"/>
          <w:sz w:val="28"/>
          <w:szCs w:val="28"/>
        </w:rPr>
        <w:t>н</w:t>
      </w:r>
      <w:r w:rsidR="0008607D" w:rsidRPr="00A90AC0">
        <w:rPr>
          <w:rFonts w:ascii="Times New Roman" w:hAnsi="Times New Roman"/>
          <w:sz w:val="28"/>
          <w:szCs w:val="28"/>
        </w:rPr>
        <w:t>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Новошимкусское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Сабанчинское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Янтиковское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сельские поселения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района Чувашской Республики утрачивают статус муниципальных образований со дня вступления в силу настоящего Закона.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0A20B0">
      <w:pPr>
        <w:pStyle w:val="ConsPlusTitle"/>
        <w:spacing w:line="319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2</w:t>
      </w:r>
    </w:p>
    <w:p w:rsidR="00CF3962" w:rsidRPr="00A90AC0" w:rsidRDefault="002B0AA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90AC0">
        <w:rPr>
          <w:rFonts w:ascii="Times New Roman" w:hAnsi="Times New Roman"/>
          <w:sz w:val="28"/>
          <w:szCs w:val="28"/>
        </w:rPr>
        <w:t xml:space="preserve">Установить границу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</w:t>
      </w:r>
      <w:r w:rsidRPr="00A90AC0">
        <w:rPr>
          <w:rFonts w:ascii="Times New Roman" w:hAnsi="Times New Roman"/>
          <w:sz w:val="28"/>
          <w:szCs w:val="28"/>
        </w:rPr>
        <w:t>ш</w:t>
      </w:r>
      <w:r w:rsidRPr="00A90AC0">
        <w:rPr>
          <w:rFonts w:ascii="Times New Roman" w:hAnsi="Times New Roman"/>
          <w:sz w:val="28"/>
          <w:szCs w:val="28"/>
        </w:rPr>
        <w:t xml:space="preserve">ской Республики соответственно границе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Республики, установленной </w:t>
      </w:r>
      <w:hyperlink r:id="rId10" w:history="1">
        <w:r w:rsidRPr="00A90AC0">
          <w:rPr>
            <w:rFonts w:ascii="Times New Roman" w:hAnsi="Times New Roman"/>
            <w:sz w:val="28"/>
            <w:szCs w:val="28"/>
          </w:rPr>
          <w:t>Законом</w:t>
        </w:r>
      </w:hyperlink>
      <w:r w:rsidRPr="00A90AC0">
        <w:rPr>
          <w:rFonts w:ascii="Times New Roman" w:hAnsi="Times New Roman"/>
          <w:sz w:val="28"/>
          <w:szCs w:val="28"/>
        </w:rPr>
        <w:t xml:space="preserve"> Чувашской Республики от 24 ноября 2004 года № 37 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>.</w:t>
      </w:r>
      <w:proofErr w:type="gramEnd"/>
    </w:p>
    <w:p w:rsidR="00CF3962" w:rsidRPr="00A90AC0" w:rsidRDefault="002B0AAD" w:rsidP="000A20B0">
      <w:pPr>
        <w:pStyle w:val="ConsPlusNormal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2. В состав территории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</w:t>
      </w:r>
      <w:r w:rsidRPr="00A90AC0">
        <w:rPr>
          <w:rFonts w:ascii="Times New Roman" w:hAnsi="Times New Roman"/>
          <w:sz w:val="28"/>
          <w:szCs w:val="28"/>
        </w:rPr>
        <w:t>ш</w:t>
      </w:r>
      <w:r w:rsidRPr="00A90AC0">
        <w:rPr>
          <w:rFonts w:ascii="Times New Roman" w:hAnsi="Times New Roman"/>
          <w:sz w:val="28"/>
          <w:szCs w:val="28"/>
        </w:rPr>
        <w:t>ской Республики входят населенные пункты, не являющиеся муниципал</w:t>
      </w:r>
      <w:r w:rsidRPr="00A90AC0">
        <w:rPr>
          <w:rFonts w:ascii="Times New Roman" w:hAnsi="Times New Roman"/>
          <w:sz w:val="28"/>
          <w:szCs w:val="28"/>
        </w:rPr>
        <w:t>ь</w:t>
      </w:r>
      <w:r w:rsidRPr="00A90AC0">
        <w:rPr>
          <w:rFonts w:ascii="Times New Roman" w:hAnsi="Times New Roman"/>
          <w:sz w:val="28"/>
          <w:szCs w:val="28"/>
        </w:rPr>
        <w:t>ными образованиями:</w:t>
      </w:r>
    </w:p>
    <w:p w:rsidR="0008607D" w:rsidRPr="007816AC" w:rsidRDefault="000C4741" w:rsidP="000A20B0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1" w:name="P45"/>
      <w:bookmarkEnd w:id="1"/>
      <w:r w:rsidRPr="007816AC">
        <w:rPr>
          <w:rFonts w:ascii="Times New Roman" w:hAnsi="Times New Roman"/>
          <w:spacing w:val="-2"/>
          <w:sz w:val="28"/>
          <w:szCs w:val="28"/>
        </w:rPr>
        <w:t xml:space="preserve">1) село Большая </w:t>
      </w:r>
      <w:proofErr w:type="spellStart"/>
      <w:r w:rsidRPr="007816AC">
        <w:rPr>
          <w:rFonts w:ascii="Times New Roman" w:hAnsi="Times New Roman"/>
          <w:spacing w:val="-2"/>
          <w:sz w:val="28"/>
          <w:szCs w:val="28"/>
        </w:rPr>
        <w:t>Таяба</w:t>
      </w:r>
      <w:proofErr w:type="spellEnd"/>
      <w:r w:rsidRPr="007816AC">
        <w:rPr>
          <w:rFonts w:ascii="Times New Roman" w:hAnsi="Times New Roman"/>
          <w:spacing w:val="-2"/>
          <w:sz w:val="28"/>
          <w:szCs w:val="28"/>
        </w:rPr>
        <w:t xml:space="preserve">, деревни </w:t>
      </w:r>
      <w:proofErr w:type="spellStart"/>
      <w:r w:rsidRPr="007816AC">
        <w:rPr>
          <w:rFonts w:ascii="Times New Roman" w:hAnsi="Times New Roman"/>
          <w:spacing w:val="-2"/>
          <w:sz w:val="28"/>
          <w:szCs w:val="28"/>
        </w:rPr>
        <w:t>Аранчеево</w:t>
      </w:r>
      <w:proofErr w:type="spellEnd"/>
      <w:r w:rsidRPr="007816AC">
        <w:rPr>
          <w:rFonts w:ascii="Times New Roman" w:hAnsi="Times New Roman"/>
          <w:spacing w:val="-2"/>
          <w:sz w:val="28"/>
          <w:szCs w:val="28"/>
        </w:rPr>
        <w:t>, Белая Воложка</w:t>
      </w:r>
      <w:r w:rsidR="007816AC" w:rsidRPr="007816AC">
        <w:rPr>
          <w:rFonts w:ascii="Times New Roman" w:hAnsi="Times New Roman"/>
          <w:spacing w:val="-2"/>
          <w:sz w:val="28"/>
          <w:szCs w:val="28"/>
        </w:rPr>
        <w:t>,</w:t>
      </w:r>
      <w:r w:rsidR="0008607D" w:rsidRPr="007816AC">
        <w:rPr>
          <w:rFonts w:ascii="Times New Roman" w:hAnsi="Times New Roman"/>
          <w:spacing w:val="-2"/>
          <w:sz w:val="28"/>
          <w:szCs w:val="28"/>
        </w:rPr>
        <w:t xml:space="preserve"> входящие в состав административно-территориальной единицы </w:t>
      </w:r>
      <w:proofErr w:type="spellStart"/>
      <w:r w:rsidR="0008607D" w:rsidRPr="007816AC">
        <w:rPr>
          <w:rFonts w:ascii="Times New Roman" w:hAnsi="Times New Roman"/>
          <w:spacing w:val="-2"/>
          <w:sz w:val="28"/>
          <w:szCs w:val="28"/>
        </w:rPr>
        <w:t>Большетаябинское</w:t>
      </w:r>
      <w:proofErr w:type="spellEnd"/>
      <w:r w:rsidR="0008607D" w:rsidRPr="007816AC">
        <w:rPr>
          <w:rFonts w:ascii="Times New Roman" w:hAnsi="Times New Roman"/>
          <w:spacing w:val="-2"/>
          <w:sz w:val="28"/>
          <w:szCs w:val="28"/>
        </w:rPr>
        <w:t xml:space="preserve"> сельское поселение;</w:t>
      </w:r>
    </w:p>
    <w:p w:rsidR="0008607D" w:rsidRPr="000A20B0" w:rsidRDefault="0008607D" w:rsidP="000A20B0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2</w:t>
      </w:r>
      <w:r w:rsidR="000C4741">
        <w:rPr>
          <w:rFonts w:ascii="Times New Roman" w:hAnsi="Times New Roman"/>
          <w:spacing w:val="-4"/>
          <w:sz w:val="28"/>
          <w:szCs w:val="28"/>
        </w:rPr>
        <w:t>) село Большие Яльчики, входящее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в состав административно-терри</w:t>
      </w:r>
      <w:r w:rsidR="000A20B0" w:rsidRPr="000A20B0">
        <w:rPr>
          <w:rFonts w:ascii="Times New Roman" w:hAnsi="Times New Roman"/>
          <w:spacing w:val="-4"/>
          <w:sz w:val="28"/>
          <w:szCs w:val="28"/>
        </w:rPr>
        <w:softHyphen/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ториальной единицы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Большеяльчикское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сельское поселение;</w:t>
      </w:r>
    </w:p>
    <w:p w:rsidR="0008607D" w:rsidRPr="00A90AC0" w:rsidRDefault="000C4741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села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AC0">
        <w:rPr>
          <w:rFonts w:ascii="Times New Roman" w:hAnsi="Times New Roman"/>
          <w:sz w:val="28"/>
          <w:szCs w:val="28"/>
        </w:rPr>
        <w:t>Кушелга</w:t>
      </w:r>
      <w:proofErr w:type="spellEnd"/>
      <w:r w:rsidRPr="00A90A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Новое </w:t>
      </w:r>
      <w:proofErr w:type="spellStart"/>
      <w:r>
        <w:rPr>
          <w:rFonts w:ascii="Times New Roman" w:hAnsi="Times New Roman"/>
          <w:sz w:val="28"/>
          <w:szCs w:val="28"/>
        </w:rPr>
        <w:t>Тинчурино</w:t>
      </w:r>
      <w:proofErr w:type="spellEnd"/>
      <w:r>
        <w:rPr>
          <w:rFonts w:ascii="Times New Roman" w:hAnsi="Times New Roman"/>
          <w:sz w:val="28"/>
          <w:szCs w:val="28"/>
        </w:rPr>
        <w:t>, деревни</w:t>
      </w:r>
      <w:r w:rsidR="0008607D" w:rsidRPr="00A90A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AC0">
        <w:rPr>
          <w:rFonts w:ascii="Times New Roman" w:hAnsi="Times New Roman"/>
          <w:sz w:val="28"/>
          <w:szCs w:val="28"/>
        </w:rPr>
        <w:t>Большая</w:t>
      </w:r>
      <w:proofErr w:type="gramEnd"/>
      <w:r w:rsidRPr="00A9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AC0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ыкла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Кил</w:t>
      </w:r>
      <w:r w:rsidR="0008607D" w:rsidRPr="00A90AC0">
        <w:rPr>
          <w:rFonts w:ascii="Times New Roman" w:hAnsi="Times New Roman"/>
          <w:sz w:val="28"/>
          <w:szCs w:val="28"/>
        </w:rPr>
        <w:t>ь</w:t>
      </w:r>
      <w:r w:rsidR="0008607D" w:rsidRPr="00A90AC0">
        <w:rPr>
          <w:rFonts w:ascii="Times New Roman" w:hAnsi="Times New Roman"/>
          <w:sz w:val="28"/>
          <w:szCs w:val="28"/>
        </w:rPr>
        <w:t>дюшево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r w:rsidRPr="00A90AC0">
        <w:rPr>
          <w:rFonts w:ascii="Times New Roman" w:hAnsi="Times New Roman"/>
          <w:sz w:val="28"/>
          <w:szCs w:val="28"/>
        </w:rPr>
        <w:t xml:space="preserve">Полевые </w:t>
      </w:r>
      <w:proofErr w:type="spellStart"/>
      <w:r w:rsidRPr="00A90AC0">
        <w:rPr>
          <w:rFonts w:ascii="Times New Roman" w:hAnsi="Times New Roman"/>
          <w:sz w:val="28"/>
          <w:szCs w:val="28"/>
        </w:rPr>
        <w:t>Пинеры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90AC0">
        <w:rPr>
          <w:rFonts w:ascii="Times New Roman" w:hAnsi="Times New Roman"/>
          <w:sz w:val="28"/>
          <w:szCs w:val="28"/>
        </w:rPr>
        <w:t>Шаймурзино,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Эмметево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Кильдюшевское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сельское п</w:t>
      </w:r>
      <w:r w:rsidR="0008607D" w:rsidRPr="00A90AC0">
        <w:rPr>
          <w:rFonts w:ascii="Times New Roman" w:hAnsi="Times New Roman"/>
          <w:sz w:val="28"/>
          <w:szCs w:val="28"/>
        </w:rPr>
        <w:t>о</w:t>
      </w:r>
      <w:r w:rsidR="0008607D" w:rsidRPr="00A90AC0">
        <w:rPr>
          <w:rFonts w:ascii="Times New Roman" w:hAnsi="Times New Roman"/>
          <w:sz w:val="28"/>
          <w:szCs w:val="28"/>
        </w:rPr>
        <w:t>селение;</w:t>
      </w:r>
    </w:p>
    <w:p w:rsidR="0008607D" w:rsidRPr="00A90AC0" w:rsidRDefault="000C4741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села </w:t>
      </w:r>
      <w:proofErr w:type="spellStart"/>
      <w:r>
        <w:rPr>
          <w:rFonts w:ascii="Times New Roman" w:hAnsi="Times New Roman"/>
          <w:sz w:val="28"/>
          <w:szCs w:val="28"/>
        </w:rPr>
        <w:t>Лащ-Таяба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AC0">
        <w:rPr>
          <w:rFonts w:ascii="Times New Roman" w:hAnsi="Times New Roman"/>
          <w:sz w:val="28"/>
          <w:szCs w:val="28"/>
        </w:rPr>
        <w:t>Шемалаково</w:t>
      </w:r>
      <w:proofErr w:type="spellEnd"/>
      <w:r w:rsidRPr="00A90A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деревни</w:t>
      </w:r>
      <w:r w:rsidR="0008607D" w:rsidRPr="00A90AC0">
        <w:rPr>
          <w:rFonts w:ascii="Times New Roman" w:hAnsi="Times New Roman"/>
          <w:sz w:val="28"/>
          <w:szCs w:val="28"/>
        </w:rPr>
        <w:t xml:space="preserve"> Новое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Андиберево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r w:rsidRPr="00A90AC0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A90AC0">
        <w:rPr>
          <w:rFonts w:ascii="Times New Roman" w:hAnsi="Times New Roman"/>
          <w:sz w:val="28"/>
          <w:szCs w:val="28"/>
        </w:rPr>
        <w:t>Байдеряково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r w:rsidR="0008607D" w:rsidRPr="00A90AC0">
        <w:rPr>
          <w:rFonts w:ascii="Times New Roman" w:hAnsi="Times New Roman"/>
          <w:sz w:val="28"/>
          <w:szCs w:val="28"/>
        </w:rPr>
        <w:t xml:space="preserve">Новые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>шик</w:t>
      </w:r>
      <w:r w:rsidR="0008607D" w:rsidRPr="00A90AC0">
        <w:rPr>
          <w:rFonts w:ascii="Times New Roman" w:hAnsi="Times New Roman"/>
          <w:sz w:val="28"/>
          <w:szCs w:val="28"/>
        </w:rPr>
        <w:t>и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Яманчурино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8607D" w:rsidRPr="00A90AC0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Адиково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входящие </w:t>
      </w:r>
      <w:r>
        <w:rPr>
          <w:rFonts w:ascii="Times New Roman" w:hAnsi="Times New Roman"/>
          <w:sz w:val="28"/>
          <w:szCs w:val="28"/>
        </w:rPr>
        <w:br/>
      </w:r>
      <w:r w:rsidR="0008607D" w:rsidRPr="00A90AC0">
        <w:rPr>
          <w:rFonts w:ascii="Times New Roman" w:hAnsi="Times New Roman"/>
          <w:sz w:val="28"/>
          <w:szCs w:val="28"/>
        </w:rPr>
        <w:t xml:space="preserve">в состав административно-территориальной единицы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Лащ-Таябинское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08607D" w:rsidRPr="00A90AC0" w:rsidRDefault="000C4741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деревни Малая </w:t>
      </w:r>
      <w:proofErr w:type="spellStart"/>
      <w:r>
        <w:rPr>
          <w:rFonts w:ascii="Times New Roman" w:hAnsi="Times New Roman"/>
          <w:sz w:val="28"/>
          <w:szCs w:val="28"/>
        </w:rPr>
        <w:t>Таяба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AC0">
        <w:rPr>
          <w:rFonts w:ascii="Times New Roman" w:hAnsi="Times New Roman"/>
          <w:sz w:val="28"/>
          <w:szCs w:val="28"/>
        </w:rPr>
        <w:t>Новопоселенная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AC0">
        <w:rPr>
          <w:rFonts w:ascii="Times New Roman" w:hAnsi="Times New Roman"/>
          <w:sz w:val="28"/>
          <w:szCs w:val="28"/>
        </w:rPr>
        <w:t>Таяба</w:t>
      </w:r>
      <w:proofErr w:type="spellEnd"/>
      <w:r w:rsidRPr="00A90A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Pr="00A90AC0">
        <w:rPr>
          <w:rFonts w:ascii="Times New Roman" w:hAnsi="Times New Roman"/>
          <w:sz w:val="28"/>
          <w:szCs w:val="28"/>
        </w:rPr>
        <w:t>Янашево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</w:t>
      </w:r>
      <w:r w:rsidR="0008607D" w:rsidRPr="00A90A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08607D" w:rsidRPr="00A90AC0">
        <w:rPr>
          <w:rFonts w:ascii="Times New Roman" w:hAnsi="Times New Roman"/>
          <w:sz w:val="28"/>
          <w:szCs w:val="28"/>
        </w:rPr>
        <w:t xml:space="preserve"> Малое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Байдеряково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r w:rsidRPr="00A90AC0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A90AC0">
        <w:rPr>
          <w:rFonts w:ascii="Times New Roman" w:hAnsi="Times New Roman"/>
          <w:sz w:val="28"/>
          <w:szCs w:val="28"/>
        </w:rPr>
        <w:t>Тоскаево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, </w:t>
      </w:r>
      <w:r w:rsidR="0008607D" w:rsidRPr="00A90AC0">
        <w:rPr>
          <w:rFonts w:ascii="Times New Roman" w:hAnsi="Times New Roman"/>
          <w:sz w:val="28"/>
          <w:szCs w:val="28"/>
        </w:rPr>
        <w:t xml:space="preserve">Петровка, входящие в состав административно-территориальной единицы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Малотаябинское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сельское п</w:t>
      </w:r>
      <w:r w:rsidR="0008607D" w:rsidRPr="00A90AC0">
        <w:rPr>
          <w:rFonts w:ascii="Times New Roman" w:hAnsi="Times New Roman"/>
          <w:sz w:val="28"/>
          <w:szCs w:val="28"/>
        </w:rPr>
        <w:t>о</w:t>
      </w:r>
      <w:r w:rsidR="0008607D" w:rsidRPr="00A90AC0">
        <w:rPr>
          <w:rFonts w:ascii="Times New Roman" w:hAnsi="Times New Roman"/>
          <w:sz w:val="28"/>
          <w:szCs w:val="28"/>
        </w:rPr>
        <w:t>селение;</w:t>
      </w:r>
    </w:p>
    <w:p w:rsidR="0008607D" w:rsidRPr="00A90AC0" w:rsidRDefault="000C4741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села</w:t>
      </w:r>
      <w:r w:rsidR="0008607D" w:rsidRPr="00A90AC0">
        <w:rPr>
          <w:rFonts w:ascii="Times New Roman" w:hAnsi="Times New Roman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A90AC0">
        <w:rPr>
          <w:rFonts w:ascii="Times New Roman" w:hAnsi="Times New Roman"/>
          <w:sz w:val="28"/>
          <w:szCs w:val="28"/>
        </w:rPr>
        <w:t>Байбатырево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, </w:t>
      </w:r>
      <w:r w:rsidR="0008607D" w:rsidRPr="00A90AC0">
        <w:rPr>
          <w:rFonts w:ascii="Times New Roman" w:hAnsi="Times New Roman"/>
          <w:sz w:val="28"/>
          <w:szCs w:val="28"/>
        </w:rPr>
        <w:t xml:space="preserve">Новые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Шимкусы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деревни</w:t>
      </w:r>
      <w:r w:rsidR="0008607D" w:rsidRPr="00A90AC0">
        <w:rPr>
          <w:rFonts w:ascii="Times New Roman" w:hAnsi="Times New Roman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 xml:space="preserve">Белое Озеро, </w:t>
      </w:r>
      <w:proofErr w:type="spellStart"/>
      <w:r w:rsidR="00F96A99" w:rsidRPr="00A90AC0">
        <w:rPr>
          <w:rFonts w:ascii="Times New Roman" w:hAnsi="Times New Roman"/>
          <w:sz w:val="28"/>
          <w:szCs w:val="28"/>
        </w:rPr>
        <w:t>Карабаево</w:t>
      </w:r>
      <w:proofErr w:type="spellEnd"/>
      <w:r w:rsidR="00F96A99" w:rsidRPr="00A90AC0">
        <w:rPr>
          <w:rFonts w:ascii="Times New Roman" w:hAnsi="Times New Roman"/>
          <w:sz w:val="28"/>
          <w:szCs w:val="28"/>
        </w:rPr>
        <w:t>,</w:t>
      </w:r>
      <w:r w:rsidR="00F96A99">
        <w:rPr>
          <w:rFonts w:ascii="Times New Roman" w:hAnsi="Times New Roman"/>
          <w:sz w:val="28"/>
          <w:szCs w:val="28"/>
        </w:rPr>
        <w:t xml:space="preserve"> </w:t>
      </w:r>
      <w:r w:rsidR="00F96A99" w:rsidRPr="00A90AC0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F96A99" w:rsidRPr="00A90AC0">
        <w:rPr>
          <w:rFonts w:ascii="Times New Roman" w:hAnsi="Times New Roman"/>
          <w:sz w:val="28"/>
          <w:szCs w:val="28"/>
        </w:rPr>
        <w:t>Ищеряково</w:t>
      </w:r>
      <w:proofErr w:type="spellEnd"/>
      <w:r w:rsidR="00F96A99" w:rsidRPr="00A90AC0">
        <w:rPr>
          <w:rFonts w:ascii="Times New Roman" w:hAnsi="Times New Roman"/>
          <w:sz w:val="28"/>
          <w:szCs w:val="28"/>
        </w:rPr>
        <w:t>,</w:t>
      </w:r>
      <w:r w:rsidR="00F96A99">
        <w:rPr>
          <w:rFonts w:ascii="Times New Roman" w:hAnsi="Times New Roman"/>
          <w:sz w:val="28"/>
          <w:szCs w:val="28"/>
        </w:rPr>
        <w:t xml:space="preserve"> </w:t>
      </w:r>
      <w:r w:rsidR="00F96A99" w:rsidRPr="00A90AC0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F96A99" w:rsidRPr="00A90AC0">
        <w:rPr>
          <w:rFonts w:ascii="Times New Roman" w:hAnsi="Times New Roman"/>
          <w:sz w:val="28"/>
          <w:szCs w:val="28"/>
        </w:rPr>
        <w:t>Чурино</w:t>
      </w:r>
      <w:proofErr w:type="spellEnd"/>
      <w:r w:rsidR="00F96A99">
        <w:rPr>
          <w:rFonts w:ascii="Times New Roman" w:hAnsi="Times New Roman"/>
          <w:sz w:val="28"/>
          <w:szCs w:val="28"/>
        </w:rPr>
        <w:t>,</w:t>
      </w:r>
      <w:r w:rsidR="00F96A99" w:rsidRPr="00A90AC0">
        <w:rPr>
          <w:rFonts w:ascii="Times New Roman" w:hAnsi="Times New Roman"/>
          <w:sz w:val="28"/>
          <w:szCs w:val="28"/>
        </w:rPr>
        <w:t xml:space="preserve"> </w:t>
      </w:r>
      <w:r w:rsidR="0008607D" w:rsidRPr="00A90AC0">
        <w:rPr>
          <w:rFonts w:ascii="Times New Roman" w:hAnsi="Times New Roman"/>
          <w:sz w:val="28"/>
          <w:szCs w:val="28"/>
        </w:rPr>
        <w:t xml:space="preserve">Полевые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Буртасы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Новошимкусское</w:t>
      </w:r>
      <w:proofErr w:type="spellEnd"/>
      <w:r w:rsidR="0008607D" w:rsidRPr="00A90AC0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08607D" w:rsidRPr="00A90AC0" w:rsidRDefault="0008607D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7) село </w:t>
      </w:r>
      <w:proofErr w:type="spellStart"/>
      <w:r w:rsidRPr="00A90AC0">
        <w:rPr>
          <w:rFonts w:ascii="Times New Roman" w:hAnsi="Times New Roman"/>
          <w:sz w:val="28"/>
          <w:szCs w:val="28"/>
        </w:rPr>
        <w:t>Сабанч</w:t>
      </w:r>
      <w:r w:rsidR="00F96A99">
        <w:rPr>
          <w:rFonts w:ascii="Times New Roman" w:hAnsi="Times New Roman"/>
          <w:sz w:val="28"/>
          <w:szCs w:val="28"/>
        </w:rPr>
        <w:t>ино</w:t>
      </w:r>
      <w:proofErr w:type="spellEnd"/>
      <w:r w:rsidR="00F96A99">
        <w:rPr>
          <w:rFonts w:ascii="Times New Roman" w:hAnsi="Times New Roman"/>
          <w:sz w:val="28"/>
          <w:szCs w:val="28"/>
        </w:rPr>
        <w:t>, деревни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A99" w:rsidRPr="00A90AC0">
        <w:rPr>
          <w:rFonts w:ascii="Times New Roman" w:hAnsi="Times New Roman"/>
          <w:sz w:val="28"/>
          <w:szCs w:val="28"/>
        </w:rPr>
        <w:t>Апанасово-Эщебенево</w:t>
      </w:r>
      <w:proofErr w:type="spellEnd"/>
      <w:r w:rsidR="00F96A99" w:rsidRPr="00A90AC0">
        <w:rPr>
          <w:rFonts w:ascii="Times New Roman" w:hAnsi="Times New Roman"/>
          <w:sz w:val="28"/>
          <w:szCs w:val="28"/>
        </w:rPr>
        <w:t>,</w:t>
      </w:r>
      <w:r w:rsidR="00F96A99">
        <w:rPr>
          <w:rFonts w:ascii="Times New Roman" w:hAnsi="Times New Roman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Pr="00A90AC0">
        <w:rPr>
          <w:rFonts w:ascii="Times New Roman" w:hAnsi="Times New Roman"/>
          <w:sz w:val="28"/>
          <w:szCs w:val="28"/>
        </w:rPr>
        <w:t>Ерыкла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, </w:t>
      </w:r>
      <w:r w:rsidR="00F96A99" w:rsidRPr="00A90AC0">
        <w:rPr>
          <w:rFonts w:ascii="Times New Roman" w:hAnsi="Times New Roman"/>
          <w:sz w:val="28"/>
          <w:szCs w:val="28"/>
        </w:rPr>
        <w:t xml:space="preserve">Полевые </w:t>
      </w:r>
      <w:proofErr w:type="spellStart"/>
      <w:r w:rsidR="00F96A99" w:rsidRPr="00A90AC0">
        <w:rPr>
          <w:rFonts w:ascii="Times New Roman" w:hAnsi="Times New Roman"/>
          <w:sz w:val="28"/>
          <w:szCs w:val="28"/>
        </w:rPr>
        <w:t>Козыльяры</w:t>
      </w:r>
      <w:proofErr w:type="spellEnd"/>
      <w:r w:rsidR="00F96A99">
        <w:rPr>
          <w:rFonts w:ascii="Times New Roman" w:hAnsi="Times New Roman"/>
          <w:sz w:val="28"/>
          <w:szCs w:val="28"/>
        </w:rPr>
        <w:t>,</w:t>
      </w:r>
      <w:r w:rsidR="00F96A99" w:rsidRPr="00A9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AC0">
        <w:rPr>
          <w:rFonts w:ascii="Times New Roman" w:hAnsi="Times New Roman"/>
          <w:sz w:val="28"/>
          <w:szCs w:val="28"/>
        </w:rPr>
        <w:t>Тораево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AC0">
        <w:rPr>
          <w:rFonts w:ascii="Times New Roman" w:hAnsi="Times New Roman"/>
          <w:sz w:val="28"/>
          <w:szCs w:val="28"/>
        </w:rPr>
        <w:t>Уразмаметево</w:t>
      </w:r>
      <w:proofErr w:type="spellEnd"/>
      <w:r w:rsidRPr="00A90AC0">
        <w:rPr>
          <w:rFonts w:ascii="Times New Roman" w:hAnsi="Times New Roman"/>
          <w:sz w:val="28"/>
          <w:szCs w:val="28"/>
        </w:rPr>
        <w:t>, входящие в состав админ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 xml:space="preserve">стративно-территориальной единицы </w:t>
      </w:r>
      <w:proofErr w:type="spellStart"/>
      <w:r w:rsidRPr="00A90AC0">
        <w:rPr>
          <w:rFonts w:ascii="Times New Roman" w:hAnsi="Times New Roman"/>
          <w:sz w:val="28"/>
          <w:szCs w:val="28"/>
        </w:rPr>
        <w:t>Сабанчинское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08607D" w:rsidRPr="000A20B0" w:rsidRDefault="00F96A99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8) села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Байдеряково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Яльчики, </w:t>
      </w:r>
      <w:r>
        <w:rPr>
          <w:rFonts w:ascii="Times New Roman" w:hAnsi="Times New Roman"/>
          <w:spacing w:val="-4"/>
          <w:sz w:val="28"/>
          <w:szCs w:val="28"/>
        </w:rPr>
        <w:t>деревни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Апанасово-Темяши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,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Новое Б</w:t>
      </w:r>
      <w:r w:rsidRPr="000A20B0">
        <w:rPr>
          <w:rFonts w:ascii="Times New Roman" w:hAnsi="Times New Roman"/>
          <w:spacing w:val="-4"/>
          <w:sz w:val="28"/>
          <w:szCs w:val="28"/>
        </w:rPr>
        <w:t>у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лаево, Новое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Тойдеряково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,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оскаево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сельское поселение;</w:t>
      </w:r>
    </w:p>
    <w:p w:rsidR="0008607D" w:rsidRPr="000A20B0" w:rsidRDefault="00F96A99" w:rsidP="00F96A99">
      <w:pPr>
        <w:widowControl w:val="0"/>
        <w:spacing w:after="0" w:line="32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9) села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Байглычево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Эшмикеево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Янтиково, деревни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Избахтино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И</w:t>
      </w:r>
      <w:r w:rsidRPr="000A20B0">
        <w:rPr>
          <w:rFonts w:ascii="Times New Roman" w:hAnsi="Times New Roman"/>
          <w:spacing w:val="-4"/>
          <w:sz w:val="28"/>
          <w:szCs w:val="28"/>
        </w:rPr>
        <w:t>ш</w:t>
      </w:r>
      <w:r w:rsidRPr="000A20B0">
        <w:rPr>
          <w:rFonts w:ascii="Times New Roman" w:hAnsi="Times New Roman"/>
          <w:spacing w:val="-4"/>
          <w:sz w:val="28"/>
          <w:szCs w:val="28"/>
        </w:rPr>
        <w:t>мурзино-Суринск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,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Кошки-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Куликеево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Новое </w:t>
      </w:r>
      <w:proofErr w:type="spellStart"/>
      <w:r w:rsidRPr="000A20B0">
        <w:rPr>
          <w:rFonts w:ascii="Times New Roman" w:hAnsi="Times New Roman"/>
          <w:spacing w:val="-4"/>
          <w:sz w:val="28"/>
          <w:szCs w:val="28"/>
        </w:rPr>
        <w:t>Арланово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Новое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Изамбаево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Новое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Янашево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Старое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Арланово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Янтиковское</w:t>
      </w:r>
      <w:proofErr w:type="spellEnd"/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 сельское поселение.</w:t>
      </w:r>
    </w:p>
    <w:p w:rsidR="00CF3962" w:rsidRPr="00A90AC0" w:rsidRDefault="00CF3962" w:rsidP="000A20B0">
      <w:pPr>
        <w:pStyle w:val="ConsPlusTitle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F96A99">
      <w:pPr>
        <w:pStyle w:val="ConsPlusTitle"/>
        <w:spacing w:line="329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3</w:t>
      </w:r>
    </w:p>
    <w:p w:rsidR="00CF3962" w:rsidRPr="000A20B0" w:rsidRDefault="002B0AAD" w:rsidP="00F96A99">
      <w:pPr>
        <w:pStyle w:val="ConsPlusNormal"/>
        <w:spacing w:line="32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1. Установить численность Собрания депутатов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</w:t>
      </w:r>
      <w:r w:rsidRPr="000A20B0">
        <w:rPr>
          <w:rFonts w:ascii="Times New Roman" w:hAnsi="Times New Roman"/>
          <w:spacing w:val="-4"/>
          <w:sz w:val="28"/>
          <w:szCs w:val="28"/>
        </w:rPr>
        <w:t>и</w:t>
      </w:r>
      <w:r w:rsidRPr="000A20B0">
        <w:rPr>
          <w:rFonts w:ascii="Times New Roman" w:hAnsi="Times New Roman"/>
          <w:spacing w:val="-4"/>
          <w:sz w:val="28"/>
          <w:szCs w:val="28"/>
        </w:rPr>
        <w:t>пального округа Чувашской Республики первого созыва в количестве 1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8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0A20B0">
        <w:rPr>
          <w:rFonts w:ascii="Times New Roman" w:hAnsi="Times New Roman"/>
          <w:spacing w:val="-4"/>
          <w:sz w:val="28"/>
          <w:szCs w:val="28"/>
        </w:rPr>
        <w:t>д</w:t>
      </w:r>
      <w:r w:rsidRPr="000A20B0">
        <w:rPr>
          <w:rFonts w:ascii="Times New Roman" w:hAnsi="Times New Roman"/>
          <w:spacing w:val="-4"/>
          <w:sz w:val="28"/>
          <w:szCs w:val="28"/>
        </w:rPr>
        <w:t>е</w:t>
      </w:r>
      <w:r w:rsidRPr="000A20B0">
        <w:rPr>
          <w:rFonts w:ascii="Times New Roman" w:hAnsi="Times New Roman"/>
          <w:spacing w:val="-4"/>
          <w:sz w:val="28"/>
          <w:szCs w:val="28"/>
        </w:rPr>
        <w:t>путатов, избираемых на муниципальных выборах на основе всеобщего ра</w:t>
      </w:r>
      <w:r w:rsidRPr="000A20B0">
        <w:rPr>
          <w:rFonts w:ascii="Times New Roman" w:hAnsi="Times New Roman"/>
          <w:spacing w:val="-4"/>
          <w:sz w:val="28"/>
          <w:szCs w:val="28"/>
        </w:rPr>
        <w:t>в</w:t>
      </w:r>
      <w:r w:rsidRPr="000A20B0">
        <w:rPr>
          <w:rFonts w:ascii="Times New Roman" w:hAnsi="Times New Roman"/>
          <w:spacing w:val="-4"/>
          <w:sz w:val="28"/>
          <w:szCs w:val="28"/>
        </w:rPr>
        <w:t>ного и прямого избирательного права при тайном голосовании сроком на пять</w:t>
      </w:r>
      <w:proofErr w:type="gramEnd"/>
      <w:r w:rsidRPr="000A20B0">
        <w:rPr>
          <w:rFonts w:ascii="Times New Roman" w:hAnsi="Times New Roman"/>
          <w:spacing w:val="-4"/>
          <w:sz w:val="28"/>
          <w:szCs w:val="28"/>
        </w:rPr>
        <w:t xml:space="preserve"> лет.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lastRenderedPageBreak/>
        <w:t xml:space="preserve">Депутаты в состав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</w:t>
      </w:r>
      <w:r w:rsidRPr="00A90AC0">
        <w:rPr>
          <w:rFonts w:ascii="Times New Roman" w:hAnsi="Times New Roman"/>
          <w:sz w:val="28"/>
          <w:szCs w:val="28"/>
        </w:rPr>
        <w:t>о</w:t>
      </w:r>
      <w:r w:rsidRPr="00A90AC0">
        <w:rPr>
          <w:rFonts w:ascii="Times New Roman" w:hAnsi="Times New Roman"/>
          <w:sz w:val="28"/>
          <w:szCs w:val="28"/>
        </w:rPr>
        <w:t>го округа Чувашской Республики избираются по одномандатным избир</w:t>
      </w:r>
      <w:r w:rsidRPr="00A90AC0">
        <w:rPr>
          <w:rFonts w:ascii="Times New Roman" w:hAnsi="Times New Roman"/>
          <w:sz w:val="28"/>
          <w:szCs w:val="28"/>
        </w:rPr>
        <w:t>а</w:t>
      </w:r>
      <w:r w:rsidRPr="00A90AC0">
        <w:rPr>
          <w:rFonts w:ascii="Times New Roman" w:hAnsi="Times New Roman"/>
          <w:sz w:val="28"/>
          <w:szCs w:val="28"/>
        </w:rPr>
        <w:t>тельным округам.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2. Глава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Чувашской Республики на первый срок полномочий избирается Собранием депутатов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Яльчикского </w:t>
      </w:r>
      <w:r w:rsidRPr="000A20B0">
        <w:rPr>
          <w:rFonts w:ascii="Times New Roman" w:hAnsi="Times New Roman"/>
          <w:spacing w:val="-4"/>
          <w:sz w:val="28"/>
          <w:szCs w:val="28"/>
        </w:rPr>
        <w:t>муниципального округа Чувашской Республики из числа кандидатов, пре</w:t>
      </w:r>
      <w:r w:rsidRPr="000A20B0">
        <w:rPr>
          <w:rFonts w:ascii="Times New Roman" w:hAnsi="Times New Roman"/>
          <w:spacing w:val="-4"/>
          <w:sz w:val="28"/>
          <w:szCs w:val="28"/>
        </w:rPr>
        <w:t>д</w:t>
      </w:r>
      <w:r w:rsidRPr="000A20B0">
        <w:rPr>
          <w:rFonts w:ascii="Times New Roman" w:hAnsi="Times New Roman"/>
          <w:spacing w:val="-4"/>
          <w:sz w:val="28"/>
          <w:szCs w:val="28"/>
        </w:rPr>
        <w:t>ставленных конкурсной комиссией по результатам конкурса, сроком на пять лет и возглавляет местную администрацию.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утве</w:t>
      </w:r>
      <w:r w:rsidRPr="00A90AC0">
        <w:rPr>
          <w:rFonts w:ascii="Times New Roman" w:hAnsi="Times New Roman"/>
          <w:sz w:val="28"/>
          <w:szCs w:val="28"/>
        </w:rPr>
        <w:t>р</w:t>
      </w:r>
      <w:r w:rsidRPr="00A90AC0">
        <w:rPr>
          <w:rFonts w:ascii="Times New Roman" w:hAnsi="Times New Roman"/>
          <w:sz w:val="28"/>
          <w:szCs w:val="28"/>
        </w:rPr>
        <w:t xml:space="preserve">ждается Собранием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</w:t>
      </w:r>
      <w:r w:rsidRPr="00A90AC0">
        <w:rPr>
          <w:rFonts w:ascii="Times New Roman" w:hAnsi="Times New Roman"/>
          <w:sz w:val="28"/>
          <w:szCs w:val="28"/>
        </w:rPr>
        <w:t>у</w:t>
      </w:r>
      <w:r w:rsidRPr="00A90AC0">
        <w:rPr>
          <w:rFonts w:ascii="Times New Roman" w:hAnsi="Times New Roman"/>
          <w:sz w:val="28"/>
          <w:szCs w:val="28"/>
        </w:rPr>
        <w:t>вашской Республики.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Глава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до вступления в силу Устава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</w:t>
      </w:r>
      <w:r w:rsidRPr="00A90AC0">
        <w:rPr>
          <w:rFonts w:ascii="Times New Roman" w:hAnsi="Times New Roman"/>
          <w:sz w:val="28"/>
          <w:szCs w:val="28"/>
        </w:rPr>
        <w:t>ш</w:t>
      </w:r>
      <w:r w:rsidRPr="00A90AC0">
        <w:rPr>
          <w:rFonts w:ascii="Times New Roman" w:hAnsi="Times New Roman"/>
          <w:sz w:val="28"/>
          <w:szCs w:val="28"/>
        </w:rPr>
        <w:t>ской Республики: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1) представляет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Яльчикский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муниципальный округ Чувашской Респу</w:t>
      </w:r>
      <w:r w:rsidRPr="000A20B0">
        <w:rPr>
          <w:rFonts w:ascii="Times New Roman" w:hAnsi="Times New Roman"/>
          <w:spacing w:val="-4"/>
          <w:sz w:val="28"/>
          <w:szCs w:val="28"/>
        </w:rPr>
        <w:t>б</w:t>
      </w:r>
      <w:r w:rsidRPr="000A20B0">
        <w:rPr>
          <w:rFonts w:ascii="Times New Roman" w:hAnsi="Times New Roman"/>
          <w:spacing w:val="-4"/>
          <w:sz w:val="28"/>
          <w:szCs w:val="28"/>
        </w:rPr>
        <w:t>лики в отношениях с органами местного самоуправления других муниц</w:t>
      </w:r>
      <w:r w:rsidRPr="000A20B0">
        <w:rPr>
          <w:rFonts w:ascii="Times New Roman" w:hAnsi="Times New Roman"/>
          <w:spacing w:val="-4"/>
          <w:sz w:val="28"/>
          <w:szCs w:val="28"/>
        </w:rPr>
        <w:t>и</w:t>
      </w:r>
      <w:r w:rsidRPr="000A20B0">
        <w:rPr>
          <w:rFonts w:ascii="Times New Roman" w:hAnsi="Times New Roman"/>
          <w:spacing w:val="-4"/>
          <w:sz w:val="28"/>
          <w:szCs w:val="28"/>
        </w:rPr>
        <w:t>пальных образований, органами государственной власти, гражданами и орг</w:t>
      </w:r>
      <w:r w:rsidRPr="000A20B0">
        <w:rPr>
          <w:rFonts w:ascii="Times New Roman" w:hAnsi="Times New Roman"/>
          <w:spacing w:val="-4"/>
          <w:sz w:val="28"/>
          <w:szCs w:val="28"/>
        </w:rPr>
        <w:t>а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низациями, без доверенности действует от имени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</w:t>
      </w:r>
      <w:r w:rsidRPr="000A20B0">
        <w:rPr>
          <w:rFonts w:ascii="Times New Roman" w:hAnsi="Times New Roman"/>
          <w:spacing w:val="-4"/>
          <w:sz w:val="28"/>
          <w:szCs w:val="28"/>
        </w:rPr>
        <w:t>ь</w:t>
      </w:r>
      <w:r w:rsidRPr="000A20B0">
        <w:rPr>
          <w:rFonts w:ascii="Times New Roman" w:hAnsi="Times New Roman"/>
          <w:spacing w:val="-4"/>
          <w:sz w:val="28"/>
          <w:szCs w:val="28"/>
        </w:rPr>
        <w:t>ного округа Чувашской Республики;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4) вправе требовать созыва внеочередного заседания Собрания деп</w:t>
      </w:r>
      <w:r w:rsidRPr="00A90AC0">
        <w:rPr>
          <w:rFonts w:ascii="Times New Roman" w:hAnsi="Times New Roman"/>
          <w:sz w:val="28"/>
          <w:szCs w:val="28"/>
        </w:rPr>
        <w:t>у</w:t>
      </w:r>
      <w:r w:rsidRPr="00A90AC0">
        <w:rPr>
          <w:rFonts w:ascii="Times New Roman" w:hAnsi="Times New Roman"/>
          <w:sz w:val="28"/>
          <w:szCs w:val="28"/>
        </w:rPr>
        <w:t xml:space="preserve">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A90AC0">
        <w:rPr>
          <w:rFonts w:ascii="Times New Roman" w:hAnsi="Times New Roman"/>
          <w:sz w:val="28"/>
          <w:szCs w:val="28"/>
        </w:rPr>
        <w:t>к</w:t>
      </w:r>
      <w:r w:rsidRPr="00A90AC0">
        <w:rPr>
          <w:rFonts w:ascii="Times New Roman" w:hAnsi="Times New Roman"/>
          <w:sz w:val="28"/>
          <w:szCs w:val="28"/>
        </w:rPr>
        <w:t>тами Чувашской Республики и муниципальными правовыми актами.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A90AC0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4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1. Назначение выборов депутатов Собрания депутатов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 xml:space="preserve">Яльчикского </w:t>
      </w:r>
      <w:r w:rsidRPr="000A20B0">
        <w:rPr>
          <w:rFonts w:ascii="Times New Roman" w:hAnsi="Times New Roman"/>
          <w:spacing w:val="-4"/>
          <w:sz w:val="28"/>
          <w:szCs w:val="28"/>
        </w:rPr>
        <w:t>муниципального округа Чувашской Республики, подготовка и проведение выборов осуществляются в порядке и сроки, установленные законодател</w:t>
      </w:r>
      <w:r w:rsidRPr="000A20B0">
        <w:rPr>
          <w:rFonts w:ascii="Times New Roman" w:hAnsi="Times New Roman"/>
          <w:spacing w:val="-4"/>
          <w:sz w:val="28"/>
          <w:szCs w:val="28"/>
        </w:rPr>
        <w:t>ь</w:t>
      </w:r>
      <w:r w:rsidRPr="000A20B0">
        <w:rPr>
          <w:rFonts w:ascii="Times New Roman" w:hAnsi="Times New Roman"/>
          <w:spacing w:val="-4"/>
          <w:sz w:val="28"/>
          <w:szCs w:val="28"/>
        </w:rPr>
        <w:t>ством Российской Федерации и законодательством Чувашской Республики.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lastRenderedPageBreak/>
        <w:t xml:space="preserve">2. Схема избирательных округов для проведения выборов депутатов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</w:t>
      </w:r>
      <w:r w:rsidRPr="00A90AC0">
        <w:rPr>
          <w:rFonts w:ascii="Times New Roman" w:hAnsi="Times New Roman"/>
          <w:sz w:val="28"/>
          <w:szCs w:val="28"/>
        </w:rPr>
        <w:t>с</w:t>
      </w:r>
      <w:r w:rsidRPr="00A90AC0">
        <w:rPr>
          <w:rFonts w:ascii="Times New Roman" w:hAnsi="Times New Roman"/>
          <w:sz w:val="28"/>
          <w:szCs w:val="28"/>
        </w:rPr>
        <w:t>публики утверждается избирательной комиссией, организующей выборы, не позднее чем через пять дней со дня официального опубликования реш</w:t>
      </w:r>
      <w:r w:rsidRPr="00A90AC0">
        <w:rPr>
          <w:rFonts w:ascii="Times New Roman" w:hAnsi="Times New Roman"/>
          <w:sz w:val="28"/>
          <w:szCs w:val="28"/>
        </w:rPr>
        <w:t>е</w:t>
      </w:r>
      <w:r w:rsidRPr="00A90AC0">
        <w:rPr>
          <w:rFonts w:ascii="Times New Roman" w:hAnsi="Times New Roman"/>
          <w:sz w:val="28"/>
          <w:szCs w:val="28"/>
        </w:rPr>
        <w:t>ния о назначении выборов.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A90AC0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5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0A20B0">
        <w:rPr>
          <w:rFonts w:ascii="Times New Roman" w:hAnsi="Times New Roman"/>
          <w:spacing w:val="-4"/>
          <w:sz w:val="28"/>
          <w:szCs w:val="28"/>
        </w:rPr>
        <w:t xml:space="preserve">Органы местного самоуправления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Чувашской Республики в соответствии со своей компетенцией явл</w:t>
      </w:r>
      <w:r w:rsidRPr="000A20B0">
        <w:rPr>
          <w:rFonts w:ascii="Times New Roman" w:hAnsi="Times New Roman"/>
          <w:spacing w:val="-4"/>
          <w:sz w:val="28"/>
          <w:szCs w:val="28"/>
        </w:rPr>
        <w:t>я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ются правопреемниками органов местного самоуправления, которые на день создания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Чувашской Республики ос</w:t>
      </w:r>
      <w:r w:rsidRPr="000A20B0">
        <w:rPr>
          <w:rFonts w:ascii="Times New Roman" w:hAnsi="Times New Roman"/>
          <w:spacing w:val="-4"/>
          <w:sz w:val="28"/>
          <w:szCs w:val="28"/>
        </w:rPr>
        <w:t>у</w:t>
      </w:r>
      <w:r w:rsidRPr="000A20B0">
        <w:rPr>
          <w:rFonts w:ascii="Times New Roman" w:hAnsi="Times New Roman"/>
          <w:spacing w:val="-4"/>
          <w:sz w:val="28"/>
          <w:szCs w:val="28"/>
        </w:rPr>
        <w:t>ществляли полномочия по решению вопросов местного значения на соотве</w:t>
      </w:r>
      <w:r w:rsidRPr="000A20B0">
        <w:rPr>
          <w:rFonts w:ascii="Times New Roman" w:hAnsi="Times New Roman"/>
          <w:spacing w:val="-4"/>
          <w:sz w:val="28"/>
          <w:szCs w:val="28"/>
        </w:rPr>
        <w:t>т</w:t>
      </w:r>
      <w:r w:rsidRPr="000A20B0">
        <w:rPr>
          <w:rFonts w:ascii="Times New Roman" w:hAnsi="Times New Roman"/>
          <w:spacing w:val="-4"/>
          <w:sz w:val="28"/>
          <w:szCs w:val="28"/>
        </w:rPr>
        <w:t>ствующей территории, в отношениях с органами государственной власти Российской Федерации, органами государственной власти Чувашской Ре</w:t>
      </w:r>
      <w:r w:rsidRPr="000A20B0">
        <w:rPr>
          <w:rFonts w:ascii="Times New Roman" w:hAnsi="Times New Roman"/>
          <w:spacing w:val="-4"/>
          <w:sz w:val="28"/>
          <w:szCs w:val="28"/>
        </w:rPr>
        <w:t>с</w:t>
      </w:r>
      <w:r w:rsidRPr="000A20B0">
        <w:rPr>
          <w:rFonts w:ascii="Times New Roman" w:hAnsi="Times New Roman"/>
          <w:spacing w:val="-4"/>
          <w:sz w:val="28"/>
          <w:szCs w:val="28"/>
        </w:rPr>
        <w:t>публики, органами местного самоуправления, физическими и юридическими лицами.</w:t>
      </w:r>
      <w:proofErr w:type="gramEnd"/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2. Вопросы правопреемства подлежат урегулированию муниципал</w:t>
      </w:r>
      <w:r w:rsidRPr="00A90AC0">
        <w:rPr>
          <w:rFonts w:ascii="Times New Roman" w:hAnsi="Times New Roman"/>
          <w:sz w:val="28"/>
          <w:szCs w:val="28"/>
        </w:rPr>
        <w:t>ь</w:t>
      </w:r>
      <w:r w:rsidRPr="00A90AC0">
        <w:rPr>
          <w:rFonts w:ascii="Times New Roman" w:hAnsi="Times New Roman"/>
          <w:sz w:val="28"/>
          <w:szCs w:val="28"/>
        </w:rPr>
        <w:t xml:space="preserve">ными правовыми актами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0A20B0">
        <w:rPr>
          <w:rFonts w:ascii="Times New Roman" w:hAnsi="Times New Roman"/>
          <w:spacing w:val="-4"/>
          <w:sz w:val="28"/>
          <w:szCs w:val="28"/>
        </w:rPr>
        <w:t xml:space="preserve">До урегулирования муниципальными правовыми актами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о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го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Чувашской Республики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</w:t>
      </w:r>
      <w:r w:rsidRPr="000A20B0">
        <w:rPr>
          <w:rFonts w:ascii="Times New Roman" w:hAnsi="Times New Roman"/>
          <w:spacing w:val="-4"/>
          <w:sz w:val="28"/>
          <w:szCs w:val="28"/>
        </w:rPr>
        <w:t>в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ления, которые на день создания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</w:t>
      </w:r>
      <w:r w:rsidR="000A20B0">
        <w:rPr>
          <w:rFonts w:ascii="Times New Roman" w:hAnsi="Times New Roman"/>
          <w:spacing w:val="-4"/>
          <w:sz w:val="28"/>
          <w:szCs w:val="28"/>
        </w:rPr>
        <w:br/>
      </w:r>
      <w:r w:rsidRPr="000A20B0">
        <w:rPr>
          <w:rFonts w:ascii="Times New Roman" w:hAnsi="Times New Roman"/>
          <w:spacing w:val="-4"/>
          <w:sz w:val="28"/>
          <w:szCs w:val="28"/>
        </w:rPr>
        <w:t>Чувашской Республики осуществляли полномочия по решению вопросов местного значения на соответствующей территории, или с их участием, соо</w:t>
      </w:r>
      <w:r w:rsidRPr="000A20B0">
        <w:rPr>
          <w:rFonts w:ascii="Times New Roman" w:hAnsi="Times New Roman"/>
          <w:spacing w:val="-4"/>
          <w:sz w:val="28"/>
          <w:szCs w:val="28"/>
        </w:rPr>
        <w:t>т</w:t>
      </w:r>
      <w:r w:rsidRPr="000A20B0">
        <w:rPr>
          <w:rFonts w:ascii="Times New Roman" w:hAnsi="Times New Roman"/>
          <w:spacing w:val="-4"/>
          <w:sz w:val="28"/>
          <w:szCs w:val="28"/>
        </w:rPr>
        <w:t>ветствующие органы местных администраций, муниципальные учреждения, предприятия и организации продолжают</w:t>
      </w:r>
      <w:proofErr w:type="gramEnd"/>
      <w:r w:rsidRPr="000A20B0">
        <w:rPr>
          <w:rFonts w:ascii="Times New Roman" w:hAnsi="Times New Roman"/>
          <w:spacing w:val="-4"/>
          <w:sz w:val="28"/>
          <w:szCs w:val="28"/>
        </w:rPr>
        <w:t xml:space="preserve"> осуществлять свою деятельность </w:t>
      </w:r>
      <w:r w:rsidR="000A20B0">
        <w:rPr>
          <w:rFonts w:ascii="Times New Roman" w:hAnsi="Times New Roman"/>
          <w:spacing w:val="-4"/>
          <w:sz w:val="28"/>
          <w:szCs w:val="28"/>
        </w:rPr>
        <w:br/>
      </w:r>
      <w:r w:rsidRPr="000A20B0">
        <w:rPr>
          <w:rFonts w:ascii="Times New Roman" w:hAnsi="Times New Roman"/>
          <w:spacing w:val="-4"/>
          <w:sz w:val="28"/>
          <w:szCs w:val="28"/>
        </w:rPr>
        <w:t>с сохранением их прежней организационно-правовой формы.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A90AC0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6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0A20B0">
        <w:rPr>
          <w:rFonts w:ascii="Times New Roman" w:hAnsi="Times New Roman"/>
          <w:spacing w:val="-2"/>
          <w:sz w:val="28"/>
          <w:szCs w:val="28"/>
        </w:rPr>
        <w:t>Муниципальные правовые акты, принятые органами местного сам</w:t>
      </w:r>
      <w:r w:rsidRPr="000A20B0">
        <w:rPr>
          <w:rFonts w:ascii="Times New Roman" w:hAnsi="Times New Roman"/>
          <w:spacing w:val="-2"/>
          <w:sz w:val="28"/>
          <w:szCs w:val="28"/>
        </w:rPr>
        <w:t>о</w:t>
      </w:r>
      <w:r w:rsidRPr="000A20B0">
        <w:rPr>
          <w:rFonts w:ascii="Times New Roman" w:hAnsi="Times New Roman"/>
          <w:spacing w:val="-2"/>
          <w:sz w:val="28"/>
          <w:szCs w:val="28"/>
        </w:rPr>
        <w:t xml:space="preserve">управления, которые на день создания </w:t>
      </w:r>
      <w:proofErr w:type="spellStart"/>
      <w:r w:rsidR="0008607D" w:rsidRPr="000A20B0">
        <w:rPr>
          <w:rFonts w:ascii="Times New Roman" w:hAnsi="Times New Roman"/>
          <w:spacing w:val="-2"/>
          <w:sz w:val="28"/>
          <w:szCs w:val="28"/>
        </w:rPr>
        <w:t>Яльчикского</w:t>
      </w:r>
      <w:proofErr w:type="spellEnd"/>
      <w:r w:rsidRPr="000A20B0">
        <w:rPr>
          <w:rFonts w:ascii="Times New Roman" w:hAnsi="Times New Roman"/>
          <w:spacing w:val="-2"/>
          <w:sz w:val="28"/>
          <w:szCs w:val="28"/>
        </w:rPr>
        <w:t xml:space="preserve"> муниципального округа Чувашской Республики осуществляли полномочия по решению вопросов местного значения на соответствующей территории, до вступления в силу </w:t>
      </w:r>
      <w:r w:rsidRPr="000A20B0">
        <w:rPr>
          <w:rFonts w:ascii="Times New Roman" w:hAnsi="Times New Roman"/>
          <w:spacing w:val="-2"/>
          <w:sz w:val="28"/>
          <w:szCs w:val="28"/>
        </w:rPr>
        <w:lastRenderedPageBreak/>
        <w:t xml:space="preserve">настоящего Закона, а также в период со дня вступления в силу настоящего Закона до дня формирования органов местного самоуправления </w:t>
      </w:r>
      <w:proofErr w:type="spellStart"/>
      <w:r w:rsidR="0008607D" w:rsidRPr="000A20B0">
        <w:rPr>
          <w:rFonts w:ascii="Times New Roman" w:hAnsi="Times New Roman"/>
          <w:spacing w:val="-2"/>
          <w:sz w:val="28"/>
          <w:szCs w:val="28"/>
        </w:rPr>
        <w:t>Яльчикск</w:t>
      </w:r>
      <w:r w:rsidR="0008607D" w:rsidRPr="000A20B0">
        <w:rPr>
          <w:rFonts w:ascii="Times New Roman" w:hAnsi="Times New Roman"/>
          <w:spacing w:val="-2"/>
          <w:sz w:val="28"/>
          <w:szCs w:val="28"/>
        </w:rPr>
        <w:t>о</w:t>
      </w:r>
      <w:r w:rsidR="0008607D" w:rsidRPr="000A20B0">
        <w:rPr>
          <w:rFonts w:ascii="Times New Roman" w:hAnsi="Times New Roman"/>
          <w:spacing w:val="-2"/>
          <w:sz w:val="28"/>
          <w:szCs w:val="28"/>
        </w:rPr>
        <w:t>го</w:t>
      </w:r>
      <w:proofErr w:type="spellEnd"/>
      <w:r w:rsidRPr="000A20B0">
        <w:rPr>
          <w:rFonts w:ascii="Times New Roman" w:hAnsi="Times New Roman"/>
          <w:spacing w:val="-2"/>
          <w:sz w:val="28"/>
          <w:szCs w:val="28"/>
        </w:rPr>
        <w:t xml:space="preserve"> муниципального округа Чувашской Республики, действуют в части, не противоречащей федеральным</w:t>
      </w:r>
      <w:proofErr w:type="gramEnd"/>
      <w:r w:rsidRPr="000A20B0">
        <w:rPr>
          <w:rFonts w:ascii="Times New Roman" w:hAnsi="Times New Roman"/>
          <w:spacing w:val="-2"/>
          <w:sz w:val="28"/>
          <w:szCs w:val="28"/>
        </w:rPr>
        <w:t xml:space="preserve"> законам и иным нормативным правовым а</w:t>
      </w:r>
      <w:r w:rsidRPr="000A20B0">
        <w:rPr>
          <w:rFonts w:ascii="Times New Roman" w:hAnsi="Times New Roman"/>
          <w:spacing w:val="-2"/>
          <w:sz w:val="28"/>
          <w:szCs w:val="28"/>
        </w:rPr>
        <w:t>к</w:t>
      </w:r>
      <w:r w:rsidRPr="000A20B0">
        <w:rPr>
          <w:rFonts w:ascii="Times New Roman" w:hAnsi="Times New Roman"/>
          <w:spacing w:val="-2"/>
          <w:sz w:val="28"/>
          <w:szCs w:val="28"/>
        </w:rPr>
        <w:t xml:space="preserve">там Российской Федерации, </w:t>
      </w:r>
      <w:hyperlink r:id="rId11" w:history="1">
        <w:r w:rsidRPr="000A20B0">
          <w:rPr>
            <w:rFonts w:ascii="Times New Roman" w:hAnsi="Times New Roman"/>
            <w:spacing w:val="-2"/>
            <w:sz w:val="28"/>
            <w:szCs w:val="28"/>
          </w:rPr>
          <w:t>Конституции</w:t>
        </w:r>
      </w:hyperlink>
      <w:r w:rsidRPr="000A20B0">
        <w:rPr>
          <w:rFonts w:ascii="Times New Roman" w:hAnsi="Times New Roman"/>
          <w:spacing w:val="-2"/>
          <w:sz w:val="28"/>
          <w:szCs w:val="28"/>
        </w:rPr>
        <w:t xml:space="preserve"> Чувашской Республики, законам и иным нормативным правовым актам Чувашской Республики, а также Уставу </w:t>
      </w:r>
      <w:r w:rsidR="0008607D" w:rsidRPr="000A20B0">
        <w:rPr>
          <w:rFonts w:ascii="Times New Roman" w:hAnsi="Times New Roman"/>
          <w:spacing w:val="-2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2"/>
          <w:sz w:val="28"/>
          <w:szCs w:val="28"/>
        </w:rPr>
        <w:t xml:space="preserve"> муниципального округа Чувашской Республики, иным муниципальным правовым актам </w:t>
      </w:r>
      <w:r w:rsidR="0008607D" w:rsidRPr="000A20B0">
        <w:rPr>
          <w:rFonts w:ascii="Times New Roman" w:hAnsi="Times New Roman"/>
          <w:spacing w:val="-2"/>
          <w:sz w:val="28"/>
          <w:szCs w:val="28"/>
        </w:rPr>
        <w:t xml:space="preserve">Яльчикского </w:t>
      </w:r>
      <w:r w:rsidRPr="000A20B0">
        <w:rPr>
          <w:rFonts w:ascii="Times New Roman" w:hAnsi="Times New Roman"/>
          <w:spacing w:val="-2"/>
          <w:sz w:val="28"/>
          <w:szCs w:val="28"/>
        </w:rPr>
        <w:t>муниципального округа Ч</w:t>
      </w:r>
      <w:r w:rsidRPr="000A20B0">
        <w:rPr>
          <w:rFonts w:ascii="Times New Roman" w:hAnsi="Times New Roman"/>
          <w:spacing w:val="-2"/>
          <w:sz w:val="28"/>
          <w:szCs w:val="28"/>
        </w:rPr>
        <w:t>у</w:t>
      </w:r>
      <w:r w:rsidRPr="000A20B0">
        <w:rPr>
          <w:rFonts w:ascii="Times New Roman" w:hAnsi="Times New Roman"/>
          <w:spacing w:val="-2"/>
          <w:sz w:val="28"/>
          <w:szCs w:val="28"/>
        </w:rPr>
        <w:t>вашской Республики.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0A20B0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7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1. Исполнение бюджетов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 на 2022 год осуществляется раздельно по каждому поселению и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Яльчикскому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району Чувашской Республики.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2. Полномочия, связанные с внесением изменений в решения о бю</w:t>
      </w:r>
      <w:r w:rsidRPr="00A90AC0">
        <w:rPr>
          <w:rFonts w:ascii="Times New Roman" w:hAnsi="Times New Roman"/>
          <w:sz w:val="28"/>
          <w:szCs w:val="28"/>
        </w:rPr>
        <w:t>д</w:t>
      </w:r>
      <w:r w:rsidRPr="00A90AC0">
        <w:rPr>
          <w:rFonts w:ascii="Times New Roman" w:hAnsi="Times New Roman"/>
          <w:sz w:val="28"/>
          <w:szCs w:val="28"/>
        </w:rPr>
        <w:t xml:space="preserve">жетах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 на 2022 год, осуществляются: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1) до дня первого заседания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ципально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представительными органами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Республики;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со дня первого заседания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ципально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Собранием депутатов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</w:t>
      </w:r>
      <w:r w:rsidR="0008607D" w:rsidRPr="00A90AC0">
        <w:rPr>
          <w:rFonts w:ascii="Times New Roman" w:hAnsi="Times New Roman"/>
          <w:sz w:val="28"/>
          <w:szCs w:val="28"/>
        </w:rPr>
        <w:t>ь</w:t>
      </w:r>
      <w:r w:rsidR="0008607D" w:rsidRPr="00A90AC0">
        <w:rPr>
          <w:rFonts w:ascii="Times New Roman" w:hAnsi="Times New Roman"/>
          <w:sz w:val="28"/>
          <w:szCs w:val="28"/>
        </w:rPr>
        <w:t>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CF3962" w:rsidRPr="000A20B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3. Полномочия, связанные с исполнением бюджетов сельских посел</w:t>
      </w:r>
      <w:r w:rsidRPr="000A20B0">
        <w:rPr>
          <w:rFonts w:ascii="Times New Roman" w:hAnsi="Times New Roman"/>
          <w:spacing w:val="-4"/>
          <w:sz w:val="28"/>
          <w:szCs w:val="28"/>
        </w:rPr>
        <w:t>е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ний и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района Чувашской Республики на 2022 год, осуществл</w:t>
      </w:r>
      <w:r w:rsidRPr="000A20B0">
        <w:rPr>
          <w:rFonts w:ascii="Times New Roman" w:hAnsi="Times New Roman"/>
          <w:spacing w:val="-4"/>
          <w:sz w:val="28"/>
          <w:szCs w:val="28"/>
        </w:rPr>
        <w:t>я</w:t>
      </w:r>
      <w:r w:rsidRPr="000A20B0">
        <w:rPr>
          <w:rFonts w:ascii="Times New Roman" w:hAnsi="Times New Roman"/>
          <w:spacing w:val="-4"/>
          <w:sz w:val="28"/>
          <w:szCs w:val="28"/>
        </w:rPr>
        <w:t>ются:</w:t>
      </w:r>
    </w:p>
    <w:p w:rsidR="00CF3962" w:rsidRPr="000A20B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1) до формирования администрации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го округа Чувашской Республики –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администрациями сельских поселений </w:t>
      </w:r>
      <w:r w:rsidR="000A20B0">
        <w:rPr>
          <w:rFonts w:ascii="Times New Roman" w:hAnsi="Times New Roman"/>
          <w:spacing w:val="-4"/>
          <w:sz w:val="28"/>
          <w:szCs w:val="28"/>
        </w:rPr>
        <w:br/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и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района Чувашской Республики;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со дня формирования администрации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</w:t>
      </w:r>
      <w:r w:rsidRPr="00A90AC0">
        <w:rPr>
          <w:rFonts w:ascii="Times New Roman" w:hAnsi="Times New Roman"/>
          <w:sz w:val="28"/>
          <w:szCs w:val="28"/>
        </w:rPr>
        <w:t>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пального округа Чувашской Республики.</w:t>
      </w:r>
    </w:p>
    <w:p w:rsidR="00CF3962" w:rsidRPr="00A90AC0" w:rsidRDefault="002B0AAD" w:rsidP="000A20B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4. Расчет средств, передаваемых в 2022 году из бюджетов бюдже</w:t>
      </w:r>
      <w:r w:rsidRPr="00A90AC0">
        <w:rPr>
          <w:rFonts w:ascii="Times New Roman" w:hAnsi="Times New Roman"/>
          <w:sz w:val="28"/>
          <w:szCs w:val="28"/>
        </w:rPr>
        <w:t>т</w:t>
      </w:r>
      <w:r w:rsidRPr="00A90AC0">
        <w:rPr>
          <w:rFonts w:ascii="Times New Roman" w:hAnsi="Times New Roman"/>
          <w:sz w:val="28"/>
          <w:szCs w:val="28"/>
        </w:rPr>
        <w:t xml:space="preserve">ной системы Российской Федерации, производится раздельно по сельским поселениям и </w:t>
      </w:r>
      <w:proofErr w:type="spellStart"/>
      <w:r w:rsidR="00F96A99">
        <w:rPr>
          <w:rFonts w:ascii="Times New Roman" w:hAnsi="Times New Roman"/>
          <w:sz w:val="28"/>
          <w:szCs w:val="28"/>
        </w:rPr>
        <w:t>Яльчикскому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району Чувашской Республики в соответствии с бюджетным законодательством Российской Федерации.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lastRenderedPageBreak/>
        <w:t>5. Составление отчетов об исполнении бюджетов сельских посел</w:t>
      </w:r>
      <w:r w:rsidRPr="00A90AC0">
        <w:rPr>
          <w:rFonts w:ascii="Times New Roman" w:hAnsi="Times New Roman"/>
          <w:sz w:val="28"/>
          <w:szCs w:val="28"/>
        </w:rPr>
        <w:t>е</w:t>
      </w:r>
      <w:r w:rsidRPr="00A90AC0">
        <w:rPr>
          <w:rFonts w:ascii="Times New Roman" w:hAnsi="Times New Roman"/>
          <w:sz w:val="28"/>
          <w:szCs w:val="28"/>
        </w:rPr>
        <w:t xml:space="preserve">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 за 2022 год осуществл</w:t>
      </w:r>
      <w:r w:rsidRPr="00A90AC0">
        <w:rPr>
          <w:rFonts w:ascii="Times New Roman" w:hAnsi="Times New Roman"/>
          <w:sz w:val="28"/>
          <w:szCs w:val="28"/>
        </w:rPr>
        <w:t>я</w:t>
      </w:r>
      <w:r w:rsidRPr="00A90AC0">
        <w:rPr>
          <w:rFonts w:ascii="Times New Roman" w:hAnsi="Times New Roman"/>
          <w:sz w:val="28"/>
          <w:szCs w:val="28"/>
        </w:rPr>
        <w:t>ется: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1) до формирования администрации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</w:t>
      </w:r>
      <w:r w:rsidR="00A90AC0" w:rsidRPr="000A20B0">
        <w:rPr>
          <w:rFonts w:ascii="Times New Roman" w:hAnsi="Times New Roman"/>
          <w:spacing w:val="-4"/>
          <w:sz w:val="28"/>
          <w:szCs w:val="28"/>
        </w:rPr>
        <w:t>го округа Чувашской Республики –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администрацией </w:t>
      </w:r>
      <w:proofErr w:type="spellStart"/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proofErr w:type="spellEnd"/>
      <w:r w:rsidRPr="000A20B0">
        <w:rPr>
          <w:rFonts w:ascii="Times New Roman" w:hAnsi="Times New Roman"/>
          <w:spacing w:val="-4"/>
          <w:sz w:val="28"/>
          <w:szCs w:val="28"/>
        </w:rPr>
        <w:t xml:space="preserve"> района Ч</w:t>
      </w:r>
      <w:r w:rsidRPr="000A20B0">
        <w:rPr>
          <w:rFonts w:ascii="Times New Roman" w:hAnsi="Times New Roman"/>
          <w:spacing w:val="-4"/>
          <w:sz w:val="28"/>
          <w:szCs w:val="28"/>
        </w:rPr>
        <w:t>у</w:t>
      </w:r>
      <w:r w:rsidRPr="000A20B0">
        <w:rPr>
          <w:rFonts w:ascii="Times New Roman" w:hAnsi="Times New Roman"/>
          <w:spacing w:val="-4"/>
          <w:sz w:val="28"/>
          <w:szCs w:val="28"/>
        </w:rPr>
        <w:t>вашской Республики раздельно по каждому муниципальному образованию;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со дня формирования администрации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</w:t>
      </w:r>
      <w:r w:rsidRPr="00A90AC0">
        <w:rPr>
          <w:rFonts w:ascii="Times New Roman" w:hAnsi="Times New Roman"/>
          <w:sz w:val="28"/>
          <w:szCs w:val="28"/>
        </w:rPr>
        <w:t>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пального округа Чувашской Республики раздельно по каждому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пальному образованию.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6. Рассмотрение и утверждение отчетов об исполнении бюджетов сел</w:t>
      </w:r>
      <w:r w:rsidRPr="000A20B0">
        <w:rPr>
          <w:rFonts w:ascii="Times New Roman" w:hAnsi="Times New Roman"/>
          <w:spacing w:val="-4"/>
          <w:sz w:val="28"/>
          <w:szCs w:val="28"/>
        </w:rPr>
        <w:t>ь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ских поселений и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района Чувашской Республики за 2022 год осуществляются: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1) до дня первого заседания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 xml:space="preserve">ципального округа Чувашской Республики </w:t>
      </w:r>
      <w:r w:rsidR="00A90AC0" w:rsidRPr="00A90AC0">
        <w:rPr>
          <w:rFonts w:ascii="Times New Roman" w:hAnsi="Times New Roman"/>
          <w:sz w:val="28"/>
          <w:szCs w:val="28"/>
        </w:rPr>
        <w:t>–</w:t>
      </w:r>
      <w:r w:rsidRPr="00A90AC0">
        <w:rPr>
          <w:rFonts w:ascii="Times New Roman" w:hAnsi="Times New Roman"/>
          <w:sz w:val="28"/>
          <w:szCs w:val="28"/>
        </w:rPr>
        <w:t xml:space="preserve"> представительными органами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со дня первого заседания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ципально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Собранием депутатов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</w:t>
      </w:r>
      <w:r w:rsidR="0008607D" w:rsidRPr="00A90AC0">
        <w:rPr>
          <w:rFonts w:ascii="Times New Roman" w:hAnsi="Times New Roman"/>
          <w:sz w:val="28"/>
          <w:szCs w:val="28"/>
        </w:rPr>
        <w:t>ь</w:t>
      </w:r>
      <w:r w:rsidR="0008607D" w:rsidRPr="00A90AC0">
        <w:rPr>
          <w:rFonts w:ascii="Times New Roman" w:hAnsi="Times New Roman"/>
          <w:sz w:val="28"/>
          <w:szCs w:val="28"/>
        </w:rPr>
        <w:t>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90AC0">
        <w:rPr>
          <w:rFonts w:ascii="Times New Roman" w:hAnsi="Times New Roman"/>
          <w:sz w:val="28"/>
          <w:szCs w:val="28"/>
        </w:rPr>
        <w:t xml:space="preserve">Начиная с 2023 года в межбюджетных отношениях с бюджетами бюджетной системы Российской Федерации бюджет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пального округа Чувашской Республики учитывается как единый</w:t>
      </w:r>
      <w:proofErr w:type="gramEnd"/>
      <w:r w:rsidRPr="00A90AC0">
        <w:rPr>
          <w:rFonts w:ascii="Times New Roman" w:hAnsi="Times New Roman"/>
          <w:sz w:val="28"/>
          <w:szCs w:val="28"/>
        </w:rPr>
        <w:t xml:space="preserve"> бюджет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CF3962" w:rsidRPr="000A20B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 xml:space="preserve">8. Составление проекта бюджета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Чувашской Республики на 2023 год и на плановый период 2024 и 2025 годов осуществляется: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1) до формирования администрации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района Ч</w:t>
      </w:r>
      <w:r w:rsidRPr="00A90AC0">
        <w:rPr>
          <w:rFonts w:ascii="Times New Roman" w:hAnsi="Times New Roman"/>
          <w:sz w:val="28"/>
          <w:szCs w:val="28"/>
        </w:rPr>
        <w:t>у</w:t>
      </w:r>
      <w:r w:rsidRPr="00A90AC0">
        <w:rPr>
          <w:rFonts w:ascii="Times New Roman" w:hAnsi="Times New Roman"/>
          <w:sz w:val="28"/>
          <w:szCs w:val="28"/>
        </w:rPr>
        <w:t>вашской Республики;</w:t>
      </w:r>
    </w:p>
    <w:p w:rsidR="00CF3962" w:rsidRPr="00A90AC0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со дня формирования администрации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</w:t>
      </w:r>
      <w:r w:rsidRPr="00A90AC0">
        <w:rPr>
          <w:rFonts w:ascii="Times New Roman" w:hAnsi="Times New Roman"/>
          <w:sz w:val="28"/>
          <w:szCs w:val="28"/>
        </w:rPr>
        <w:t>о</w:t>
      </w:r>
      <w:r w:rsidR="00A90AC0" w:rsidRPr="00A90AC0">
        <w:rPr>
          <w:rFonts w:ascii="Times New Roman" w:hAnsi="Times New Roman"/>
          <w:sz w:val="28"/>
          <w:szCs w:val="28"/>
        </w:rPr>
        <w:t>го округа Чувашской Республики –</w:t>
      </w:r>
      <w:r w:rsidRPr="00A90AC0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пального округа Чувашской Республики.</w:t>
      </w:r>
    </w:p>
    <w:p w:rsidR="00CF3962" w:rsidRPr="00F96A99" w:rsidRDefault="002B0AAD" w:rsidP="00A90AC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9. Бюджет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</w:t>
      </w:r>
      <w:r w:rsidRPr="00A90AC0">
        <w:rPr>
          <w:rFonts w:ascii="Times New Roman" w:hAnsi="Times New Roman"/>
          <w:sz w:val="28"/>
          <w:szCs w:val="28"/>
        </w:rPr>
        <w:t>б</w:t>
      </w:r>
      <w:r w:rsidRPr="00A90AC0">
        <w:rPr>
          <w:rFonts w:ascii="Times New Roman" w:hAnsi="Times New Roman"/>
          <w:sz w:val="28"/>
          <w:szCs w:val="28"/>
        </w:rPr>
        <w:t xml:space="preserve">лики на 2023 год и на плановый период 2024 и 2025 годов утверждается Собранием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</w:t>
      </w:r>
      <w:r w:rsidRPr="00A90AC0">
        <w:rPr>
          <w:rFonts w:ascii="Times New Roman" w:hAnsi="Times New Roman"/>
          <w:sz w:val="28"/>
          <w:szCs w:val="28"/>
        </w:rPr>
        <w:lastRenderedPageBreak/>
        <w:t>Республики. В случае</w:t>
      </w:r>
      <w:proofErr w:type="gramStart"/>
      <w:r w:rsidRPr="00A90AC0">
        <w:rPr>
          <w:rFonts w:ascii="Times New Roman" w:hAnsi="Times New Roman"/>
          <w:sz w:val="28"/>
          <w:szCs w:val="28"/>
        </w:rPr>
        <w:t>,</w:t>
      </w:r>
      <w:proofErr w:type="gramEnd"/>
      <w:r w:rsidRPr="00A90AC0">
        <w:rPr>
          <w:rFonts w:ascii="Times New Roman" w:hAnsi="Times New Roman"/>
          <w:sz w:val="28"/>
          <w:szCs w:val="28"/>
        </w:rPr>
        <w:t xml:space="preserve"> если решение о бюджете не вступит в силу с начала </w:t>
      </w:r>
      <w:r w:rsidRPr="00F96A99">
        <w:rPr>
          <w:rFonts w:ascii="Times New Roman" w:hAnsi="Times New Roman"/>
          <w:spacing w:val="-4"/>
          <w:sz w:val="28"/>
          <w:szCs w:val="28"/>
        </w:rPr>
        <w:t>текущего финансового года, временное управление бюджетом осуществляе</w:t>
      </w:r>
      <w:r w:rsidRPr="00F96A99">
        <w:rPr>
          <w:rFonts w:ascii="Times New Roman" w:hAnsi="Times New Roman"/>
          <w:spacing w:val="-4"/>
          <w:sz w:val="28"/>
          <w:szCs w:val="28"/>
        </w:rPr>
        <w:t>т</w:t>
      </w:r>
      <w:r w:rsidRPr="00F96A99">
        <w:rPr>
          <w:rFonts w:ascii="Times New Roman" w:hAnsi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CF3962" w:rsidRPr="00A90AC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A90AC0" w:rsidRDefault="002B0AAD" w:rsidP="00F96A99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8</w:t>
      </w:r>
    </w:p>
    <w:p w:rsidR="00CF3962" w:rsidRPr="000A20B0" w:rsidRDefault="002B0AAD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1. Со дня вступления в силу настоящего Закона по 31 декабря 2022 года устанавливается переходный период.</w:t>
      </w:r>
    </w:p>
    <w:p w:rsidR="00CF3962" w:rsidRPr="000A20B0" w:rsidRDefault="002B0AAD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20B0">
        <w:rPr>
          <w:rFonts w:ascii="Times New Roman" w:hAnsi="Times New Roman"/>
          <w:spacing w:val="-4"/>
          <w:sz w:val="28"/>
          <w:szCs w:val="28"/>
        </w:rPr>
        <w:t>2. В течение переходного периода осуществляется формирование орг</w:t>
      </w:r>
      <w:r w:rsidRPr="000A20B0">
        <w:rPr>
          <w:rFonts w:ascii="Times New Roman" w:hAnsi="Times New Roman"/>
          <w:spacing w:val="-4"/>
          <w:sz w:val="28"/>
          <w:szCs w:val="28"/>
        </w:rPr>
        <w:t>а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нов местного самоуправления </w:t>
      </w:r>
      <w:r w:rsidR="0008607D" w:rsidRPr="000A20B0">
        <w:rPr>
          <w:rFonts w:ascii="Times New Roman" w:hAnsi="Times New Roman"/>
          <w:spacing w:val="-4"/>
          <w:sz w:val="28"/>
          <w:szCs w:val="28"/>
        </w:rPr>
        <w:t>Яльчикского</w:t>
      </w:r>
      <w:r w:rsidRPr="000A20B0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 Чува</w:t>
      </w:r>
      <w:r w:rsidRPr="000A20B0">
        <w:rPr>
          <w:rFonts w:ascii="Times New Roman" w:hAnsi="Times New Roman"/>
          <w:spacing w:val="-4"/>
          <w:sz w:val="28"/>
          <w:szCs w:val="28"/>
        </w:rPr>
        <w:t>ш</w:t>
      </w:r>
      <w:r w:rsidRPr="000A20B0">
        <w:rPr>
          <w:rFonts w:ascii="Times New Roman" w:hAnsi="Times New Roman"/>
          <w:spacing w:val="-4"/>
          <w:sz w:val="28"/>
          <w:szCs w:val="28"/>
        </w:rPr>
        <w:t>ской Республики, а также осуществляется урегулирование иных вопросов, предусмотренных настоящим Законом.</w:t>
      </w:r>
    </w:p>
    <w:p w:rsidR="00CF3962" w:rsidRPr="00A90AC0" w:rsidRDefault="002B0AAD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3. До формирования органов местного самоуправления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полномочия по решению вопросов местного значения вновь образованного муниципального образ</w:t>
      </w:r>
      <w:r w:rsidRPr="00A90AC0">
        <w:rPr>
          <w:rFonts w:ascii="Times New Roman" w:hAnsi="Times New Roman"/>
          <w:sz w:val="28"/>
          <w:szCs w:val="28"/>
        </w:rPr>
        <w:t>о</w:t>
      </w:r>
      <w:r w:rsidRPr="00A90AC0">
        <w:rPr>
          <w:rFonts w:ascii="Times New Roman" w:hAnsi="Times New Roman"/>
          <w:sz w:val="28"/>
          <w:szCs w:val="28"/>
        </w:rPr>
        <w:t xml:space="preserve">вания на территориях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</w:t>
      </w:r>
      <w:r w:rsidRPr="00A90AC0">
        <w:rPr>
          <w:rFonts w:ascii="Times New Roman" w:hAnsi="Times New Roman"/>
          <w:sz w:val="28"/>
          <w:szCs w:val="28"/>
        </w:rPr>
        <w:t>ш</w:t>
      </w:r>
      <w:r w:rsidRPr="00A90AC0">
        <w:rPr>
          <w:rFonts w:ascii="Times New Roman" w:hAnsi="Times New Roman"/>
          <w:sz w:val="28"/>
          <w:szCs w:val="28"/>
        </w:rPr>
        <w:t>ской Республики осуществляют органы местного самоуправления, которые на день создания вновь образованного муниципального образования ос</w:t>
      </w:r>
      <w:r w:rsidRPr="00A90AC0">
        <w:rPr>
          <w:rFonts w:ascii="Times New Roman" w:hAnsi="Times New Roman"/>
          <w:sz w:val="28"/>
          <w:szCs w:val="28"/>
        </w:rPr>
        <w:t>у</w:t>
      </w:r>
      <w:r w:rsidRPr="00A90AC0">
        <w:rPr>
          <w:rFonts w:ascii="Times New Roman" w:hAnsi="Times New Roman"/>
          <w:sz w:val="28"/>
          <w:szCs w:val="28"/>
        </w:rPr>
        <w:t>ществляли полномочия по решению вопросов местного значения на соо</w:t>
      </w:r>
      <w:r w:rsidRPr="00A90AC0">
        <w:rPr>
          <w:rFonts w:ascii="Times New Roman" w:hAnsi="Times New Roman"/>
          <w:sz w:val="28"/>
          <w:szCs w:val="28"/>
        </w:rPr>
        <w:t>т</w:t>
      </w:r>
      <w:r w:rsidRPr="00A90AC0">
        <w:rPr>
          <w:rFonts w:ascii="Times New Roman" w:hAnsi="Times New Roman"/>
          <w:sz w:val="28"/>
          <w:szCs w:val="28"/>
        </w:rPr>
        <w:t>ветствующей территории.</w:t>
      </w:r>
    </w:p>
    <w:p w:rsidR="00CF3962" w:rsidRPr="00A90AC0" w:rsidRDefault="002B0AAD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4. До формирования органов местного самоуправления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муниципальные правовые акты принимаются органами местного самоуправления сельских посел</w:t>
      </w:r>
      <w:r w:rsidRPr="00A90AC0">
        <w:rPr>
          <w:rFonts w:ascii="Times New Roman" w:hAnsi="Times New Roman"/>
          <w:sz w:val="28"/>
          <w:szCs w:val="28"/>
        </w:rPr>
        <w:t>е</w:t>
      </w:r>
      <w:r w:rsidRPr="00A90AC0">
        <w:rPr>
          <w:rFonts w:ascii="Times New Roman" w:hAnsi="Times New Roman"/>
          <w:sz w:val="28"/>
          <w:szCs w:val="28"/>
        </w:rPr>
        <w:t xml:space="preserve">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 по вопросам местного значения, относящимся к их компетенции, подписываются и опубликов</w:t>
      </w:r>
      <w:r w:rsidRPr="00A90AC0">
        <w:rPr>
          <w:rFonts w:ascii="Times New Roman" w:hAnsi="Times New Roman"/>
          <w:sz w:val="28"/>
          <w:szCs w:val="28"/>
        </w:rPr>
        <w:t>ы</w:t>
      </w:r>
      <w:r w:rsidRPr="00A90AC0">
        <w:rPr>
          <w:rFonts w:ascii="Times New Roman" w:hAnsi="Times New Roman"/>
          <w:sz w:val="28"/>
          <w:szCs w:val="28"/>
        </w:rPr>
        <w:t>ваются (обнародуются) в установленном порядке.</w:t>
      </w:r>
    </w:p>
    <w:p w:rsidR="00CF3962" w:rsidRPr="00A90AC0" w:rsidRDefault="00F96A99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96A99">
        <w:rPr>
          <w:rFonts w:ascii="Times New Roman" w:hAnsi="Times New Roman"/>
          <w:sz w:val="28"/>
          <w:szCs w:val="28"/>
        </w:rPr>
        <w:t xml:space="preserve">5. Со дня формирования Собрания депутатов </w:t>
      </w:r>
      <w:proofErr w:type="spellStart"/>
      <w:r w:rsidRPr="00F96A99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F96A99">
        <w:rPr>
          <w:rFonts w:ascii="Times New Roman" w:hAnsi="Times New Roman"/>
          <w:sz w:val="28"/>
          <w:szCs w:val="28"/>
        </w:rPr>
        <w:t xml:space="preserve"> муниц</w:t>
      </w:r>
      <w:r w:rsidRPr="00F96A99">
        <w:rPr>
          <w:rFonts w:ascii="Times New Roman" w:hAnsi="Times New Roman"/>
          <w:sz w:val="28"/>
          <w:szCs w:val="28"/>
        </w:rPr>
        <w:t>и</w:t>
      </w:r>
      <w:r w:rsidRPr="00F96A99">
        <w:rPr>
          <w:rFonts w:ascii="Times New Roman" w:hAnsi="Times New Roman"/>
          <w:sz w:val="28"/>
          <w:szCs w:val="28"/>
        </w:rPr>
        <w:t xml:space="preserve">пального округа Чувашской Республики до дня вступления в должность избранного главы </w:t>
      </w:r>
      <w:proofErr w:type="spellStart"/>
      <w:r w:rsidRPr="00F96A99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F96A99">
        <w:rPr>
          <w:rFonts w:ascii="Times New Roman" w:hAnsi="Times New Roman"/>
          <w:sz w:val="28"/>
          <w:szCs w:val="28"/>
        </w:rPr>
        <w:t xml:space="preserve"> муниципального округа Чувашской Ре</w:t>
      </w:r>
      <w:r w:rsidRPr="00F96A99">
        <w:rPr>
          <w:rFonts w:ascii="Times New Roman" w:hAnsi="Times New Roman"/>
          <w:sz w:val="28"/>
          <w:szCs w:val="28"/>
        </w:rPr>
        <w:t>с</w:t>
      </w:r>
      <w:r w:rsidRPr="00F96A99">
        <w:rPr>
          <w:rFonts w:ascii="Times New Roman" w:hAnsi="Times New Roman"/>
          <w:sz w:val="28"/>
          <w:szCs w:val="28"/>
        </w:rPr>
        <w:t xml:space="preserve">публики глава </w:t>
      </w:r>
      <w:proofErr w:type="spellStart"/>
      <w:r w:rsidRPr="00F96A99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F96A99">
        <w:rPr>
          <w:rFonts w:ascii="Times New Roman" w:hAnsi="Times New Roman"/>
          <w:sz w:val="28"/>
          <w:szCs w:val="28"/>
        </w:rPr>
        <w:t xml:space="preserve"> района Чувашской Республики осуществляет полномочия, предусмотренные частью 4 статьи 36 Федерального закона от 6 октября 2003 года № 131-ФЗ "Об общих принципах организации местн</w:t>
      </w:r>
      <w:r w:rsidRPr="00F96A99">
        <w:rPr>
          <w:rFonts w:ascii="Times New Roman" w:hAnsi="Times New Roman"/>
          <w:sz w:val="28"/>
          <w:szCs w:val="28"/>
        </w:rPr>
        <w:t>о</w:t>
      </w:r>
      <w:r w:rsidRPr="00F96A99">
        <w:rPr>
          <w:rFonts w:ascii="Times New Roman" w:hAnsi="Times New Roman"/>
          <w:sz w:val="28"/>
          <w:szCs w:val="28"/>
        </w:rPr>
        <w:t>го самоуправления в Российской Федерации".</w:t>
      </w:r>
    </w:p>
    <w:p w:rsidR="00CF3962" w:rsidRPr="00A90AC0" w:rsidRDefault="002B0AAD" w:rsidP="00F96A99">
      <w:pPr>
        <w:pStyle w:val="ConsPlusNormal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6. Со дня первого заседания Собрания депутатов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 xml:space="preserve">ципального округа Чувашской Республики прекращаются полномочия представительных органов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</w:t>
      </w:r>
      <w:r w:rsidRPr="00A90AC0">
        <w:rPr>
          <w:rFonts w:ascii="Times New Roman" w:hAnsi="Times New Roman"/>
          <w:sz w:val="28"/>
          <w:szCs w:val="28"/>
        </w:rPr>
        <w:t>у</w:t>
      </w:r>
      <w:r w:rsidRPr="00A90AC0">
        <w:rPr>
          <w:rFonts w:ascii="Times New Roman" w:hAnsi="Times New Roman"/>
          <w:sz w:val="28"/>
          <w:szCs w:val="28"/>
        </w:rPr>
        <w:t>вашской Республики.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lastRenderedPageBreak/>
        <w:t xml:space="preserve">Со дня вступления в должность главы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прекращаются полномочия глав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Республики.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Со дня формирования администрации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прекращаются полномочия администраций сельских поселений и </w:t>
      </w:r>
      <w:r w:rsidR="0008607D" w:rsidRPr="00A90AC0">
        <w:rPr>
          <w:rFonts w:ascii="Times New Roman" w:hAnsi="Times New Roman"/>
          <w:sz w:val="28"/>
          <w:szCs w:val="28"/>
        </w:rPr>
        <w:t>Яльчикского</w:t>
      </w:r>
      <w:r w:rsidRPr="00A90AC0">
        <w:rPr>
          <w:rFonts w:ascii="Times New Roman" w:hAnsi="Times New Roman"/>
          <w:sz w:val="28"/>
          <w:szCs w:val="28"/>
        </w:rPr>
        <w:t xml:space="preserve"> района Чувашской Республики.</w:t>
      </w:r>
    </w:p>
    <w:p w:rsidR="00CF3962" w:rsidRPr="00EA1220" w:rsidRDefault="00CF3962" w:rsidP="000A20B0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F3962" w:rsidRPr="00A90AC0" w:rsidRDefault="002B0AAD" w:rsidP="00EA1220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Статья 9</w:t>
      </w:r>
    </w:p>
    <w:p w:rsidR="00CF3962" w:rsidRPr="000A20B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Внести в Закон Чувашской Республики от 24 ноября 2004 года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37 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>Об установлении границ муниципальных образований Чувашской Ре</w:t>
      </w:r>
      <w:r w:rsidRPr="00A90AC0">
        <w:rPr>
          <w:rFonts w:ascii="Times New Roman" w:hAnsi="Times New Roman"/>
          <w:sz w:val="28"/>
          <w:szCs w:val="28"/>
        </w:rPr>
        <w:t>с</w:t>
      </w:r>
      <w:r w:rsidRPr="00A90AC0">
        <w:rPr>
          <w:rFonts w:ascii="Times New Roman" w:hAnsi="Times New Roman"/>
          <w:sz w:val="28"/>
          <w:szCs w:val="28"/>
        </w:rPr>
        <w:t>публики и наделении их статусом городского, сельского поселения, мун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ципального района, муниципального округа и городского округа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 xml:space="preserve"> (Вед</w:t>
      </w:r>
      <w:r w:rsidRPr="00A90AC0">
        <w:rPr>
          <w:rFonts w:ascii="Times New Roman" w:hAnsi="Times New Roman"/>
          <w:sz w:val="28"/>
          <w:szCs w:val="28"/>
        </w:rPr>
        <w:t>о</w:t>
      </w:r>
      <w:r w:rsidRPr="00A90AC0">
        <w:rPr>
          <w:rFonts w:ascii="Times New Roman" w:hAnsi="Times New Roman"/>
          <w:sz w:val="28"/>
          <w:szCs w:val="28"/>
        </w:rPr>
        <w:t xml:space="preserve">мости Государственного Совета Чувашской Республики, 2004,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61; 2007,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73, 75; 2009,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82; 2011,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10; 2016, </w:t>
      </w:r>
      <w:r w:rsidR="00A90AC0" w:rsidRPr="00A90AC0">
        <w:rPr>
          <w:rFonts w:ascii="Times New Roman" w:hAnsi="Times New Roman"/>
          <w:sz w:val="28"/>
          <w:szCs w:val="28"/>
        </w:rPr>
        <w:t>№</w:t>
      </w:r>
      <w:r w:rsidRPr="00A90AC0">
        <w:rPr>
          <w:rFonts w:ascii="Times New Roman" w:hAnsi="Times New Roman"/>
          <w:sz w:val="28"/>
          <w:szCs w:val="28"/>
        </w:rPr>
        <w:t xml:space="preserve"> 4, 6; газета 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>Республика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 xml:space="preserve">, </w:t>
      </w:r>
      <w:r w:rsidRPr="000A20B0">
        <w:rPr>
          <w:rFonts w:ascii="Times New Roman" w:hAnsi="Times New Roman"/>
          <w:spacing w:val="-4"/>
          <w:sz w:val="28"/>
          <w:szCs w:val="28"/>
        </w:rPr>
        <w:t>2017, 22 ноября; 2021, 25 февраля, 19 мая, 2 декабря) следующие изменения: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1) </w:t>
      </w:r>
      <w:hyperlink r:id="rId12" w:history="1">
        <w:r w:rsidRPr="00A90AC0">
          <w:rPr>
            <w:rFonts w:ascii="Times New Roman" w:hAnsi="Times New Roman"/>
            <w:sz w:val="28"/>
            <w:szCs w:val="28"/>
          </w:rPr>
          <w:t xml:space="preserve">абзац </w:t>
        </w:r>
        <w:r w:rsidR="0008607D" w:rsidRPr="00A90AC0">
          <w:rPr>
            <w:rFonts w:ascii="Times New Roman" w:hAnsi="Times New Roman"/>
            <w:sz w:val="28"/>
            <w:szCs w:val="28"/>
          </w:rPr>
          <w:t>два</w:t>
        </w:r>
        <w:r w:rsidR="00F96A99">
          <w:rPr>
            <w:rFonts w:ascii="Times New Roman" w:hAnsi="Times New Roman"/>
            <w:sz w:val="28"/>
            <w:szCs w:val="28"/>
          </w:rPr>
          <w:t>дцать первый</w:t>
        </w:r>
        <w:r w:rsidRPr="00A90AC0">
          <w:rPr>
            <w:rFonts w:ascii="Times New Roman" w:hAnsi="Times New Roman"/>
            <w:sz w:val="28"/>
            <w:szCs w:val="28"/>
          </w:rPr>
          <w:t xml:space="preserve"> статьи 2</w:t>
        </w:r>
      </w:hyperlink>
      <w:r w:rsidRPr="00A90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2) </w:t>
      </w:r>
      <w:hyperlink r:id="rId13" w:history="1">
        <w:r w:rsidRPr="00A90AC0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A90AC0">
        <w:rPr>
          <w:rFonts w:ascii="Times New Roman" w:hAnsi="Times New Roman"/>
          <w:sz w:val="28"/>
          <w:szCs w:val="28"/>
        </w:rPr>
        <w:t xml:space="preserve"> статьей </w:t>
      </w:r>
      <w:r w:rsidR="00A90AC0" w:rsidRPr="00A90A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8607D" w:rsidRPr="00A90AC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F96A9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Pr="00A90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0AC0">
        <w:rPr>
          <w:rFonts w:ascii="Times New Roman" w:hAnsi="Times New Roman"/>
          <w:sz w:val="28"/>
          <w:szCs w:val="28"/>
        </w:rPr>
        <w:t>следующего содержания:</w:t>
      </w:r>
    </w:p>
    <w:p w:rsidR="00CF3962" w:rsidRPr="00A90AC0" w:rsidRDefault="00A90AC0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>"</w:t>
      </w:r>
      <w:r w:rsidR="002B0AAD" w:rsidRPr="00A90AC0">
        <w:rPr>
          <w:rFonts w:ascii="Times New Roman" w:hAnsi="Times New Roman"/>
          <w:b/>
          <w:sz w:val="28"/>
          <w:szCs w:val="28"/>
        </w:rPr>
        <w:t xml:space="preserve">Статья </w:t>
      </w:r>
      <w:r w:rsidR="002B0AAD" w:rsidRPr="00A90AC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8607D" w:rsidRPr="00A90AC0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</w:t>
      </w:r>
      <w:r w:rsidR="00F96A99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0</w:t>
      </w:r>
      <w:r w:rsidR="002B0AAD" w:rsidRPr="00A90AC0">
        <w:rPr>
          <w:rFonts w:ascii="Times New Roman" w:hAnsi="Times New Roman"/>
          <w:sz w:val="28"/>
          <w:szCs w:val="28"/>
        </w:rPr>
        <w:t xml:space="preserve"> 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Наделить статусом муниципального округа </w:t>
      </w:r>
      <w:proofErr w:type="spellStart"/>
      <w:r w:rsidR="0008607D" w:rsidRPr="00A90AC0">
        <w:rPr>
          <w:rFonts w:ascii="Times New Roman" w:hAnsi="Times New Roman"/>
          <w:sz w:val="28"/>
          <w:szCs w:val="28"/>
        </w:rPr>
        <w:t>Яльчикский</w:t>
      </w:r>
      <w:proofErr w:type="spellEnd"/>
      <w:r w:rsidRPr="00A90AC0">
        <w:rPr>
          <w:rFonts w:ascii="Times New Roman" w:hAnsi="Times New Roman"/>
          <w:sz w:val="28"/>
          <w:szCs w:val="28"/>
        </w:rPr>
        <w:t xml:space="preserve"> муниц</w:t>
      </w:r>
      <w:r w:rsidRPr="00A90AC0">
        <w:rPr>
          <w:rFonts w:ascii="Times New Roman" w:hAnsi="Times New Roman"/>
          <w:sz w:val="28"/>
          <w:szCs w:val="28"/>
        </w:rPr>
        <w:t>и</w:t>
      </w:r>
      <w:r w:rsidRPr="00A90AC0">
        <w:rPr>
          <w:rFonts w:ascii="Times New Roman" w:hAnsi="Times New Roman"/>
          <w:sz w:val="28"/>
          <w:szCs w:val="28"/>
        </w:rPr>
        <w:t>пальный округ Чувашской Республики с административным центром</w:t>
      </w:r>
      <w:r w:rsidR="00F96A99">
        <w:rPr>
          <w:rFonts w:ascii="Times New Roman" w:hAnsi="Times New Roman"/>
          <w:sz w:val="28"/>
          <w:szCs w:val="28"/>
        </w:rPr>
        <w:t xml:space="preserve"> в</w:t>
      </w:r>
      <w:r w:rsidRPr="00A90AC0">
        <w:rPr>
          <w:rFonts w:ascii="Times New Roman" w:hAnsi="Times New Roman"/>
          <w:sz w:val="28"/>
          <w:szCs w:val="28"/>
        </w:rPr>
        <w:t xml:space="preserve"> </w:t>
      </w:r>
      <w:r w:rsidR="00B94344" w:rsidRPr="00A90AC0">
        <w:rPr>
          <w:rFonts w:ascii="Times New Roman" w:hAnsi="Times New Roman"/>
          <w:sz w:val="28"/>
          <w:szCs w:val="28"/>
        </w:rPr>
        <w:t>с</w:t>
      </w:r>
      <w:r w:rsidR="00B94344" w:rsidRPr="00A90AC0">
        <w:rPr>
          <w:rFonts w:ascii="Times New Roman" w:hAnsi="Times New Roman"/>
          <w:sz w:val="28"/>
          <w:szCs w:val="28"/>
        </w:rPr>
        <w:t>е</w:t>
      </w:r>
      <w:r w:rsidR="00F96A99">
        <w:rPr>
          <w:rFonts w:ascii="Times New Roman" w:hAnsi="Times New Roman"/>
          <w:sz w:val="28"/>
          <w:szCs w:val="28"/>
        </w:rPr>
        <w:t>ле</w:t>
      </w:r>
      <w:r w:rsidR="0008607D" w:rsidRPr="00A90AC0">
        <w:rPr>
          <w:rFonts w:ascii="Times New Roman" w:hAnsi="Times New Roman"/>
          <w:sz w:val="28"/>
          <w:szCs w:val="28"/>
        </w:rPr>
        <w:t xml:space="preserve"> Яльчики</w:t>
      </w:r>
      <w:r w:rsidRPr="00A90AC0">
        <w:rPr>
          <w:rFonts w:ascii="Times New Roman" w:hAnsi="Times New Roman"/>
          <w:sz w:val="28"/>
          <w:szCs w:val="28"/>
        </w:rPr>
        <w:t xml:space="preserve"> (приложение </w:t>
      </w:r>
      <w:r w:rsidR="00A90AC0" w:rsidRPr="00A90AC0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08607D" w:rsidRPr="00A90AC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F96A9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Pr="00A90AC0">
        <w:rPr>
          <w:rFonts w:ascii="Times New Roman" w:hAnsi="Times New Roman"/>
          <w:sz w:val="28"/>
          <w:szCs w:val="28"/>
        </w:rPr>
        <w:t>).</w:t>
      </w:r>
      <w:r w:rsidR="00A90AC0" w:rsidRPr="00A90AC0">
        <w:rPr>
          <w:rFonts w:ascii="Times New Roman" w:hAnsi="Times New Roman"/>
          <w:sz w:val="28"/>
          <w:szCs w:val="28"/>
        </w:rPr>
        <w:t>"</w:t>
      </w:r>
      <w:r w:rsidRPr="00A90AC0">
        <w:rPr>
          <w:rFonts w:ascii="Times New Roman" w:hAnsi="Times New Roman"/>
          <w:sz w:val="28"/>
          <w:szCs w:val="28"/>
        </w:rPr>
        <w:t>;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3) </w:t>
      </w:r>
      <w:hyperlink r:id="rId14" w:history="1">
        <w:r w:rsidRPr="00A90AC0">
          <w:rPr>
            <w:rFonts w:ascii="Times New Roman" w:hAnsi="Times New Roman"/>
            <w:sz w:val="28"/>
            <w:szCs w:val="28"/>
          </w:rPr>
          <w:t xml:space="preserve">пункт </w:t>
        </w:r>
        <w:r w:rsidR="0008607D" w:rsidRPr="00A90AC0">
          <w:rPr>
            <w:rFonts w:ascii="Times New Roman" w:hAnsi="Times New Roman"/>
            <w:sz w:val="28"/>
            <w:szCs w:val="28"/>
          </w:rPr>
          <w:t>20</w:t>
        </w:r>
        <w:r w:rsidRPr="00A90AC0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A90AC0">
          <w:rPr>
            <w:rFonts w:ascii="Times New Roman" w:hAnsi="Times New Roman"/>
            <w:sz w:val="28"/>
            <w:szCs w:val="28"/>
          </w:rPr>
          <w:t>статьи 3</w:t>
        </w:r>
      </w:hyperlink>
      <w:r w:rsidRPr="00A90AC0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CF3962" w:rsidRPr="00A90AC0" w:rsidRDefault="002B0AAD" w:rsidP="00EA1220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C0">
        <w:rPr>
          <w:rFonts w:ascii="Times New Roman" w:hAnsi="Times New Roman"/>
          <w:sz w:val="28"/>
          <w:szCs w:val="28"/>
        </w:rPr>
        <w:t xml:space="preserve">4) </w:t>
      </w:r>
      <w:hyperlink r:id="rId15" w:history="1">
        <w:r w:rsidRPr="00A90AC0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A90AC0">
        <w:rPr>
          <w:rFonts w:ascii="Times New Roman" w:hAnsi="Times New Roman"/>
          <w:sz w:val="28"/>
          <w:szCs w:val="28"/>
        </w:rPr>
        <w:t xml:space="preserve"> приложением </w:t>
      </w:r>
      <w:r w:rsidR="00A90AC0" w:rsidRPr="00A90AC0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08607D" w:rsidRPr="00A90AC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F96A9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Pr="00A90A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F3962" w:rsidRPr="000A20B0" w:rsidRDefault="00A90AC0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sz w:val="26"/>
          <w:szCs w:val="26"/>
        </w:rPr>
        <w:t>"</w:t>
      </w:r>
      <w:r w:rsidR="002B0AAD" w:rsidRPr="000A20B0">
        <w:rPr>
          <w:rFonts w:ascii="Times New Roman" w:hAnsi="Times New Roman"/>
          <w:i/>
          <w:sz w:val="26"/>
          <w:szCs w:val="26"/>
        </w:rPr>
        <w:t>Приложение 52</w:t>
      </w:r>
      <w:r w:rsidR="0008607D" w:rsidRPr="000A20B0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="00F96A99">
        <w:rPr>
          <w:rFonts w:ascii="Times New Roman" w:hAnsi="Times New Roman"/>
          <w:i/>
          <w:sz w:val="26"/>
          <w:szCs w:val="26"/>
          <w:vertAlign w:val="superscript"/>
        </w:rPr>
        <w:t>0</w:t>
      </w:r>
    </w:p>
    <w:p w:rsidR="00CF3962" w:rsidRPr="000A20B0" w:rsidRDefault="002B0AAD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к Закону Чувашской Республики</w:t>
      </w:r>
    </w:p>
    <w:p w:rsidR="00CF3962" w:rsidRPr="000A20B0" w:rsidRDefault="00A90AC0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"</w:t>
      </w:r>
      <w:r w:rsidR="002B0AAD" w:rsidRPr="000A20B0">
        <w:rPr>
          <w:rFonts w:ascii="Times New Roman" w:hAnsi="Times New Roman"/>
          <w:i/>
          <w:sz w:val="26"/>
          <w:szCs w:val="26"/>
        </w:rPr>
        <w:t>Об установлении границ муниципальных</w:t>
      </w:r>
    </w:p>
    <w:p w:rsidR="00CF3962" w:rsidRPr="000A20B0" w:rsidRDefault="002B0AAD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образований Чувашской Республики и наделении</w:t>
      </w:r>
    </w:p>
    <w:p w:rsidR="00CF3962" w:rsidRPr="000A20B0" w:rsidRDefault="002B0AAD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их статусом городского, сельского поселения,</w:t>
      </w:r>
    </w:p>
    <w:p w:rsidR="00CF3962" w:rsidRPr="000A20B0" w:rsidRDefault="002B0AAD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муниципального района, муниципального округа</w:t>
      </w:r>
    </w:p>
    <w:p w:rsidR="00CF3962" w:rsidRPr="000A20B0" w:rsidRDefault="002B0AAD" w:rsidP="00EA1220">
      <w:pPr>
        <w:pStyle w:val="ConsPlusNormal"/>
        <w:spacing w:line="226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0A20B0">
        <w:rPr>
          <w:rFonts w:ascii="Times New Roman" w:hAnsi="Times New Roman"/>
          <w:i/>
          <w:sz w:val="26"/>
          <w:szCs w:val="26"/>
        </w:rPr>
        <w:t>и городского округа</w:t>
      </w:r>
      <w:r w:rsidR="00A90AC0" w:rsidRPr="000A20B0">
        <w:rPr>
          <w:rFonts w:ascii="Times New Roman" w:hAnsi="Times New Roman"/>
          <w:i/>
          <w:sz w:val="26"/>
          <w:szCs w:val="26"/>
        </w:rPr>
        <w:t>"</w:t>
      </w:r>
    </w:p>
    <w:p w:rsidR="00CF3962" w:rsidRPr="00EA1220" w:rsidRDefault="00CF3962" w:rsidP="00EA1220">
      <w:pPr>
        <w:pStyle w:val="ConsPlusNormal"/>
        <w:spacing w:line="226" w:lineRule="auto"/>
        <w:jc w:val="both"/>
        <w:rPr>
          <w:rFonts w:ascii="Times New Roman" w:hAnsi="Times New Roman"/>
          <w:sz w:val="18"/>
          <w:szCs w:val="28"/>
        </w:rPr>
      </w:pPr>
    </w:p>
    <w:p w:rsidR="000A20B0" w:rsidRPr="00EA1220" w:rsidRDefault="000A20B0" w:rsidP="00EA1220">
      <w:pPr>
        <w:pStyle w:val="ConsPlusNormal"/>
        <w:spacing w:line="226" w:lineRule="auto"/>
        <w:jc w:val="both"/>
        <w:rPr>
          <w:rFonts w:ascii="Times New Roman" w:hAnsi="Times New Roman"/>
          <w:sz w:val="18"/>
          <w:szCs w:val="28"/>
        </w:rPr>
      </w:pPr>
    </w:p>
    <w:p w:rsidR="00CF3962" w:rsidRPr="000A20B0" w:rsidRDefault="002B0AAD" w:rsidP="00EA1220">
      <w:pPr>
        <w:pStyle w:val="ConsPlusNormal"/>
        <w:spacing w:line="293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B0">
        <w:rPr>
          <w:rFonts w:ascii="Times New Roman" w:hAnsi="Times New Roman"/>
          <w:b/>
          <w:sz w:val="28"/>
          <w:szCs w:val="28"/>
        </w:rPr>
        <w:t>Перечень</w:t>
      </w:r>
      <w:r w:rsidR="000A20B0">
        <w:rPr>
          <w:rFonts w:ascii="Times New Roman" w:hAnsi="Times New Roman"/>
          <w:b/>
          <w:sz w:val="28"/>
          <w:szCs w:val="28"/>
        </w:rPr>
        <w:t xml:space="preserve"> </w:t>
      </w:r>
      <w:r w:rsidRPr="000A20B0">
        <w:rPr>
          <w:rFonts w:ascii="Times New Roman" w:hAnsi="Times New Roman"/>
          <w:b/>
          <w:sz w:val="28"/>
          <w:szCs w:val="28"/>
        </w:rPr>
        <w:t>населенных пунктов, входящих в состав</w:t>
      </w:r>
    </w:p>
    <w:p w:rsidR="00CF3962" w:rsidRPr="000A20B0" w:rsidRDefault="0008607D" w:rsidP="00EA1220">
      <w:pPr>
        <w:pStyle w:val="ConsPlusNormal"/>
        <w:spacing w:line="293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B0">
        <w:rPr>
          <w:rFonts w:ascii="Times New Roman" w:hAnsi="Times New Roman"/>
          <w:b/>
          <w:sz w:val="28"/>
          <w:szCs w:val="28"/>
        </w:rPr>
        <w:t>Яльчикского</w:t>
      </w:r>
      <w:r w:rsidR="002B0AAD" w:rsidRPr="000A20B0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</w:p>
    <w:p w:rsidR="00CF3962" w:rsidRPr="00EA1220" w:rsidRDefault="00CF3962" w:rsidP="00EA1220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/>
          <w:sz w:val="18"/>
          <w:szCs w:val="28"/>
        </w:rPr>
      </w:pPr>
    </w:p>
    <w:p w:rsidR="000A20B0" w:rsidRPr="00EA1220" w:rsidRDefault="000A20B0" w:rsidP="00EA1220">
      <w:pPr>
        <w:pStyle w:val="ConsPlusNormal"/>
        <w:tabs>
          <w:tab w:val="left" w:pos="2593"/>
        </w:tabs>
        <w:spacing w:line="226" w:lineRule="auto"/>
        <w:jc w:val="both"/>
        <w:rPr>
          <w:rFonts w:ascii="Times New Roman" w:hAnsi="Times New Roman"/>
          <w:sz w:val="18"/>
          <w:szCs w:val="28"/>
        </w:rPr>
      </w:pPr>
    </w:p>
    <w:p w:rsidR="002B0AAD" w:rsidRDefault="002B0AAD" w:rsidP="00EA1220">
      <w:pPr>
        <w:pStyle w:val="ConsPlusNormal"/>
        <w:numPr>
          <w:ilvl w:val="0"/>
          <w:numId w:val="1"/>
        </w:numPr>
        <w:tabs>
          <w:tab w:val="left" w:pos="1064"/>
        </w:tabs>
        <w:spacing w:line="29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EA1220">
        <w:rPr>
          <w:rFonts w:ascii="Times New Roman" w:hAnsi="Times New Roman"/>
          <w:sz w:val="28"/>
          <w:szCs w:val="28"/>
        </w:rPr>
        <w:t>Большетаябинское</w:t>
      </w:r>
      <w:proofErr w:type="spellEnd"/>
      <w:r w:rsidRPr="00EA1220">
        <w:rPr>
          <w:rFonts w:ascii="Times New Roman" w:hAnsi="Times New Roman"/>
          <w:sz w:val="28"/>
          <w:szCs w:val="28"/>
        </w:rPr>
        <w:t xml:space="preserve"> сельское поселение: </w:t>
      </w:r>
    </w:p>
    <w:p w:rsidR="007816AC" w:rsidRPr="00EA1220" w:rsidRDefault="007816AC" w:rsidP="007816AC">
      <w:pPr>
        <w:pStyle w:val="ConsPlusNormal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Большая </w:t>
      </w:r>
      <w:proofErr w:type="spellStart"/>
      <w:r w:rsidRPr="00EA1220">
        <w:rPr>
          <w:rFonts w:ascii="Times New Roman" w:hAnsi="Times New Roman"/>
          <w:sz w:val="28"/>
          <w:szCs w:val="28"/>
        </w:rPr>
        <w:t>Таяба</w:t>
      </w:r>
      <w:proofErr w:type="spellEnd"/>
    </w:p>
    <w:p w:rsidR="00F96A99" w:rsidRPr="00EA1220" w:rsidRDefault="00F96A99" w:rsidP="00EA1220">
      <w:pPr>
        <w:pStyle w:val="ConsPlusNormal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Аранчеево</w:t>
      </w:r>
      <w:proofErr w:type="spellEnd"/>
      <w:r w:rsidRPr="00EA1220">
        <w:rPr>
          <w:rFonts w:ascii="Times New Roman" w:hAnsi="Times New Roman"/>
          <w:sz w:val="28"/>
          <w:szCs w:val="28"/>
        </w:rPr>
        <w:t xml:space="preserve"> </w:t>
      </w:r>
    </w:p>
    <w:p w:rsidR="00F96A99" w:rsidRPr="00EA1220" w:rsidRDefault="00F96A99" w:rsidP="00EA1220">
      <w:pPr>
        <w:pStyle w:val="ConsPlusNormal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деревня Белая Воложка</w:t>
      </w:r>
    </w:p>
    <w:p w:rsidR="002B0AAD" w:rsidRPr="00EA1220" w:rsidRDefault="00EA1220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A1220">
        <w:rPr>
          <w:rFonts w:ascii="Times New Roman" w:hAnsi="Times New Roman"/>
          <w:spacing w:val="-4"/>
          <w:sz w:val="28"/>
          <w:szCs w:val="28"/>
        </w:rPr>
        <w:lastRenderedPageBreak/>
        <w:t>2) 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EA1220">
        <w:rPr>
          <w:rFonts w:ascii="Times New Roman" w:hAnsi="Times New Roman"/>
          <w:spacing w:val="-4"/>
          <w:sz w:val="28"/>
          <w:szCs w:val="28"/>
        </w:rPr>
        <w:t>Большеяльчикское</w:t>
      </w:r>
      <w:proofErr w:type="spellEnd"/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 сел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>ь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>ское поселение:</w:t>
      </w:r>
    </w:p>
    <w:p w:rsidR="002B0AAD" w:rsidRPr="00EA1220" w:rsidRDefault="002B0AAD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село Большие Яльчики</w:t>
      </w:r>
    </w:p>
    <w:p w:rsidR="00F71A39" w:rsidRDefault="007816AC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B0AAD" w:rsidRPr="00EA1220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EA1220">
        <w:rPr>
          <w:rFonts w:ascii="Times New Roman" w:hAnsi="Times New Roman"/>
          <w:sz w:val="28"/>
          <w:szCs w:val="28"/>
        </w:rPr>
        <w:t>Кильдюшевское</w:t>
      </w:r>
      <w:proofErr w:type="spellEnd"/>
      <w:r w:rsidR="002B0AAD" w:rsidRPr="00EA1220">
        <w:rPr>
          <w:rFonts w:ascii="Times New Roman" w:hAnsi="Times New Roman"/>
          <w:sz w:val="28"/>
          <w:szCs w:val="28"/>
        </w:rPr>
        <w:t xml:space="preserve"> сель</w:t>
      </w:r>
      <w:r w:rsidR="00EA1220">
        <w:rPr>
          <w:rFonts w:ascii="Times New Roman" w:hAnsi="Times New Roman"/>
          <w:sz w:val="28"/>
          <w:szCs w:val="28"/>
        </w:rPr>
        <w:softHyphen/>
      </w:r>
      <w:r w:rsidR="002B0AAD" w:rsidRPr="00EA1220">
        <w:rPr>
          <w:rFonts w:ascii="Times New Roman" w:hAnsi="Times New Roman"/>
          <w:sz w:val="28"/>
          <w:szCs w:val="28"/>
        </w:rPr>
        <w:t>ское поселение:</w:t>
      </w:r>
      <w:r w:rsidR="00F71A39" w:rsidRPr="00F71A39">
        <w:rPr>
          <w:rFonts w:ascii="Times New Roman" w:hAnsi="Times New Roman"/>
          <w:sz w:val="28"/>
          <w:szCs w:val="28"/>
        </w:rPr>
        <w:t xml:space="preserve"> </w:t>
      </w:r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A1220">
        <w:rPr>
          <w:rFonts w:ascii="Times New Roman" w:hAnsi="Times New Roman"/>
          <w:sz w:val="28"/>
          <w:szCs w:val="28"/>
        </w:rPr>
        <w:t>Кушелга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Тинчурино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Большая </w:t>
      </w:r>
      <w:proofErr w:type="spellStart"/>
      <w:r w:rsidRPr="00EA1220">
        <w:rPr>
          <w:rFonts w:ascii="Times New Roman" w:hAnsi="Times New Roman"/>
          <w:sz w:val="28"/>
          <w:szCs w:val="28"/>
        </w:rPr>
        <w:t>Ерыкла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Кильдюшево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Полевые </w:t>
      </w:r>
      <w:proofErr w:type="spellStart"/>
      <w:r w:rsidRPr="00EA1220">
        <w:rPr>
          <w:rFonts w:ascii="Times New Roman" w:hAnsi="Times New Roman"/>
          <w:sz w:val="28"/>
          <w:szCs w:val="28"/>
        </w:rPr>
        <w:t>Пинеры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деревня Шаймурзино</w:t>
      </w:r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Эмметево</w:t>
      </w:r>
      <w:proofErr w:type="spellEnd"/>
    </w:p>
    <w:p w:rsidR="002B0AAD" w:rsidRPr="00EA1220" w:rsidRDefault="007816AC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4) 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EA1220">
        <w:rPr>
          <w:rFonts w:ascii="Times New Roman" w:hAnsi="Times New Roman"/>
          <w:spacing w:val="-4"/>
          <w:sz w:val="28"/>
          <w:szCs w:val="28"/>
        </w:rPr>
        <w:t>Лащ-Таябинское</w:t>
      </w:r>
      <w:proofErr w:type="spellEnd"/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 сель</w:t>
      </w:r>
      <w:r w:rsidR="00EA1220" w:rsidRPr="00EA1220">
        <w:rPr>
          <w:rFonts w:ascii="Times New Roman" w:hAnsi="Times New Roman"/>
          <w:spacing w:val="-4"/>
          <w:sz w:val="28"/>
          <w:szCs w:val="28"/>
        </w:rPr>
        <w:softHyphen/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>с</w:t>
      </w:r>
      <w:r w:rsidR="002B0AAD" w:rsidRPr="00EA1220">
        <w:rPr>
          <w:rFonts w:ascii="Times New Roman" w:hAnsi="Times New Roman"/>
          <w:sz w:val="28"/>
          <w:szCs w:val="28"/>
        </w:rPr>
        <w:t>кое поселение:</w:t>
      </w:r>
    </w:p>
    <w:p w:rsidR="00F71A39" w:rsidRDefault="002B0AAD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A1220">
        <w:rPr>
          <w:rFonts w:ascii="Times New Roman" w:hAnsi="Times New Roman"/>
          <w:sz w:val="28"/>
          <w:szCs w:val="28"/>
        </w:rPr>
        <w:t>Лащ-Таяба</w:t>
      </w:r>
      <w:proofErr w:type="spellEnd"/>
      <w:r w:rsidR="00F71A39" w:rsidRPr="00F71A39">
        <w:rPr>
          <w:rFonts w:ascii="Times New Roman" w:hAnsi="Times New Roman"/>
          <w:sz w:val="28"/>
          <w:szCs w:val="28"/>
        </w:rPr>
        <w:t xml:space="preserve"> </w:t>
      </w:r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A1220">
        <w:rPr>
          <w:rFonts w:ascii="Times New Roman" w:hAnsi="Times New Roman"/>
          <w:sz w:val="28"/>
          <w:szCs w:val="28"/>
        </w:rPr>
        <w:t>Шемалаково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Андиберево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Байдеряково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деревня Новые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Бикшик</w:t>
      </w:r>
      <w:r w:rsidRPr="00EA1220">
        <w:rPr>
          <w:rFonts w:ascii="Times New Roman" w:hAnsi="Times New Roman"/>
          <w:sz w:val="28"/>
          <w:szCs w:val="28"/>
        </w:rPr>
        <w:t>и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Яманчурино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Pr="00EA1220">
        <w:rPr>
          <w:rFonts w:ascii="Times New Roman" w:hAnsi="Times New Roman"/>
          <w:sz w:val="28"/>
          <w:szCs w:val="28"/>
        </w:rPr>
        <w:t>Адиково</w:t>
      </w:r>
      <w:proofErr w:type="spellEnd"/>
    </w:p>
    <w:p w:rsidR="002B0AAD" w:rsidRPr="00EA1220" w:rsidRDefault="007816AC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5) 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EA1220">
        <w:rPr>
          <w:rFonts w:ascii="Times New Roman" w:hAnsi="Times New Roman"/>
          <w:spacing w:val="-4"/>
          <w:sz w:val="28"/>
          <w:szCs w:val="28"/>
        </w:rPr>
        <w:t>Малотаябинское</w:t>
      </w:r>
      <w:proofErr w:type="spellEnd"/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 сель</w:t>
      </w:r>
      <w:r w:rsidR="00EA1220" w:rsidRPr="00EA1220">
        <w:rPr>
          <w:rFonts w:ascii="Times New Roman" w:hAnsi="Times New Roman"/>
          <w:spacing w:val="-4"/>
          <w:sz w:val="28"/>
          <w:szCs w:val="28"/>
        </w:rPr>
        <w:softHyphen/>
      </w:r>
      <w:r w:rsidR="002B0AAD" w:rsidRPr="00EA1220">
        <w:rPr>
          <w:rFonts w:ascii="Times New Roman" w:hAnsi="Times New Roman"/>
          <w:sz w:val="28"/>
          <w:szCs w:val="28"/>
        </w:rPr>
        <w:t>ское поселение:</w:t>
      </w:r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Малая </w:t>
      </w:r>
      <w:proofErr w:type="spellStart"/>
      <w:r w:rsidRPr="00EA1220">
        <w:rPr>
          <w:rFonts w:ascii="Times New Roman" w:hAnsi="Times New Roman"/>
          <w:sz w:val="28"/>
          <w:szCs w:val="28"/>
        </w:rPr>
        <w:t>Таяба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Новопоселенная</w:t>
      </w:r>
      <w:proofErr w:type="spellEnd"/>
      <w:r w:rsidRPr="00EA1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220">
        <w:rPr>
          <w:rFonts w:ascii="Times New Roman" w:hAnsi="Times New Roman"/>
          <w:sz w:val="28"/>
          <w:szCs w:val="28"/>
        </w:rPr>
        <w:t>Таяба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Старое </w:t>
      </w:r>
      <w:proofErr w:type="spellStart"/>
      <w:r w:rsidRPr="00EA1220">
        <w:rPr>
          <w:rFonts w:ascii="Times New Roman" w:hAnsi="Times New Roman"/>
          <w:sz w:val="28"/>
          <w:szCs w:val="28"/>
        </w:rPr>
        <w:t>Янашево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поселок Малое </w:t>
      </w:r>
      <w:proofErr w:type="spellStart"/>
      <w:r w:rsidRPr="00EA1220">
        <w:rPr>
          <w:rFonts w:ascii="Times New Roman" w:hAnsi="Times New Roman"/>
          <w:sz w:val="28"/>
          <w:szCs w:val="28"/>
        </w:rPr>
        <w:t>Байдеряково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поселок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Тоскаево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поселок Петровка</w:t>
      </w:r>
    </w:p>
    <w:p w:rsidR="002B0AAD" w:rsidRPr="00EA1220" w:rsidRDefault="007816AC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6) 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EA1220">
        <w:rPr>
          <w:rFonts w:ascii="Times New Roman" w:hAnsi="Times New Roman"/>
          <w:spacing w:val="-4"/>
          <w:sz w:val="28"/>
          <w:szCs w:val="28"/>
        </w:rPr>
        <w:t>Новошимкусское</w:t>
      </w:r>
      <w:proofErr w:type="spellEnd"/>
      <w:r w:rsidR="002B0AAD" w:rsidRPr="00EA1220">
        <w:rPr>
          <w:rFonts w:ascii="Times New Roman" w:hAnsi="Times New Roman"/>
          <w:spacing w:val="-4"/>
          <w:sz w:val="28"/>
          <w:szCs w:val="28"/>
        </w:rPr>
        <w:t xml:space="preserve"> сел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>ь</w:t>
      </w:r>
      <w:r w:rsidR="002B0AAD" w:rsidRPr="00EA1220">
        <w:rPr>
          <w:rFonts w:ascii="Times New Roman" w:hAnsi="Times New Roman"/>
          <w:spacing w:val="-4"/>
          <w:sz w:val="28"/>
          <w:szCs w:val="28"/>
        </w:rPr>
        <w:t>ское</w:t>
      </w:r>
      <w:r w:rsidR="002B0AAD" w:rsidRPr="00EA1220">
        <w:rPr>
          <w:rFonts w:ascii="Times New Roman" w:hAnsi="Times New Roman"/>
          <w:sz w:val="28"/>
          <w:szCs w:val="28"/>
        </w:rPr>
        <w:t xml:space="preserve"> поселение:</w:t>
      </w:r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</w:t>
      </w:r>
      <w:r w:rsidRPr="00EA1220">
        <w:rPr>
          <w:rFonts w:ascii="Times New Roman" w:hAnsi="Times New Roman"/>
          <w:sz w:val="28"/>
          <w:szCs w:val="28"/>
        </w:rPr>
        <w:t xml:space="preserve">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Байбатырево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село Новые </w:t>
      </w:r>
      <w:proofErr w:type="spellStart"/>
      <w:r w:rsidRPr="00EA1220">
        <w:rPr>
          <w:rFonts w:ascii="Times New Roman" w:hAnsi="Times New Roman"/>
          <w:sz w:val="28"/>
          <w:szCs w:val="28"/>
        </w:rPr>
        <w:t>Шимкусы</w:t>
      </w:r>
      <w:proofErr w:type="spellEnd"/>
    </w:p>
    <w:p w:rsidR="00F71A39" w:rsidRPr="00EA1220" w:rsidRDefault="00F71A39" w:rsidP="007816AC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деревня Белое Озеро</w:t>
      </w:r>
    </w:p>
    <w:p w:rsidR="00F71A39" w:rsidRPr="00EA1220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EA1220">
        <w:rPr>
          <w:rFonts w:ascii="Times New Roman" w:hAnsi="Times New Roman"/>
          <w:sz w:val="28"/>
          <w:szCs w:val="28"/>
        </w:rPr>
        <w:t>Карабаево</w:t>
      </w:r>
      <w:proofErr w:type="spellEnd"/>
    </w:p>
    <w:p w:rsidR="00F71A39" w:rsidRPr="00EA1220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Ищеряково</w:t>
      </w:r>
      <w:proofErr w:type="spellEnd"/>
    </w:p>
    <w:p w:rsidR="00F71A39" w:rsidRPr="00EA1220" w:rsidRDefault="00F71A39" w:rsidP="00EA122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lastRenderedPageBreak/>
        <w:t xml:space="preserve">деревня Новое </w:t>
      </w:r>
      <w:proofErr w:type="spellStart"/>
      <w:r w:rsidRPr="00EA1220">
        <w:rPr>
          <w:rFonts w:ascii="Times New Roman" w:hAnsi="Times New Roman"/>
          <w:sz w:val="28"/>
          <w:szCs w:val="28"/>
        </w:rPr>
        <w:t>Чурино</w:t>
      </w:r>
      <w:proofErr w:type="spellEnd"/>
    </w:p>
    <w:p w:rsidR="00F71A39" w:rsidRPr="00EA1220" w:rsidRDefault="00F71A39" w:rsidP="00EA1220">
      <w:pPr>
        <w:pStyle w:val="ConsPlusNormal"/>
        <w:tabs>
          <w:tab w:val="left" w:pos="1078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деревня Полевые </w:t>
      </w:r>
      <w:proofErr w:type="spellStart"/>
      <w:r w:rsidRPr="00EA1220">
        <w:rPr>
          <w:rFonts w:ascii="Times New Roman" w:hAnsi="Times New Roman"/>
          <w:sz w:val="28"/>
          <w:szCs w:val="28"/>
        </w:rPr>
        <w:t>Буртасы</w:t>
      </w:r>
      <w:proofErr w:type="spellEnd"/>
    </w:p>
    <w:p w:rsidR="002B0AAD" w:rsidRPr="007816AC" w:rsidRDefault="007816AC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7) </w:t>
      </w:r>
      <w:r w:rsidR="002B0AAD" w:rsidRPr="007816AC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7816AC">
        <w:rPr>
          <w:rFonts w:ascii="Times New Roman" w:hAnsi="Times New Roman"/>
          <w:sz w:val="28"/>
          <w:szCs w:val="28"/>
        </w:rPr>
        <w:t>Сабанчинское</w:t>
      </w:r>
      <w:proofErr w:type="spellEnd"/>
      <w:r w:rsidR="002B0AAD" w:rsidRPr="007816AC">
        <w:rPr>
          <w:rFonts w:ascii="Times New Roman" w:hAnsi="Times New Roman"/>
          <w:sz w:val="28"/>
          <w:szCs w:val="28"/>
        </w:rPr>
        <w:t xml:space="preserve"> сел</w:t>
      </w:r>
      <w:r w:rsidR="002B0AAD" w:rsidRPr="007816AC">
        <w:rPr>
          <w:rFonts w:ascii="Times New Roman" w:hAnsi="Times New Roman"/>
          <w:sz w:val="28"/>
          <w:szCs w:val="28"/>
        </w:rPr>
        <w:t>ь</w:t>
      </w:r>
      <w:r w:rsidR="002B0AAD" w:rsidRPr="007816AC">
        <w:rPr>
          <w:rFonts w:ascii="Times New Roman" w:hAnsi="Times New Roman"/>
          <w:sz w:val="28"/>
          <w:szCs w:val="28"/>
        </w:rPr>
        <w:t>ское поселение:</w:t>
      </w:r>
    </w:p>
    <w:p w:rsidR="002B0AAD" w:rsidRPr="007816AC" w:rsidRDefault="002B0AAD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7816AC">
        <w:rPr>
          <w:rFonts w:ascii="Times New Roman" w:hAnsi="Times New Roman"/>
          <w:sz w:val="28"/>
          <w:szCs w:val="28"/>
        </w:rPr>
        <w:t>Сабанчино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Апанасово-Эщебенево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Малая </w:t>
      </w:r>
      <w:proofErr w:type="spellStart"/>
      <w:r w:rsidRPr="007816AC">
        <w:rPr>
          <w:rFonts w:ascii="Times New Roman" w:hAnsi="Times New Roman"/>
          <w:sz w:val="28"/>
          <w:szCs w:val="28"/>
        </w:rPr>
        <w:t>Ерыкла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Полевые </w:t>
      </w:r>
      <w:proofErr w:type="spellStart"/>
      <w:r w:rsidRPr="007816AC">
        <w:rPr>
          <w:rFonts w:ascii="Times New Roman" w:hAnsi="Times New Roman"/>
          <w:sz w:val="28"/>
          <w:szCs w:val="28"/>
        </w:rPr>
        <w:t>Козыльяры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Тораево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Уразмаметево</w:t>
      </w:r>
      <w:proofErr w:type="spellEnd"/>
    </w:p>
    <w:p w:rsidR="002B0AAD" w:rsidRPr="007816AC" w:rsidRDefault="007816AC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8) </w:t>
      </w:r>
      <w:r w:rsidR="002B0AAD" w:rsidRPr="007816AC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7816AC">
        <w:rPr>
          <w:rFonts w:ascii="Times New Roman" w:hAnsi="Times New Roman"/>
          <w:sz w:val="28"/>
          <w:szCs w:val="28"/>
        </w:rPr>
        <w:t>Яльчикское</w:t>
      </w:r>
      <w:proofErr w:type="spellEnd"/>
      <w:r w:rsidR="002B0AAD" w:rsidRPr="007816AC">
        <w:rPr>
          <w:rFonts w:ascii="Times New Roman" w:hAnsi="Times New Roman"/>
          <w:sz w:val="28"/>
          <w:szCs w:val="28"/>
        </w:rPr>
        <w:t xml:space="preserve"> сельское поселение: </w:t>
      </w:r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7816AC">
        <w:rPr>
          <w:rFonts w:ascii="Times New Roman" w:hAnsi="Times New Roman"/>
          <w:sz w:val="28"/>
          <w:szCs w:val="28"/>
        </w:rPr>
        <w:t>Байдеряково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село Яльчики</w:t>
      </w:r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Апанасово-Темяши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деревня Новое Булаево</w:t>
      </w:r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7816AC">
        <w:rPr>
          <w:rFonts w:ascii="Times New Roman" w:hAnsi="Times New Roman"/>
          <w:sz w:val="28"/>
          <w:szCs w:val="28"/>
        </w:rPr>
        <w:t>Тойдеряково</w:t>
      </w:r>
      <w:proofErr w:type="spellEnd"/>
    </w:p>
    <w:p w:rsidR="00F71A39" w:rsidRPr="007816AC" w:rsidRDefault="00F71A39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Тоскаево</w:t>
      </w:r>
      <w:proofErr w:type="spellEnd"/>
    </w:p>
    <w:p w:rsidR="002B0AAD" w:rsidRPr="007816AC" w:rsidRDefault="007816AC" w:rsidP="007816AC">
      <w:pPr>
        <w:pStyle w:val="ConsPlusNormal"/>
        <w:tabs>
          <w:tab w:val="left" w:pos="1050"/>
        </w:tabs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9) </w:t>
      </w:r>
      <w:r w:rsidR="002B0AAD" w:rsidRPr="007816AC">
        <w:rPr>
          <w:rFonts w:ascii="Times New Roman" w:hAnsi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="002B0AAD" w:rsidRPr="007816AC">
        <w:rPr>
          <w:rFonts w:ascii="Times New Roman" w:hAnsi="Times New Roman"/>
          <w:sz w:val="28"/>
          <w:szCs w:val="28"/>
        </w:rPr>
        <w:t>Янтиковское</w:t>
      </w:r>
      <w:proofErr w:type="spellEnd"/>
      <w:r w:rsidR="002B0AAD" w:rsidRPr="007816AC"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7816AC">
        <w:rPr>
          <w:rFonts w:ascii="Times New Roman" w:hAnsi="Times New Roman"/>
          <w:sz w:val="28"/>
          <w:szCs w:val="28"/>
        </w:rPr>
        <w:t>Байглычево</w:t>
      </w:r>
      <w:proofErr w:type="spellEnd"/>
      <w:r w:rsidRPr="007816AC">
        <w:rPr>
          <w:rFonts w:ascii="Times New Roman" w:hAnsi="Times New Roman"/>
          <w:sz w:val="28"/>
          <w:szCs w:val="28"/>
        </w:rPr>
        <w:t xml:space="preserve"> </w:t>
      </w:r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7816AC">
        <w:rPr>
          <w:rFonts w:ascii="Times New Roman" w:hAnsi="Times New Roman"/>
          <w:sz w:val="28"/>
          <w:szCs w:val="28"/>
        </w:rPr>
        <w:t>Эшмикеево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село Янтиково </w:t>
      </w:r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Избахтино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7816AC">
        <w:rPr>
          <w:rFonts w:ascii="Times New Roman" w:hAnsi="Times New Roman"/>
          <w:sz w:val="28"/>
          <w:szCs w:val="28"/>
        </w:rPr>
        <w:t>Ишмурзино-Суринск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>деревня Кошки-</w:t>
      </w:r>
      <w:proofErr w:type="spellStart"/>
      <w:r w:rsidRPr="007816AC">
        <w:rPr>
          <w:rFonts w:ascii="Times New Roman" w:hAnsi="Times New Roman"/>
          <w:sz w:val="28"/>
          <w:szCs w:val="28"/>
        </w:rPr>
        <w:t>Куликеево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7816AC">
        <w:rPr>
          <w:rFonts w:ascii="Times New Roman" w:hAnsi="Times New Roman"/>
          <w:sz w:val="28"/>
          <w:szCs w:val="28"/>
        </w:rPr>
        <w:t>Арланово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7816AC">
        <w:rPr>
          <w:rFonts w:ascii="Times New Roman" w:hAnsi="Times New Roman"/>
          <w:sz w:val="28"/>
          <w:szCs w:val="28"/>
        </w:rPr>
        <w:t>Изамбаево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Новое </w:t>
      </w:r>
      <w:proofErr w:type="spellStart"/>
      <w:r w:rsidRPr="007816AC">
        <w:rPr>
          <w:rFonts w:ascii="Times New Roman" w:hAnsi="Times New Roman"/>
          <w:sz w:val="28"/>
          <w:szCs w:val="28"/>
        </w:rPr>
        <w:t>Янашево</w:t>
      </w:r>
      <w:proofErr w:type="spellEnd"/>
    </w:p>
    <w:p w:rsidR="00F71A39" w:rsidRPr="007816AC" w:rsidRDefault="00F71A39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6AC">
        <w:rPr>
          <w:rFonts w:ascii="Times New Roman" w:hAnsi="Times New Roman"/>
          <w:sz w:val="28"/>
          <w:szCs w:val="28"/>
        </w:rPr>
        <w:t xml:space="preserve">деревня Старое </w:t>
      </w:r>
      <w:proofErr w:type="spellStart"/>
      <w:r w:rsidRPr="007816AC">
        <w:rPr>
          <w:rFonts w:ascii="Times New Roman" w:hAnsi="Times New Roman"/>
          <w:sz w:val="28"/>
          <w:szCs w:val="28"/>
        </w:rPr>
        <w:t>Арланово</w:t>
      </w:r>
      <w:proofErr w:type="spellEnd"/>
      <w:r w:rsidRPr="007816AC">
        <w:rPr>
          <w:rFonts w:ascii="Times New Roman" w:hAnsi="Times New Roman"/>
          <w:sz w:val="28"/>
          <w:szCs w:val="28"/>
        </w:rPr>
        <w:t>";</w:t>
      </w:r>
    </w:p>
    <w:p w:rsidR="002B0AAD" w:rsidRPr="007816AC" w:rsidRDefault="002B0AAD" w:rsidP="007816AC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16AC">
        <w:rPr>
          <w:rFonts w:ascii="Times New Roman" w:hAnsi="Times New Roman"/>
          <w:sz w:val="28"/>
          <w:szCs w:val="28"/>
        </w:rPr>
        <w:t xml:space="preserve">5) признать утратившими силу </w:t>
      </w:r>
      <w:hyperlink r:id="rId16" w:history="1">
        <w:r w:rsidRPr="007816A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приложения </w:t>
        </w:r>
      </w:hyperlink>
      <w:r w:rsidR="00A90AC0" w:rsidRPr="007816AC">
        <w:rPr>
          <w:rFonts w:ascii="Times New Roman" w:hAnsi="Times New Roman"/>
          <w:sz w:val="28"/>
          <w:szCs w:val="28"/>
        </w:rPr>
        <w:t>8</w:t>
      </w:r>
      <w:r w:rsidR="007816AC" w:rsidRPr="007816AC">
        <w:rPr>
          <w:rFonts w:ascii="Times New Roman" w:hAnsi="Times New Roman"/>
          <w:sz w:val="28"/>
          <w:szCs w:val="28"/>
        </w:rPr>
        <w:t>69</w:t>
      </w:r>
      <w:r w:rsidR="00A90AC0" w:rsidRPr="007816AC">
        <w:rPr>
          <w:rFonts w:ascii="Times New Roman" w:hAnsi="Times New Roman"/>
          <w:sz w:val="28"/>
          <w:szCs w:val="28"/>
        </w:rPr>
        <w:t>–</w:t>
      </w:r>
      <w:r w:rsidRPr="007816AC">
        <w:rPr>
          <w:rFonts w:ascii="Times New Roman" w:hAnsi="Times New Roman"/>
          <w:sz w:val="28"/>
          <w:szCs w:val="28"/>
        </w:rPr>
        <w:t xml:space="preserve">895. </w:t>
      </w:r>
    </w:p>
    <w:p w:rsidR="00CF3962" w:rsidRPr="00EA1220" w:rsidRDefault="00CF3962" w:rsidP="00EA12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2" w:rsidRPr="00EA1220" w:rsidRDefault="002B0AAD" w:rsidP="00EA1220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Статья 10</w:t>
      </w:r>
    </w:p>
    <w:p w:rsidR="00CF3962" w:rsidRPr="00EA1220" w:rsidRDefault="002B0AAD" w:rsidP="00EA1220">
      <w:pPr>
        <w:pStyle w:val="ConsPlusNormal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EA1220">
        <w:rPr>
          <w:rFonts w:ascii="Times New Roman" w:hAnsi="Times New Roman"/>
          <w:sz w:val="28"/>
          <w:szCs w:val="28"/>
        </w:rPr>
        <w:t>о</w:t>
      </w:r>
      <w:r w:rsidRPr="00EA1220">
        <w:rPr>
          <w:rFonts w:ascii="Times New Roman" w:hAnsi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CF3962" w:rsidRPr="00EA1220" w:rsidRDefault="002B0AAD" w:rsidP="00EA122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07"/>
      <w:bookmarkEnd w:id="2"/>
      <w:r w:rsidRPr="00EA1220">
        <w:rPr>
          <w:rFonts w:ascii="Times New Roman" w:hAnsi="Times New Roman"/>
          <w:sz w:val="28"/>
          <w:szCs w:val="28"/>
        </w:rPr>
        <w:lastRenderedPageBreak/>
        <w:t xml:space="preserve">2. </w:t>
      </w:r>
      <w:hyperlink w:anchor="P45" w:history="1">
        <w:r w:rsidRPr="00EA1220">
          <w:rPr>
            <w:rFonts w:ascii="Times New Roman" w:hAnsi="Times New Roman"/>
            <w:sz w:val="28"/>
            <w:szCs w:val="28"/>
          </w:rPr>
          <w:t>Статья 3</w:t>
        </w:r>
      </w:hyperlink>
      <w:r w:rsidRPr="00EA1220">
        <w:rPr>
          <w:rFonts w:ascii="Times New Roman" w:hAnsi="Times New Roman"/>
          <w:sz w:val="28"/>
          <w:szCs w:val="28"/>
        </w:rPr>
        <w:t xml:space="preserve"> настоящего Закона вступает в силу по истечении одного месяца после дня вступления в силу настоящего Закона в случае отсу</w:t>
      </w:r>
      <w:r w:rsidRPr="00EA1220">
        <w:rPr>
          <w:rFonts w:ascii="Times New Roman" w:hAnsi="Times New Roman"/>
          <w:sz w:val="28"/>
          <w:szCs w:val="28"/>
        </w:rPr>
        <w:t>т</w:t>
      </w:r>
      <w:r w:rsidRPr="00EA1220">
        <w:rPr>
          <w:rFonts w:ascii="Times New Roman" w:hAnsi="Times New Roman"/>
          <w:sz w:val="28"/>
          <w:szCs w:val="28"/>
        </w:rPr>
        <w:t xml:space="preserve">ствия обстоятельств, предусмотренных </w:t>
      </w:r>
      <w:hyperlink r:id="rId17" w:history="1">
        <w:r w:rsidRPr="00EA1220">
          <w:rPr>
            <w:rFonts w:ascii="Times New Roman" w:hAnsi="Times New Roman"/>
            <w:sz w:val="28"/>
            <w:szCs w:val="28"/>
          </w:rPr>
          <w:t>частью 5 статьи 34</w:t>
        </w:r>
      </w:hyperlink>
      <w:r w:rsidRPr="00EA1220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>Об общих принципах организ</w:t>
      </w:r>
      <w:r w:rsidRPr="00EA1220">
        <w:rPr>
          <w:rFonts w:ascii="Times New Roman" w:hAnsi="Times New Roman"/>
          <w:sz w:val="28"/>
          <w:szCs w:val="28"/>
        </w:rPr>
        <w:t>а</w:t>
      </w:r>
      <w:r w:rsidRPr="00EA1220"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>.</w:t>
      </w:r>
    </w:p>
    <w:p w:rsidR="00CF3962" w:rsidRPr="00EA1220" w:rsidRDefault="002B0AAD" w:rsidP="00EA122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3. Приложения </w:t>
      </w:r>
      <w:r w:rsidR="00F71A39">
        <w:rPr>
          <w:rFonts w:ascii="Times New Roman" w:hAnsi="Times New Roman"/>
          <w:color w:val="000000" w:themeColor="text1"/>
          <w:sz w:val="28"/>
          <w:szCs w:val="28"/>
        </w:rPr>
        <w:t>49 и 50</w:t>
      </w:r>
      <w:r w:rsidRPr="00EA1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1220">
        <w:rPr>
          <w:rFonts w:ascii="Times New Roman" w:hAnsi="Times New Roman"/>
          <w:sz w:val="28"/>
          <w:szCs w:val="28"/>
        </w:rPr>
        <w:t xml:space="preserve">к Закону Чувашской Республики от 24 ноября 2004 года № 37 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 xml:space="preserve"> (Ведомости Государственного Совета Чувашской Республики, 2004,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61; 2007,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73, 75; 2009,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82; 2011,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10; 2016, </w:t>
      </w:r>
      <w:r w:rsidR="00A90AC0" w:rsidRPr="00EA1220">
        <w:rPr>
          <w:rFonts w:ascii="Times New Roman" w:hAnsi="Times New Roman"/>
          <w:sz w:val="28"/>
          <w:szCs w:val="28"/>
        </w:rPr>
        <w:t>№</w:t>
      </w:r>
      <w:r w:rsidRPr="00EA1220">
        <w:rPr>
          <w:rFonts w:ascii="Times New Roman" w:hAnsi="Times New Roman"/>
          <w:sz w:val="28"/>
          <w:szCs w:val="28"/>
        </w:rPr>
        <w:t xml:space="preserve"> 4, 6; газета 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>Республика</w:t>
      </w:r>
      <w:r w:rsidR="00A90AC0" w:rsidRPr="00EA1220">
        <w:rPr>
          <w:rFonts w:ascii="Times New Roman" w:hAnsi="Times New Roman"/>
          <w:sz w:val="28"/>
          <w:szCs w:val="28"/>
        </w:rPr>
        <w:t>"</w:t>
      </w:r>
      <w:r w:rsidRPr="00EA1220">
        <w:rPr>
          <w:rFonts w:ascii="Times New Roman" w:hAnsi="Times New Roman"/>
          <w:sz w:val="28"/>
          <w:szCs w:val="28"/>
        </w:rPr>
        <w:t>, 2017, 22 ноября; 2021, 25 февраля, 19 мая, 2 декабря) прим</w:t>
      </w:r>
      <w:r w:rsidRPr="00EA1220">
        <w:rPr>
          <w:rFonts w:ascii="Times New Roman" w:hAnsi="Times New Roman"/>
          <w:sz w:val="28"/>
          <w:szCs w:val="28"/>
        </w:rPr>
        <w:t>е</w:t>
      </w:r>
      <w:r w:rsidRPr="00EA1220">
        <w:rPr>
          <w:rFonts w:ascii="Times New Roman" w:hAnsi="Times New Roman"/>
          <w:sz w:val="28"/>
          <w:szCs w:val="28"/>
        </w:rPr>
        <w:t xml:space="preserve">няются в части, необходимой для определения границ </w:t>
      </w:r>
      <w:r w:rsidR="0008607D" w:rsidRPr="00EA1220">
        <w:rPr>
          <w:rFonts w:ascii="Times New Roman" w:hAnsi="Times New Roman"/>
          <w:sz w:val="28"/>
          <w:szCs w:val="28"/>
        </w:rPr>
        <w:t>Яльчикского</w:t>
      </w:r>
      <w:r w:rsidRPr="00EA1220">
        <w:rPr>
          <w:rFonts w:ascii="Times New Roman" w:hAnsi="Times New Roman"/>
          <w:sz w:val="28"/>
          <w:szCs w:val="28"/>
        </w:rPr>
        <w:t xml:space="preserve"> мун</w:t>
      </w:r>
      <w:r w:rsidRPr="00EA1220">
        <w:rPr>
          <w:rFonts w:ascii="Times New Roman" w:hAnsi="Times New Roman"/>
          <w:sz w:val="28"/>
          <w:szCs w:val="28"/>
        </w:rPr>
        <w:t>и</w:t>
      </w:r>
      <w:r w:rsidRPr="00EA1220">
        <w:rPr>
          <w:rFonts w:ascii="Times New Roman" w:hAnsi="Times New Roman"/>
          <w:sz w:val="28"/>
          <w:szCs w:val="28"/>
        </w:rPr>
        <w:t>ципального округа Чувашской Республики.</w:t>
      </w:r>
    </w:p>
    <w:p w:rsidR="00CF3962" w:rsidRPr="00EA1220" w:rsidRDefault="002B0AAD" w:rsidP="00EA1220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20">
        <w:rPr>
          <w:rFonts w:ascii="Times New Roman" w:hAnsi="Times New Roman"/>
          <w:sz w:val="28"/>
          <w:szCs w:val="28"/>
        </w:rPr>
        <w:t xml:space="preserve">4. Граница </w:t>
      </w:r>
      <w:r w:rsidR="0008607D" w:rsidRPr="00EA1220">
        <w:rPr>
          <w:rFonts w:ascii="Times New Roman" w:hAnsi="Times New Roman"/>
          <w:sz w:val="28"/>
          <w:szCs w:val="28"/>
        </w:rPr>
        <w:t>Яльчикского</w:t>
      </w:r>
      <w:r w:rsidRPr="00EA1220">
        <w:rPr>
          <w:rFonts w:ascii="Times New Roman" w:hAnsi="Times New Roman"/>
          <w:sz w:val="28"/>
          <w:szCs w:val="28"/>
        </w:rPr>
        <w:t xml:space="preserve"> муниципального округа Чувашской Респу</w:t>
      </w:r>
      <w:r w:rsidRPr="00EA1220">
        <w:rPr>
          <w:rFonts w:ascii="Times New Roman" w:hAnsi="Times New Roman"/>
          <w:sz w:val="28"/>
          <w:szCs w:val="28"/>
        </w:rPr>
        <w:t>б</w:t>
      </w:r>
      <w:r w:rsidRPr="00EA1220">
        <w:rPr>
          <w:rFonts w:ascii="Times New Roman" w:hAnsi="Times New Roman"/>
          <w:sz w:val="28"/>
          <w:szCs w:val="28"/>
        </w:rPr>
        <w:t>лики подлежит описанию и установлению в соответствии с требованиями законодательства Российской Федерации не позднее 31 декабря 2022 года.</w:t>
      </w:r>
    </w:p>
    <w:p w:rsidR="00A90AC0" w:rsidRPr="00A90AC0" w:rsidRDefault="00A90AC0" w:rsidP="00A90AC0">
      <w:pPr>
        <w:spacing w:after="0" w:line="240" w:lineRule="auto"/>
        <w:rPr>
          <w:rFonts w:ascii="Times New Roman" w:hAnsi="Times New Roman"/>
          <w:color w:val="auto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90AC0" w:rsidRPr="00A90AC0" w:rsidTr="00A90AC0">
        <w:tc>
          <w:tcPr>
            <w:tcW w:w="1661" w:type="pct"/>
          </w:tcPr>
          <w:p w:rsidR="00A90AC0" w:rsidRPr="00A90AC0" w:rsidRDefault="00A90AC0" w:rsidP="00A90A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0AC0">
              <w:rPr>
                <w:rFonts w:ascii="Times New Roman" w:hAnsi="Times New Roman"/>
                <w:color w:val="auto"/>
                <w:sz w:val="28"/>
                <w:szCs w:val="28"/>
              </w:rPr>
              <w:t>Глава</w:t>
            </w:r>
          </w:p>
          <w:p w:rsidR="00A90AC0" w:rsidRPr="00A90AC0" w:rsidRDefault="00A90AC0" w:rsidP="00A90A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0AC0">
              <w:rPr>
                <w:rFonts w:ascii="Times New Roman" w:hAnsi="Times New Roman"/>
                <w:color w:val="auto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90AC0" w:rsidRPr="00A90AC0" w:rsidRDefault="00A90AC0" w:rsidP="00A90AC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90AC0" w:rsidRPr="00A90AC0" w:rsidRDefault="00A90AC0" w:rsidP="00A90AC0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0AC0">
              <w:rPr>
                <w:rFonts w:ascii="Times New Roman" w:hAnsi="Times New Roman"/>
                <w:color w:val="auto"/>
                <w:sz w:val="28"/>
                <w:szCs w:val="28"/>
              </w:rPr>
              <w:t>О. Николаев</w:t>
            </w:r>
          </w:p>
        </w:tc>
      </w:tr>
    </w:tbl>
    <w:p w:rsidR="00A90AC0" w:rsidRPr="00A90AC0" w:rsidRDefault="00A90AC0" w:rsidP="00A90AC0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90AC0" w:rsidRPr="00A90AC0" w:rsidRDefault="00A90AC0" w:rsidP="00A90AC0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A90AC0">
        <w:rPr>
          <w:rFonts w:ascii="Times New Roman" w:hAnsi="Times New Roman"/>
          <w:color w:val="auto"/>
          <w:sz w:val="28"/>
          <w:szCs w:val="28"/>
        </w:rPr>
        <w:t>г. Чебоксары</w:t>
      </w:r>
    </w:p>
    <w:p w:rsidR="00B703BF" w:rsidRDefault="00B703BF" w:rsidP="00B70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CF3962" w:rsidRPr="002B0AAD" w:rsidRDefault="00B703BF" w:rsidP="00B703B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</w:t>
      </w:r>
      <w:bookmarkStart w:id="3" w:name="_GoBack"/>
      <w:bookmarkEnd w:id="3"/>
    </w:p>
    <w:sectPr w:rsidR="00CF3962" w:rsidRPr="002B0AAD" w:rsidSect="00A90AC0">
      <w:headerReference w:type="default" r:id="rId18"/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99" w:rsidRDefault="00F96A99" w:rsidP="00A90AC0">
      <w:pPr>
        <w:spacing w:after="0" w:line="240" w:lineRule="auto"/>
      </w:pPr>
      <w:r>
        <w:separator/>
      </w:r>
    </w:p>
  </w:endnote>
  <w:endnote w:type="continuationSeparator" w:id="0">
    <w:p w:rsidR="00F96A99" w:rsidRDefault="00F96A99" w:rsidP="00A9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99" w:rsidRDefault="00F96A99" w:rsidP="00A90AC0">
      <w:pPr>
        <w:spacing w:after="0" w:line="240" w:lineRule="auto"/>
      </w:pPr>
      <w:r>
        <w:separator/>
      </w:r>
    </w:p>
  </w:footnote>
  <w:footnote w:type="continuationSeparator" w:id="0">
    <w:p w:rsidR="00F96A99" w:rsidRDefault="00F96A99" w:rsidP="00A9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6A99" w:rsidRPr="00A90AC0" w:rsidRDefault="00F96A9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90AC0">
          <w:rPr>
            <w:rFonts w:ascii="Times New Roman" w:hAnsi="Times New Roman"/>
            <w:sz w:val="24"/>
            <w:szCs w:val="24"/>
          </w:rPr>
          <w:fldChar w:fldCharType="begin"/>
        </w:r>
        <w:r w:rsidRPr="00A90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0AC0">
          <w:rPr>
            <w:rFonts w:ascii="Times New Roman" w:hAnsi="Times New Roman"/>
            <w:sz w:val="24"/>
            <w:szCs w:val="24"/>
          </w:rPr>
          <w:fldChar w:fldCharType="separate"/>
        </w:r>
        <w:r w:rsidR="00B703BF">
          <w:rPr>
            <w:rFonts w:ascii="Times New Roman" w:hAnsi="Times New Roman"/>
            <w:noProof/>
            <w:sz w:val="24"/>
            <w:szCs w:val="24"/>
          </w:rPr>
          <w:t>12</w:t>
        </w:r>
        <w:r w:rsidRPr="00A90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A37"/>
    <w:multiLevelType w:val="hybridMultilevel"/>
    <w:tmpl w:val="60F879D8"/>
    <w:lvl w:ilvl="0" w:tplc="9F30614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AB2FE5"/>
    <w:multiLevelType w:val="hybridMultilevel"/>
    <w:tmpl w:val="7026CFD0"/>
    <w:lvl w:ilvl="0" w:tplc="17B835EE">
      <w:start w:val="1"/>
      <w:numFmt w:val="decimal"/>
      <w:lvlText w:val="%1)"/>
      <w:lvlJc w:val="left"/>
      <w:pPr>
        <w:ind w:left="4214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62"/>
    <w:rsid w:val="0008607D"/>
    <w:rsid w:val="000A20B0"/>
    <w:rsid w:val="000C4741"/>
    <w:rsid w:val="002B0AAD"/>
    <w:rsid w:val="007816AC"/>
    <w:rsid w:val="0091157B"/>
    <w:rsid w:val="00A90AC0"/>
    <w:rsid w:val="00B703BF"/>
    <w:rsid w:val="00B94344"/>
    <w:rsid w:val="00C13D4A"/>
    <w:rsid w:val="00CA0E83"/>
    <w:rsid w:val="00CF3962"/>
    <w:rsid w:val="00D419F8"/>
    <w:rsid w:val="00EA1220"/>
    <w:rsid w:val="00F71A39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A9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AC0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9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AC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A9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AC0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9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AC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E81FE6C27ECB12FCA8F72CBC94851F4D70006950A66132076AC152051C34FC8E971EBA955E6D813D978BF44E59EC3AC3O6TB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81FE6C27ECB12FCA8F72CBC94851F4D70006950A66132076AC152051C34FC8E971EBA875E358D3C9495F74D4CBA6B853C8B9171551A9087F23CCAO0T9K" TargetMode="External"/><Relationship Id="rId17" Type="http://schemas.openxmlformats.org/officeDocument/2006/relationships/hyperlink" Target="consultantplus://offline/ref=71E81FE6C27ECB12FCA8E921AAF8DB1B417B5E6358A16F635A36C7055A4C32A9CED718EFC41A3C893F9FC1A50B12E33BC27786916C491A93O9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81FE6C27ECB12FCA8F72CBC94851F4D70006950A66132076AC152051C34FC8E971EBA875E358D3C9793FC474CBA6B853C8B9171551A9087F23CCAO0T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81FE6C27ECB12FCA8F72CBC94851F4D70006950A66D32016AC152051C34FC8E971EBA955E6D813D978BF44E59EC3AC3O6T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81FE6C27ECB12FCA8F72CBC94851F4D70006950A66132076AC152051C34FC8E971EBA955E6D813D978BF44E59EC3AC3O6TBK" TargetMode="External"/><Relationship Id="rId10" Type="http://schemas.openxmlformats.org/officeDocument/2006/relationships/hyperlink" Target="consultantplus://offline/ref=71E81FE6C27ECB12FCA8F72CBC94851F4D70006950A160330361C152051C34FC8E971EBA955E6D813D978BF44E59EC3AC3O6T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81FE6C27ECB12FCA8E921AAF8DB1B417B5E6358A16F635A36C7055A4C32A9CED718EFC41B3B88359FC1A50B12E33BC27786916C491A93O9TBK" TargetMode="External"/><Relationship Id="rId14" Type="http://schemas.openxmlformats.org/officeDocument/2006/relationships/hyperlink" Target="consultantplus://offline/ref=71E81FE6C27ECB12FCA8F72CBC94851F4D70006950A66132076AC152051C34FC8E971EBA875E358D3C9497FD484CBA6B853C8B9171551A9087F23CCAO0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 АГ</cp:lastModifiedBy>
  <cp:revision>7</cp:revision>
  <cp:lastPrinted>2022-03-25T07:17:00Z</cp:lastPrinted>
  <dcterms:created xsi:type="dcterms:W3CDTF">2022-02-28T05:46:00Z</dcterms:created>
  <dcterms:modified xsi:type="dcterms:W3CDTF">2022-03-29T15:15:00Z</dcterms:modified>
</cp:coreProperties>
</file>