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106248" w:rsidTr="00106248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106248" w:rsidRDefault="00106248" w:rsidP="00106248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Ч</w:t>
            </w:r>
            <w:r>
              <w:rPr>
                <w:rFonts w:ascii="Arial" w:hAnsi="Arial" w:cs="Arial"/>
              </w:rPr>
              <w:t>ă</w:t>
            </w:r>
            <w:r>
              <w:t>ваш</w:t>
            </w:r>
            <w:proofErr w:type="spellEnd"/>
            <w:r>
              <w:t xml:space="preserve"> Республики                 </w:t>
            </w:r>
          </w:p>
          <w:p w:rsidR="00106248" w:rsidRDefault="00106248" w:rsidP="00106248">
            <w:pPr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8"/>
              </w:rPr>
              <w:t>район</w:t>
            </w:r>
            <w:r>
              <w:rPr>
                <w:rFonts w:ascii="Arial" w:hAnsi="Arial" w:cs="Arial"/>
                <w:b/>
                <w:sz w:val="28"/>
              </w:rPr>
              <w:t>ě</w:t>
            </w:r>
            <w:r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>
              <w:rPr>
                <w:rFonts w:ascii="Arial Cyr Chuv" w:hAnsi="Arial Cyr Chuv"/>
                <w:b/>
                <w:sz w:val="28"/>
              </w:rPr>
              <w:t xml:space="preserve"> </w:t>
            </w:r>
            <w:r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106248" w:rsidRDefault="00106248" w:rsidP="00106248">
            <w:pPr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>
              <w:rPr>
                <w:rFonts w:ascii="Arial Cyr Chuv" w:hAnsi="Arial Cyr Chuv"/>
                <w:b/>
                <w:sz w:val="28"/>
              </w:rPr>
              <w:t>администраций</w:t>
            </w:r>
            <w:r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106248" w:rsidRDefault="00106248" w:rsidP="00106248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06248" w:rsidRDefault="00106248" w:rsidP="00106248">
            <w:pPr>
              <w:jc w:val="center"/>
              <w:rPr>
                <w:rFonts w:ascii="Arial Cyr Chuv" w:hAnsi="Arial Cyr Chuv"/>
                <w:b/>
                <w:sz w:val="40"/>
              </w:rPr>
            </w:pPr>
            <w:r>
              <w:rPr>
                <w:rFonts w:ascii="Arial Cyr Chuv" w:hAnsi="Arial Cyr Chuv"/>
                <w:b/>
                <w:sz w:val="40"/>
              </w:rPr>
              <w:t>ЙЫШ</w:t>
            </w:r>
            <w:r>
              <w:rPr>
                <w:rFonts w:ascii="Arial" w:hAnsi="Arial" w:cs="Arial"/>
                <w:b/>
                <w:sz w:val="40"/>
              </w:rPr>
              <w:t>Ă</w:t>
            </w:r>
            <w:r>
              <w:rPr>
                <w:rFonts w:ascii="Arial Cyr Chuv" w:hAnsi="Arial Cyr Chuv"/>
                <w:b/>
                <w:sz w:val="40"/>
              </w:rPr>
              <w:t xml:space="preserve">НУ  </w:t>
            </w:r>
            <w:r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106248" w:rsidRDefault="00106248" w:rsidP="00106248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106248" w:rsidRDefault="00106248" w:rsidP="00106248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 xml:space="preserve">_______2022 ҁ </w:t>
            </w:r>
            <w:r>
              <w:rPr>
                <w:rFonts w:ascii="Arial Cyr Chuv" w:hAnsi="Arial Cyr Chuv"/>
                <w:b/>
              </w:rPr>
              <w:t xml:space="preserve">№____ </w:t>
            </w:r>
          </w:p>
          <w:p w:rsidR="00106248" w:rsidRDefault="00106248" w:rsidP="00106248">
            <w:pPr>
              <w:jc w:val="center"/>
              <w:rPr>
                <w:rFonts w:ascii="Arial Cyr Chuv" w:hAnsi="Arial Cyr Chuv"/>
                <w:b/>
                <w:noProof/>
              </w:rPr>
            </w:pPr>
            <w:proofErr w:type="spellStart"/>
            <w:r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18"/>
              </w:rPr>
              <w:t>ял</w:t>
            </w:r>
            <w:r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106248" w:rsidRDefault="00106248" w:rsidP="00106248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106248" w:rsidRDefault="00106248" w:rsidP="00106248">
            <w:pPr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106248" w:rsidRDefault="00106248" w:rsidP="00106248">
            <w:pPr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106248" w:rsidRDefault="00106248" w:rsidP="00106248">
            <w:pPr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Моргаушск</w:t>
            </w:r>
            <w:r>
              <w:rPr>
                <w:rFonts w:ascii="Arial Cyr Chuv" w:hAnsi="Arial Cyr Chuv"/>
                <w:b/>
                <w:sz w:val="28"/>
              </w:rPr>
              <w:t>о</w:t>
            </w:r>
            <w:r>
              <w:rPr>
                <w:rFonts w:ascii="Arial Cyr Chuv" w:hAnsi="Arial Cyr Chuv"/>
                <w:b/>
                <w:sz w:val="28"/>
              </w:rPr>
              <w:t>го района</w:t>
            </w:r>
          </w:p>
          <w:p w:rsidR="00106248" w:rsidRDefault="00106248" w:rsidP="00106248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06248" w:rsidRDefault="00106248" w:rsidP="00106248">
            <w:pPr>
              <w:pStyle w:val="3"/>
              <w:rPr>
                <w:sz w:val="36"/>
              </w:rPr>
            </w:pPr>
            <w:r>
              <w:t>ПОСТАНОВЛ</w:t>
            </w:r>
            <w:r>
              <w:t>Е</w:t>
            </w:r>
            <w:r>
              <w:t>НИЕ</w:t>
            </w:r>
          </w:p>
          <w:p w:rsidR="00106248" w:rsidRDefault="00106248" w:rsidP="00106248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</w:t>
            </w:r>
          </w:p>
          <w:p w:rsidR="00106248" w:rsidRPr="0094684D" w:rsidRDefault="00106248" w:rsidP="00106248">
            <w:pPr>
              <w:jc w:val="center"/>
              <w:rPr>
                <w:b/>
              </w:rPr>
            </w:pPr>
            <w:r>
              <w:rPr>
                <w:b/>
              </w:rPr>
              <w:t>______2022 г.</w:t>
            </w:r>
            <w:r w:rsidRPr="0094684D">
              <w:rPr>
                <w:b/>
              </w:rPr>
              <w:t xml:space="preserve"> № </w:t>
            </w:r>
            <w:r>
              <w:rPr>
                <w:b/>
              </w:rPr>
              <w:t>_____-</w:t>
            </w:r>
          </w:p>
          <w:p w:rsidR="00106248" w:rsidRDefault="00106248" w:rsidP="00106248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8E701E" w:rsidRDefault="008E701E">
      <w:pPr>
        <w:pStyle w:val="ConsPlusTitle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6248" w:rsidTr="00106248">
        <w:tc>
          <w:tcPr>
            <w:tcW w:w="4785" w:type="dxa"/>
          </w:tcPr>
          <w:p w:rsidR="00106248" w:rsidRPr="00106248" w:rsidRDefault="00106248" w:rsidP="001062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6248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размещении нестационарных торговых объектов на территории Моргаушского района Чувашской республики</w:t>
            </w:r>
          </w:p>
          <w:p w:rsidR="00106248" w:rsidRDefault="00106248">
            <w:pPr>
              <w:pStyle w:val="ConsPlusTitle"/>
              <w:jc w:val="both"/>
            </w:pPr>
          </w:p>
        </w:tc>
        <w:tc>
          <w:tcPr>
            <w:tcW w:w="4786" w:type="dxa"/>
          </w:tcPr>
          <w:p w:rsidR="00106248" w:rsidRDefault="00106248">
            <w:pPr>
              <w:pStyle w:val="ConsPlusTitle"/>
              <w:jc w:val="both"/>
            </w:pPr>
          </w:p>
        </w:tc>
      </w:tr>
    </w:tbl>
    <w:p w:rsidR="008E701E" w:rsidRPr="00106248" w:rsidRDefault="008E701E" w:rsidP="0010624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Гражданским </w:t>
      </w:r>
      <w:hyperlink r:id="rId7" w:history="1">
        <w:r w:rsidRPr="00106248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Земельным </w:t>
      </w:r>
      <w:hyperlink r:id="rId8" w:history="1">
        <w:r w:rsidRPr="00106248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 </w:t>
      </w:r>
      <w:hyperlink r:id="rId9" w:history="1">
        <w:r w:rsidRPr="00106248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 от 06</w:t>
      </w:r>
      <w:r w:rsidR="008A2098">
        <w:rPr>
          <w:rFonts w:ascii="Times New Roman" w:hAnsi="Times New Roman" w:cs="Times New Roman"/>
          <w:b w:val="0"/>
          <w:sz w:val="24"/>
          <w:szCs w:val="24"/>
        </w:rPr>
        <w:t xml:space="preserve"> октября 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2003 N 131-ФЗ </w:t>
      </w:r>
      <w:r w:rsidR="00106248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A209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, Федеральным </w:t>
      </w:r>
      <w:hyperlink r:id="rId10" w:history="1">
        <w:r w:rsidRPr="00106248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 от 28</w:t>
      </w:r>
      <w:r w:rsidR="008A2098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2009 N 381-ФЗ </w:t>
      </w:r>
      <w:r w:rsidR="00106248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8A209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, Федеральным </w:t>
      </w:r>
      <w:hyperlink r:id="rId11" w:history="1">
        <w:r w:rsidRPr="00106248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 от 26</w:t>
      </w:r>
      <w:r w:rsidR="008A2098">
        <w:rPr>
          <w:rFonts w:ascii="Times New Roman" w:hAnsi="Times New Roman" w:cs="Times New Roman"/>
          <w:b w:val="0"/>
          <w:sz w:val="24"/>
          <w:szCs w:val="24"/>
        </w:rPr>
        <w:t xml:space="preserve"> июля 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2006 N 135-ФЗ </w:t>
      </w:r>
      <w:r w:rsidR="00106248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>О защите конкуренции</w:t>
      </w:r>
      <w:r w:rsidR="0010624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2" w:history="1">
        <w:r w:rsidRPr="00106248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 Чувашской Республики от</w:t>
      </w:r>
      <w:proofErr w:type="gramEnd"/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="008A2098">
        <w:rPr>
          <w:rFonts w:ascii="Times New Roman" w:hAnsi="Times New Roman" w:cs="Times New Roman"/>
          <w:b w:val="0"/>
          <w:sz w:val="24"/>
          <w:szCs w:val="24"/>
        </w:rPr>
        <w:t xml:space="preserve"> июля 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2010 </w:t>
      </w:r>
      <w:r w:rsidR="00106248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О государственном регулировании торговой деятельности в Чувашской Республике и о внесении изменений в статью 1 Закона Чувашской Республики </w:t>
      </w:r>
      <w:r w:rsidR="00106248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>О розничных рынках</w:t>
      </w:r>
      <w:r w:rsidR="0010624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3" w:history="1">
        <w:r w:rsidRPr="00106248">
          <w:rPr>
            <w:rFonts w:ascii="Times New Roman" w:hAnsi="Times New Roman" w:cs="Times New Roman"/>
            <w:b w:val="0"/>
            <w:sz w:val="24"/>
            <w:szCs w:val="24"/>
          </w:rPr>
          <w:t>Уставом</w:t>
        </w:r>
      </w:hyperlink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6248" w:rsidRPr="00106248">
        <w:rPr>
          <w:rFonts w:ascii="Times New Roman" w:hAnsi="Times New Roman" w:cs="Times New Roman"/>
          <w:b w:val="0"/>
          <w:sz w:val="24"/>
          <w:szCs w:val="24"/>
        </w:rPr>
        <w:t xml:space="preserve">Моргаушского района Чувашской </w:t>
      </w:r>
      <w:r w:rsidR="00106248">
        <w:rPr>
          <w:rFonts w:ascii="Times New Roman" w:hAnsi="Times New Roman" w:cs="Times New Roman"/>
          <w:b w:val="0"/>
          <w:sz w:val="24"/>
          <w:szCs w:val="24"/>
        </w:rPr>
        <w:t>Р</w:t>
      </w:r>
      <w:r w:rsidR="00106248" w:rsidRPr="00106248">
        <w:rPr>
          <w:rFonts w:ascii="Times New Roman" w:hAnsi="Times New Roman" w:cs="Times New Roman"/>
          <w:b w:val="0"/>
          <w:sz w:val="24"/>
          <w:szCs w:val="24"/>
        </w:rPr>
        <w:t xml:space="preserve">еспублики 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106248" w:rsidRPr="00106248">
        <w:rPr>
          <w:rFonts w:ascii="Times New Roman" w:hAnsi="Times New Roman" w:cs="Times New Roman"/>
          <w:b w:val="0"/>
          <w:sz w:val="24"/>
          <w:szCs w:val="24"/>
        </w:rPr>
        <w:t xml:space="preserve">Моргаушского района Чувашской </w:t>
      </w:r>
      <w:r w:rsidR="00106248">
        <w:rPr>
          <w:rFonts w:ascii="Times New Roman" w:hAnsi="Times New Roman" w:cs="Times New Roman"/>
          <w:b w:val="0"/>
          <w:sz w:val="24"/>
          <w:szCs w:val="24"/>
        </w:rPr>
        <w:t>Р</w:t>
      </w:r>
      <w:r w:rsidR="00106248" w:rsidRPr="00106248">
        <w:rPr>
          <w:rFonts w:ascii="Times New Roman" w:hAnsi="Times New Roman" w:cs="Times New Roman"/>
          <w:b w:val="0"/>
          <w:sz w:val="24"/>
          <w:szCs w:val="24"/>
        </w:rPr>
        <w:t xml:space="preserve">еспублики 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8E701E" w:rsidRPr="00106248" w:rsidRDefault="008E701E" w:rsidP="00106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48">
        <w:rPr>
          <w:rFonts w:ascii="Times New Roman" w:hAnsi="Times New Roman" w:cs="Times New Roman"/>
          <w:sz w:val="24"/>
          <w:szCs w:val="24"/>
        </w:rPr>
        <w:t>1. Утвердить:</w:t>
      </w:r>
    </w:p>
    <w:p w:rsidR="008E701E" w:rsidRPr="00106248" w:rsidRDefault="008E701E" w:rsidP="0010624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hyperlink w:anchor="P35" w:history="1">
        <w:r w:rsidRPr="00106248">
          <w:rPr>
            <w:rFonts w:ascii="Times New Roman" w:hAnsi="Times New Roman" w:cs="Times New Roman"/>
            <w:b w:val="0"/>
            <w:sz w:val="24"/>
            <w:szCs w:val="24"/>
          </w:rPr>
          <w:t>Требования</w:t>
        </w:r>
      </w:hyperlink>
      <w:r w:rsidRPr="00106248">
        <w:rPr>
          <w:rFonts w:ascii="Times New Roman" w:hAnsi="Times New Roman" w:cs="Times New Roman"/>
          <w:b w:val="0"/>
          <w:sz w:val="24"/>
          <w:szCs w:val="24"/>
        </w:rPr>
        <w:t xml:space="preserve"> к размещению нестационарных торговых объектов на территории </w:t>
      </w:r>
      <w:r w:rsidR="00106248" w:rsidRPr="00106248">
        <w:rPr>
          <w:rFonts w:ascii="Times New Roman" w:hAnsi="Times New Roman" w:cs="Times New Roman"/>
          <w:b w:val="0"/>
          <w:sz w:val="24"/>
          <w:szCs w:val="24"/>
        </w:rPr>
        <w:t xml:space="preserve">Моргаушского района Чувашской Республики </w:t>
      </w:r>
      <w:r w:rsidRPr="00106248">
        <w:rPr>
          <w:rFonts w:ascii="Times New Roman" w:hAnsi="Times New Roman" w:cs="Times New Roman"/>
          <w:b w:val="0"/>
          <w:sz w:val="24"/>
          <w:szCs w:val="24"/>
        </w:rPr>
        <w:t>согласно приложению N 1 к настоящему постановлению.</w:t>
      </w:r>
    </w:p>
    <w:p w:rsidR="008E701E" w:rsidRPr="00106248" w:rsidRDefault="008E701E" w:rsidP="001062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48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88" w:history="1">
        <w:r w:rsidRPr="0010624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06248">
        <w:rPr>
          <w:rFonts w:ascii="Times New Roman" w:hAnsi="Times New Roman" w:cs="Times New Roman"/>
          <w:sz w:val="24"/>
          <w:szCs w:val="24"/>
        </w:rPr>
        <w:t xml:space="preserve"> организации и проведения аукциона на право размещения нестационарного торгового объекта и заключения договора на размещение нестационарного торгового объекта согласно приложению N 2 к настоящему постановлению.</w:t>
      </w:r>
    </w:p>
    <w:p w:rsidR="008E701E" w:rsidRPr="00106248" w:rsidRDefault="008E701E" w:rsidP="001062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48">
        <w:rPr>
          <w:rFonts w:ascii="Times New Roman" w:hAnsi="Times New Roman" w:cs="Times New Roman"/>
          <w:sz w:val="24"/>
          <w:szCs w:val="24"/>
        </w:rPr>
        <w:t xml:space="preserve">1.3. Форму </w:t>
      </w:r>
      <w:hyperlink w:anchor="P200" w:history="1">
        <w:r w:rsidRPr="00106248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106248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согласно приложению N 3 к настоящему постановлению.</w:t>
      </w:r>
    </w:p>
    <w:p w:rsidR="00B22659" w:rsidRDefault="00106248" w:rsidP="001062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="00B22659">
        <w:rPr>
          <w:rFonts w:ascii="Times New Roman" w:hAnsi="Times New Roman" w:cs="Times New Roman"/>
          <w:sz w:val="24"/>
          <w:szCs w:val="24"/>
        </w:rPr>
        <w:t>:</w:t>
      </w:r>
    </w:p>
    <w:p w:rsidR="00B22659" w:rsidRDefault="00B22659" w:rsidP="001062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П</w:t>
      </w:r>
      <w:r w:rsidR="0010624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06248">
        <w:rPr>
          <w:rFonts w:ascii="Times New Roman" w:hAnsi="Times New Roman" w:cs="Times New Roman"/>
          <w:sz w:val="24"/>
          <w:szCs w:val="24"/>
        </w:rPr>
        <w:t xml:space="preserve"> администрации Моргаушского района Чувашской Республики от 16</w:t>
      </w:r>
      <w:r w:rsidR="008A2098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106248">
        <w:rPr>
          <w:rFonts w:ascii="Times New Roman" w:hAnsi="Times New Roman" w:cs="Times New Roman"/>
          <w:sz w:val="24"/>
          <w:szCs w:val="24"/>
        </w:rPr>
        <w:t xml:space="preserve">2018 № 114 «О Порядке организации и проведения аукциона на право размещения нестационарных торговых объектов на территории Моргаушского района Чувашской Республики» </w:t>
      </w:r>
    </w:p>
    <w:p w:rsidR="00106248" w:rsidRDefault="00B22659" w:rsidP="001062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06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Моргаушского района Чувашской Республики </w:t>
      </w:r>
      <w:r w:rsidR="008A2098">
        <w:rPr>
          <w:rFonts w:ascii="Times New Roman" w:hAnsi="Times New Roman" w:cs="Times New Roman"/>
          <w:sz w:val="24"/>
          <w:szCs w:val="24"/>
        </w:rPr>
        <w:t xml:space="preserve">от 28 февраля </w:t>
      </w:r>
      <w:r w:rsidR="00106248">
        <w:rPr>
          <w:rFonts w:ascii="Times New Roman" w:hAnsi="Times New Roman" w:cs="Times New Roman"/>
          <w:sz w:val="24"/>
          <w:szCs w:val="24"/>
        </w:rPr>
        <w:t>2022 № 174 «О внесении изменений в постановление администрации Моргаушского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Моргаушского района Чувашской Республики от 16.02.2018 № 114 «О Порядке организации и проведения аукциона на право размещения нестационарных торговых объектов на территории Моргаушского района Чувашской Республики»</w:t>
      </w:r>
      <w:r w:rsidR="00106248">
        <w:rPr>
          <w:rFonts w:ascii="Times New Roman" w:hAnsi="Times New Roman" w:cs="Times New Roman"/>
          <w:sz w:val="24"/>
          <w:szCs w:val="24"/>
        </w:rPr>
        <w:t>.</w:t>
      </w:r>
    </w:p>
    <w:p w:rsidR="008E701E" w:rsidRPr="00106248" w:rsidRDefault="00106248" w:rsidP="001062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701E" w:rsidRPr="00106248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постановления возложить на </w:t>
      </w:r>
      <w:r w:rsidR="00B22659">
        <w:rPr>
          <w:rFonts w:ascii="Times New Roman" w:hAnsi="Times New Roman" w:cs="Times New Roman"/>
          <w:sz w:val="24"/>
          <w:szCs w:val="24"/>
        </w:rPr>
        <w:t>отдел экономики администрации Моргаушского района Чувашской Республики</w:t>
      </w:r>
      <w:r w:rsidR="008E701E" w:rsidRPr="00106248">
        <w:rPr>
          <w:rFonts w:ascii="Times New Roman" w:hAnsi="Times New Roman" w:cs="Times New Roman"/>
          <w:sz w:val="24"/>
          <w:szCs w:val="24"/>
        </w:rPr>
        <w:t>.</w:t>
      </w:r>
    </w:p>
    <w:p w:rsidR="008E701E" w:rsidRPr="00106248" w:rsidRDefault="008E701E" w:rsidP="001062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48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8E701E" w:rsidRPr="00106248" w:rsidRDefault="008E7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659" w:rsidRPr="00B22659" w:rsidRDefault="00B22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659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B2265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22659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8E701E" w:rsidRPr="00B22659" w:rsidRDefault="00B22659" w:rsidP="00B22659">
      <w:pPr>
        <w:pStyle w:val="ConsPlusNormal"/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2659">
        <w:rPr>
          <w:rFonts w:ascii="Times New Roman" w:hAnsi="Times New Roman" w:cs="Times New Roman"/>
          <w:sz w:val="24"/>
          <w:szCs w:val="24"/>
        </w:rPr>
        <w:t>администрации Моргаушского района</w:t>
      </w:r>
      <w:r w:rsidRPr="00B22659">
        <w:rPr>
          <w:rFonts w:ascii="Times New Roman" w:hAnsi="Times New Roman" w:cs="Times New Roman"/>
          <w:sz w:val="24"/>
          <w:szCs w:val="24"/>
        </w:rPr>
        <w:tab/>
        <w:t>А.Н.Матросов</w:t>
      </w:r>
    </w:p>
    <w:p w:rsidR="008E701E" w:rsidRPr="00F35212" w:rsidRDefault="008E701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35212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8E701E" w:rsidRPr="00F35212" w:rsidRDefault="008E70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35212">
        <w:rPr>
          <w:rFonts w:ascii="Times New Roman" w:hAnsi="Times New Roman" w:cs="Times New Roman"/>
          <w:sz w:val="20"/>
        </w:rPr>
        <w:t>к постановлению</w:t>
      </w:r>
      <w:r w:rsidR="00F35212">
        <w:rPr>
          <w:rFonts w:ascii="Times New Roman" w:hAnsi="Times New Roman" w:cs="Times New Roman"/>
          <w:sz w:val="20"/>
        </w:rPr>
        <w:t xml:space="preserve"> </w:t>
      </w:r>
      <w:r w:rsidRPr="00F35212">
        <w:rPr>
          <w:rFonts w:ascii="Times New Roman" w:hAnsi="Times New Roman" w:cs="Times New Roman"/>
          <w:sz w:val="20"/>
        </w:rPr>
        <w:t>администрации</w:t>
      </w:r>
    </w:p>
    <w:p w:rsidR="000C1D07" w:rsidRPr="00F35212" w:rsidRDefault="000C1D0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35212">
        <w:rPr>
          <w:rFonts w:ascii="Times New Roman" w:hAnsi="Times New Roman" w:cs="Times New Roman"/>
          <w:sz w:val="20"/>
        </w:rPr>
        <w:t xml:space="preserve">Моргаушского района </w:t>
      </w:r>
    </w:p>
    <w:p w:rsidR="008E701E" w:rsidRPr="00F35212" w:rsidRDefault="008E70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35212">
        <w:rPr>
          <w:rFonts w:ascii="Times New Roman" w:hAnsi="Times New Roman" w:cs="Times New Roman"/>
          <w:sz w:val="20"/>
        </w:rPr>
        <w:t>Чувашской Республики</w:t>
      </w:r>
    </w:p>
    <w:p w:rsidR="008E701E" w:rsidRPr="00F35212" w:rsidRDefault="008E70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35212">
        <w:rPr>
          <w:rFonts w:ascii="Times New Roman" w:hAnsi="Times New Roman" w:cs="Times New Roman"/>
          <w:sz w:val="20"/>
        </w:rPr>
        <w:t xml:space="preserve">от </w:t>
      </w:r>
      <w:r w:rsidR="000C1D07" w:rsidRPr="00F35212">
        <w:rPr>
          <w:rFonts w:ascii="Times New Roman" w:hAnsi="Times New Roman" w:cs="Times New Roman"/>
          <w:sz w:val="20"/>
        </w:rPr>
        <w:t>___________</w:t>
      </w:r>
      <w:r w:rsidRPr="00F35212">
        <w:rPr>
          <w:rFonts w:ascii="Times New Roman" w:hAnsi="Times New Roman" w:cs="Times New Roman"/>
          <w:sz w:val="20"/>
        </w:rPr>
        <w:t xml:space="preserve">2022 </w:t>
      </w:r>
      <w:r w:rsidR="000C1D07" w:rsidRPr="00F35212">
        <w:rPr>
          <w:rFonts w:ascii="Times New Roman" w:hAnsi="Times New Roman" w:cs="Times New Roman"/>
          <w:sz w:val="20"/>
        </w:rPr>
        <w:t xml:space="preserve">г. </w:t>
      </w:r>
      <w:r w:rsidRPr="00F35212">
        <w:rPr>
          <w:rFonts w:ascii="Times New Roman" w:hAnsi="Times New Roman" w:cs="Times New Roman"/>
          <w:sz w:val="20"/>
        </w:rPr>
        <w:t xml:space="preserve">N </w:t>
      </w:r>
      <w:r w:rsidR="000C1D07" w:rsidRPr="00F35212">
        <w:rPr>
          <w:rFonts w:ascii="Times New Roman" w:hAnsi="Times New Roman" w:cs="Times New Roman"/>
          <w:sz w:val="20"/>
        </w:rPr>
        <w:t>_______</w:t>
      </w:r>
    </w:p>
    <w:p w:rsidR="008E701E" w:rsidRPr="008A2098" w:rsidRDefault="008E7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8A2098" w:rsidRDefault="008E7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8A2098">
        <w:rPr>
          <w:rFonts w:ascii="Times New Roman" w:hAnsi="Times New Roman" w:cs="Times New Roman"/>
          <w:sz w:val="24"/>
          <w:szCs w:val="24"/>
        </w:rPr>
        <w:t>ТРЕБОВАНИЯ</w:t>
      </w:r>
    </w:p>
    <w:p w:rsidR="008E701E" w:rsidRPr="008A2098" w:rsidRDefault="008E7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098">
        <w:rPr>
          <w:rFonts w:ascii="Times New Roman" w:hAnsi="Times New Roman" w:cs="Times New Roman"/>
          <w:sz w:val="24"/>
          <w:szCs w:val="24"/>
        </w:rPr>
        <w:t>К РАЗМЕЩЕНИЮ НЕСТАЦИОНАРНЫХ ТОРГОВЫХ ОБЪЕКТОВ</w:t>
      </w:r>
    </w:p>
    <w:p w:rsidR="008E701E" w:rsidRPr="008A2098" w:rsidRDefault="008E7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09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C1D07" w:rsidRPr="008A2098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8A2098"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</w:p>
    <w:p w:rsidR="008E701E" w:rsidRPr="008A2098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209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A2098">
        <w:rPr>
          <w:rFonts w:ascii="Times New Roman" w:hAnsi="Times New Roman" w:cs="Times New Roman"/>
          <w:sz w:val="24"/>
          <w:szCs w:val="24"/>
        </w:rPr>
        <w:t xml:space="preserve">Настоящие требования к размещению нестационарных торговых объектов на территории </w:t>
      </w:r>
      <w:r w:rsidR="000C1D07" w:rsidRPr="008A2098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8A2098">
        <w:rPr>
          <w:rFonts w:ascii="Times New Roman" w:hAnsi="Times New Roman" w:cs="Times New Roman"/>
          <w:sz w:val="24"/>
          <w:szCs w:val="24"/>
        </w:rPr>
        <w:t xml:space="preserve">(далее - Требования) разработаны в соответствии с Федеральным </w:t>
      </w:r>
      <w:hyperlink r:id="rId14" w:history="1">
        <w:r w:rsidRPr="008A20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2098">
        <w:rPr>
          <w:rFonts w:ascii="Times New Roman" w:hAnsi="Times New Roman" w:cs="Times New Roman"/>
          <w:sz w:val="24"/>
          <w:szCs w:val="24"/>
        </w:rPr>
        <w:t xml:space="preserve"> от 28 декабря 2009 г. N 381-ФЗ </w:t>
      </w:r>
      <w:r w:rsidR="000C1D07" w:rsidRPr="008A2098">
        <w:rPr>
          <w:rFonts w:ascii="Times New Roman" w:hAnsi="Times New Roman" w:cs="Times New Roman"/>
          <w:sz w:val="24"/>
          <w:szCs w:val="24"/>
        </w:rPr>
        <w:t>«</w:t>
      </w:r>
      <w:r w:rsidRPr="008A2098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0C1D07" w:rsidRPr="008A2098">
        <w:rPr>
          <w:rFonts w:ascii="Times New Roman" w:hAnsi="Times New Roman" w:cs="Times New Roman"/>
          <w:sz w:val="24"/>
          <w:szCs w:val="24"/>
        </w:rPr>
        <w:t>»</w:t>
      </w:r>
      <w:r w:rsidRPr="008A20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8A209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A209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сентября 2010 г. N 772 </w:t>
      </w:r>
      <w:r w:rsidR="000C1D07" w:rsidRPr="008A2098">
        <w:rPr>
          <w:rFonts w:ascii="Times New Roman" w:hAnsi="Times New Roman" w:cs="Times New Roman"/>
          <w:sz w:val="24"/>
          <w:szCs w:val="24"/>
        </w:rPr>
        <w:t>«</w:t>
      </w:r>
      <w:r w:rsidRPr="008A2098">
        <w:rPr>
          <w:rFonts w:ascii="Times New Roman" w:hAnsi="Times New Roman" w:cs="Times New Roman"/>
          <w:sz w:val="24"/>
          <w:szCs w:val="24"/>
        </w:rPr>
        <w:t>Об утверждении Правил включения нестационарных торговых объектов, расположенных на земельных участках, в</w:t>
      </w:r>
      <w:proofErr w:type="gramEnd"/>
      <w:r w:rsidRPr="008A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098">
        <w:rPr>
          <w:rFonts w:ascii="Times New Roman" w:hAnsi="Times New Roman" w:cs="Times New Roman"/>
          <w:sz w:val="24"/>
          <w:szCs w:val="24"/>
        </w:rPr>
        <w:t>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0C1D07" w:rsidRPr="008A2098">
        <w:rPr>
          <w:rFonts w:ascii="Times New Roman" w:hAnsi="Times New Roman" w:cs="Times New Roman"/>
          <w:sz w:val="24"/>
          <w:szCs w:val="24"/>
        </w:rPr>
        <w:t>»</w:t>
      </w:r>
      <w:r w:rsidRPr="008A20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8A2098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8A209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января 2021 г. N 208-р и в целях создания условий по обеспечению жителей </w:t>
      </w:r>
      <w:r w:rsidR="000C1D07" w:rsidRPr="008A2098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8A2098">
        <w:rPr>
          <w:rFonts w:ascii="Times New Roman" w:hAnsi="Times New Roman" w:cs="Times New Roman"/>
          <w:sz w:val="24"/>
          <w:szCs w:val="24"/>
        </w:rPr>
        <w:t>услугами торговли, общественного питания и бытового обслуживания.</w:t>
      </w:r>
      <w:proofErr w:type="gramEnd"/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2. К нестационарным торговым объектам (далее - НТО), относятся торговые объекты, представляющие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сооружение: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07">
        <w:rPr>
          <w:rFonts w:ascii="Times New Roman" w:hAnsi="Times New Roman" w:cs="Times New Roman"/>
          <w:sz w:val="24"/>
          <w:szCs w:val="24"/>
        </w:rPr>
        <w:t>киоск - оснащенное торговым оборудованием временное сооружение общей площадью не более 20 кв. м, не имеющее торгового зала, перемещение которого на другое место предусматривается без демонтажа его конструкций;</w:t>
      </w:r>
      <w:proofErr w:type="gramEnd"/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торговый автомат - передвижное оборудование или передвижное сооружение, оснащенное оборудованием, предназначенным для продажи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павильон - НТО с замкнутым пространством, имеющий торговый зал (зал обслуживания посетителей), предназначенный для обслуживания потребителей внутри торгового объекта, перемещение которого, как правило, невозможно без демонтажа его конструкций;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лоток (палатка) - НТО, представляющий собой оснащенную прилавком </w:t>
      </w:r>
      <w:proofErr w:type="spellStart"/>
      <w:r w:rsidRPr="000C1D07">
        <w:rPr>
          <w:rFonts w:ascii="Times New Roman" w:hAnsi="Times New Roman" w:cs="Times New Roman"/>
          <w:sz w:val="24"/>
          <w:szCs w:val="24"/>
        </w:rPr>
        <w:t>легковозводимую</w:t>
      </w:r>
      <w:proofErr w:type="spellEnd"/>
      <w:r w:rsidRPr="000C1D07">
        <w:rPr>
          <w:rFonts w:ascii="Times New Roman" w:hAnsi="Times New Roman" w:cs="Times New Roman"/>
          <w:sz w:val="24"/>
          <w:szCs w:val="24"/>
        </w:rPr>
        <w:t xml:space="preserve"> сборно-разборную конструкцию, предназначенную для выкладки и демонстрации товара, оснащенную, при необходимости, оборудованием для обеспечения сохранности товаров и подготовки их к продаже, демонтируемую по окончании рабочего дня;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07">
        <w:rPr>
          <w:rFonts w:ascii="Times New Roman" w:hAnsi="Times New Roman" w:cs="Times New Roman"/>
          <w:sz w:val="24"/>
          <w:szCs w:val="24"/>
        </w:rPr>
        <w:t>временная торговая площадка - НТО, представляющий собой место, в том числе оборудованное сборно-разборными конструкциями, для осуществления временной, в том числе сезонной, торговли.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К временным торговым площадкам относятся бахчевые развалы, елочные базары, площадки по продаже рассады и саженцев, а также другие подобные площадки;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холодильный прилавок - холодильная установка, витрина, отделяющие продавца от покупателя и используемые для показа и отпуска продуктов питания, требующих специального температурного режима, с возможным оснащением сборно-разборным каркасом, тентовым покрытием, навесом-зонтом, электроосвещением;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07">
        <w:rPr>
          <w:rFonts w:ascii="Times New Roman" w:hAnsi="Times New Roman" w:cs="Times New Roman"/>
          <w:sz w:val="24"/>
          <w:szCs w:val="24"/>
        </w:rPr>
        <w:t xml:space="preserve">социально значимая (приоритетная) специализация НТО - ассортиментная специфика, при которой восемьдесят и более процентов всех предлагаемых к продаже </w:t>
      </w:r>
      <w:r w:rsidRPr="000C1D07">
        <w:rPr>
          <w:rFonts w:ascii="Times New Roman" w:hAnsi="Times New Roman" w:cs="Times New Roman"/>
          <w:sz w:val="24"/>
          <w:szCs w:val="24"/>
        </w:rPr>
        <w:lastRenderedPageBreak/>
        <w:t>товаров (услуг) от их общего количества, представленных на витринах, прилавках, выставленных на продажу в визуально доступных для покупателя местах, составляют товары (услуги) одной из перечисленных групп: торговля мясом и мясной продукцией, молоком и молочной продукцией, овощами, фруктами, ягодами и иной сельскохозяйственной продукцией, хлебом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, хлебобулочными изделиями, торговля печатной продукцией.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Специализация НТО по реализации печатной продукции - ассортиментная специфика, при которой пятьдесят и более процентов всех предлагаемых к продаже товаров (услуг) от их общего количества, представленных на витринах, прилавках, выставленных на продажу в визуально доступных для покупателя местах, составляет печатная продукция;</w:t>
      </w:r>
      <w:proofErr w:type="gramEnd"/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НТО сезонного (временного) размещения - нестационарный торговый объект, размещаемый на определенный сезон (сезоны), периоды в году, с иной периодичностью;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07">
        <w:rPr>
          <w:rFonts w:ascii="Times New Roman" w:hAnsi="Times New Roman" w:cs="Times New Roman"/>
          <w:sz w:val="24"/>
          <w:szCs w:val="24"/>
        </w:rPr>
        <w:t xml:space="preserve">мобильный торговый объект - торговый объект, представляющий собой транспортное средство, включая механические транспортные средства и транспортные средства, предназначенные для движения в составе с механическими транспортными средствами (в том числе автомобили, автолавки, </w:t>
      </w:r>
      <w:proofErr w:type="spellStart"/>
      <w:r w:rsidRPr="000C1D07">
        <w:rPr>
          <w:rFonts w:ascii="Times New Roman" w:hAnsi="Times New Roman" w:cs="Times New Roman"/>
          <w:sz w:val="24"/>
          <w:szCs w:val="24"/>
        </w:rPr>
        <w:t>автомагазины</w:t>
      </w:r>
      <w:proofErr w:type="spellEnd"/>
      <w:r w:rsidRPr="000C1D07">
        <w:rPr>
          <w:rFonts w:ascii="Times New Roman" w:hAnsi="Times New Roman" w:cs="Times New Roman"/>
          <w:sz w:val="24"/>
          <w:szCs w:val="24"/>
        </w:rPr>
        <w:t xml:space="preserve">, автоприцепы, автоцистерны, </w:t>
      </w:r>
      <w:proofErr w:type="spellStart"/>
      <w:r w:rsidRPr="000C1D07">
        <w:rPr>
          <w:rFonts w:ascii="Times New Roman" w:hAnsi="Times New Roman" w:cs="Times New Roman"/>
          <w:sz w:val="24"/>
          <w:szCs w:val="24"/>
        </w:rPr>
        <w:t>мототранспортные</w:t>
      </w:r>
      <w:proofErr w:type="spellEnd"/>
      <w:r w:rsidRPr="000C1D07">
        <w:rPr>
          <w:rFonts w:ascii="Times New Roman" w:hAnsi="Times New Roman" w:cs="Times New Roman"/>
          <w:sz w:val="24"/>
          <w:szCs w:val="24"/>
        </w:rPr>
        <w:t xml:space="preserve"> средства), также велосипеды, специально оснащенное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товаров, используемое для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осуществления развозной торговли;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места размещения нестационарных и мобильных торговых объектов - отдельные места размещения нестационарных и мобильных торговых объектов, маршруты движения мобильных торговых объектов, зоны размещения мобильных торговых объектов, а также иные варианты размещения мобильных торговых объектов.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3. Действие настоящего постановления в части требований к организации розничной торговли с использованием НТО и развозной торговли, не распространяется: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1) на НТО, размещаемые в зданиях, строениях и сооружениях, а также объекты общественного питания и объекты по оказанию бытовых услуг, размещаемые в зданиях, строениях и сооружениях;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07">
        <w:rPr>
          <w:rFonts w:ascii="Times New Roman" w:hAnsi="Times New Roman" w:cs="Times New Roman"/>
          <w:sz w:val="24"/>
          <w:szCs w:val="24"/>
        </w:rPr>
        <w:t>2) на специально оборудованную предназначенную для обслуживания потребителей часть зала (открытую площадку), примыкающую к зданию, строению или сооружению либо расположенную на расстоянии не более 5 метров от здания, строения, сооружения, в котором осуществляет свою деятельность организация общественного питания;</w:t>
      </w:r>
      <w:proofErr w:type="gramEnd"/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3) на отношения, связанные с временным размещением НТО и мобильных торговых объектов при проведении массовых праздничных, общественно-политических, культурно-массовых и спортивно-массовых мероприятий, проводимых по решению органов государственной власти Чувашской Республики, администрации </w:t>
      </w:r>
      <w:r w:rsidR="000C1D0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0C1D07">
        <w:rPr>
          <w:rFonts w:ascii="Times New Roman" w:hAnsi="Times New Roman" w:cs="Times New Roman"/>
          <w:sz w:val="24"/>
          <w:szCs w:val="24"/>
        </w:rPr>
        <w:t>, либо согласованных с ними в установленном порядке;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4) на отношения, связанные с временным размещением НТО и мобильных торговых объектов на ярмарках.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4. Размещение НТО на территории </w:t>
      </w:r>
      <w:r w:rsidR="000C1D0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0C1D07" w:rsidRPr="000C1D0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осуществляется в соответствии со схемой размещения НТО с учетом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инфраструктуру.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5. Схемой размещения НТО должно предусматриваться размещение не менее чем шестьдесят процентов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6. Размещение НТО осуществляется на земельных участках - на основании договора на размещение НТО в соответствии с настоящим постановлением.</w:t>
      </w:r>
    </w:p>
    <w:p w:rsidR="008E701E" w:rsidRPr="008A2098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7. Заключение договоров на размещение НТО на территории </w:t>
      </w:r>
      <w:r w:rsidR="00FA7B1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FA7B17" w:rsidRPr="000C1D0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между администрацией </w:t>
      </w:r>
      <w:r w:rsidR="00FA7B17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</w:t>
      </w:r>
      <w:r w:rsidR="00FA7B17">
        <w:rPr>
          <w:rFonts w:ascii="Times New Roman" w:hAnsi="Times New Roman" w:cs="Times New Roman"/>
          <w:sz w:val="24"/>
          <w:szCs w:val="24"/>
        </w:rPr>
        <w:lastRenderedPageBreak/>
        <w:t>Республики</w:t>
      </w:r>
      <w:r w:rsidR="00FA7B17" w:rsidRPr="000C1D0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и </w:t>
      </w:r>
      <w:r w:rsidRPr="008A2098">
        <w:rPr>
          <w:rFonts w:ascii="Times New Roman" w:hAnsi="Times New Roman" w:cs="Times New Roman"/>
          <w:sz w:val="24"/>
          <w:szCs w:val="24"/>
        </w:rPr>
        <w:t>хозяйствующими субъектами осуществляется по результатам аукциона. Без проведения торгов предоставляются места на основании заявления под размещение НТО:</w:t>
      </w:r>
    </w:p>
    <w:p w:rsidR="008E701E" w:rsidRPr="008A2098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98">
        <w:rPr>
          <w:rFonts w:ascii="Times New Roman" w:hAnsi="Times New Roman" w:cs="Times New Roman"/>
          <w:sz w:val="24"/>
          <w:szCs w:val="24"/>
        </w:rPr>
        <w:t xml:space="preserve">при размещении нестационарных торговых объектов - на срок до 30 календарных дней в порядке </w:t>
      </w:r>
      <w:hyperlink r:id="rId17" w:history="1">
        <w:r w:rsidRPr="008A2098">
          <w:rPr>
            <w:rFonts w:ascii="Times New Roman" w:hAnsi="Times New Roman" w:cs="Times New Roman"/>
            <w:sz w:val="24"/>
            <w:szCs w:val="24"/>
          </w:rPr>
          <w:t>пункта 11 части 1 статьи 17.1</w:t>
        </w:r>
      </w:hyperlink>
      <w:r w:rsidRPr="008A2098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</w:t>
      </w:r>
      <w:r w:rsidR="00FA7B17" w:rsidRPr="008A2098">
        <w:rPr>
          <w:rFonts w:ascii="Times New Roman" w:hAnsi="Times New Roman" w:cs="Times New Roman"/>
          <w:sz w:val="24"/>
          <w:szCs w:val="24"/>
        </w:rPr>
        <w:t>«</w:t>
      </w:r>
      <w:r w:rsidRPr="008A2098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FA7B17" w:rsidRPr="008A2098">
        <w:rPr>
          <w:rFonts w:ascii="Times New Roman" w:hAnsi="Times New Roman" w:cs="Times New Roman"/>
          <w:sz w:val="24"/>
          <w:szCs w:val="24"/>
        </w:rPr>
        <w:t>»</w:t>
      </w:r>
      <w:r w:rsidRPr="008A2098">
        <w:rPr>
          <w:rFonts w:ascii="Times New Roman" w:hAnsi="Times New Roman" w:cs="Times New Roman"/>
          <w:sz w:val="24"/>
          <w:szCs w:val="24"/>
        </w:rPr>
        <w:t>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98">
        <w:rPr>
          <w:rFonts w:ascii="Times New Roman" w:hAnsi="Times New Roman" w:cs="Times New Roman"/>
          <w:sz w:val="24"/>
          <w:szCs w:val="24"/>
        </w:rPr>
        <w:t>при проведении культурно</w:t>
      </w:r>
      <w:r w:rsidRPr="000C1D07">
        <w:rPr>
          <w:rFonts w:ascii="Times New Roman" w:hAnsi="Times New Roman" w:cs="Times New Roman"/>
          <w:sz w:val="24"/>
          <w:szCs w:val="24"/>
        </w:rPr>
        <w:t>-массовых и спортивно-зрелищных мероприятий по предоставлению услуг торговли, общественного питания - на срок до 30 календарных дней;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при проведении зрелищных мероприятий по предоставлению услуг спорта, цирка, шапито, зоопарка, луна-парка, выставки и т.п. - на срок до 30 календарных дней;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при проведении сезонных ярмарок по продаже сельскохозяйственной продукции.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7. Специализация НТО при осуществлении хозяйственной деятельности может меняться с учетом рентабельности деятельности, за исключением специализации НТО, которые размещены без проведения торгов.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8. Договоры на размещение НТО на территории </w:t>
      </w:r>
      <w:r w:rsidR="000C1D0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0C1D07" w:rsidRPr="000C1D0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между администрацией </w:t>
      </w:r>
      <w:r w:rsidR="00F35212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F35212" w:rsidRPr="000C1D0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и хозяйствующими субъектами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заключаются на срок не менее пяти лет и может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продлеваться на новый срок без проведения торгов по заявлению соответствующего юридического или физического лица.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9. Требования к внешнему виду НТО, установленные нормативным правовым актов администрации </w:t>
      </w:r>
      <w:r w:rsidR="000C1D0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0C1D07">
        <w:rPr>
          <w:rFonts w:ascii="Times New Roman" w:hAnsi="Times New Roman" w:cs="Times New Roman"/>
          <w:sz w:val="24"/>
          <w:szCs w:val="24"/>
        </w:rPr>
        <w:t>, а также изменение указанных требований, утвержденные после размещения НТО, не применяются к НТО до окончания срока их размещения.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10. В случае исключения места размещения нестационарного или мобильного торгового объекта из схемы размещения торговых объектов, юридическому или физическому лицу предоставляется компенсационное место в пределах срока размещения.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Юридическое или физическое лицо вправе самостоятельно предложить новое компенсационное место для размещения в порядке, установленном на территории Чувашской Республики.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Компенсационным местом признается место размещения НТО или мобильного торгового объекта, при условии, если такое место размещения сопоставимо по местоположению и площади с местом размещения, исключенным из схемы размещения торговых объектов.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11. Схемой размещения торговых объектов могут предусматриваться места размещения мобильных торговых объектов, в которых развозная торговля осуществляется любыми юридическими и физическими лицами. Проведение торгов для размещения таких мобильных объектов не требуется.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12. Период размещения НТО устанавливается с учетом следующих особенностей в отношении размещения отдельных видов НТО: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1) для мест размещения передвижных сооружений по реализации цветов, овощей, фруктов, мороженого, прохладительных напитков, кваса, в том числе в розлив, период размещения устанавливается с 1 мая по 1 октября;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2) для мест размещения елочных базаров период размещения устанавливается с 20 по 31 декабря;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3) для мест размещения бахчевых развалов период размещения устанавливается с 1 июля по 1 ноября.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В случаях размещения НТО в пределах красных линий улиц и дорог их размещение возможно на замощенной (асфальтированной) площадке в границах тротуара и при условии свободной ширины прохода по тротуару (в том числе при наличии опор освещения и других опор, стволов деревьев) по основному ходу движения пешеходов не менее 3 метров, а в поперечном направлении и от крайнего элемента объекта до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края проезжей части не менее 1,5 метров.</w:t>
      </w:r>
    </w:p>
    <w:p w:rsidR="008E701E" w:rsidRPr="000C1D07" w:rsidRDefault="008E701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0C1D07">
        <w:rPr>
          <w:rFonts w:ascii="Times New Roman" w:hAnsi="Times New Roman" w:cs="Times New Roman"/>
          <w:sz w:val="20"/>
        </w:rPr>
        <w:lastRenderedPageBreak/>
        <w:t>Приложение N 2</w:t>
      </w:r>
    </w:p>
    <w:p w:rsidR="008E701E" w:rsidRPr="000C1D07" w:rsidRDefault="008E70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1D07">
        <w:rPr>
          <w:rFonts w:ascii="Times New Roman" w:hAnsi="Times New Roman" w:cs="Times New Roman"/>
          <w:sz w:val="20"/>
        </w:rPr>
        <w:t>к постановлению</w:t>
      </w:r>
      <w:r w:rsidR="00F35212">
        <w:rPr>
          <w:rFonts w:ascii="Times New Roman" w:hAnsi="Times New Roman" w:cs="Times New Roman"/>
          <w:sz w:val="20"/>
        </w:rPr>
        <w:t xml:space="preserve"> </w:t>
      </w:r>
      <w:r w:rsidRPr="000C1D07">
        <w:rPr>
          <w:rFonts w:ascii="Times New Roman" w:hAnsi="Times New Roman" w:cs="Times New Roman"/>
          <w:sz w:val="20"/>
        </w:rPr>
        <w:t>администрации</w:t>
      </w:r>
    </w:p>
    <w:p w:rsidR="000C1D07" w:rsidRPr="000C1D07" w:rsidRDefault="000C1D0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1D07">
        <w:rPr>
          <w:rFonts w:ascii="Times New Roman" w:hAnsi="Times New Roman" w:cs="Times New Roman"/>
          <w:sz w:val="20"/>
        </w:rPr>
        <w:t xml:space="preserve">Моргаушского района </w:t>
      </w:r>
    </w:p>
    <w:p w:rsidR="000C1D07" w:rsidRPr="000C1D07" w:rsidRDefault="000C1D0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1D07">
        <w:rPr>
          <w:rFonts w:ascii="Times New Roman" w:hAnsi="Times New Roman" w:cs="Times New Roman"/>
          <w:sz w:val="20"/>
        </w:rPr>
        <w:t xml:space="preserve">Чувашской Республики </w:t>
      </w:r>
    </w:p>
    <w:p w:rsidR="008E701E" w:rsidRPr="000C1D07" w:rsidRDefault="008E70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1D07">
        <w:rPr>
          <w:rFonts w:ascii="Times New Roman" w:hAnsi="Times New Roman" w:cs="Times New Roman"/>
          <w:sz w:val="20"/>
        </w:rPr>
        <w:t xml:space="preserve">от </w:t>
      </w:r>
      <w:r w:rsidR="000C1D07">
        <w:rPr>
          <w:rFonts w:ascii="Times New Roman" w:hAnsi="Times New Roman" w:cs="Times New Roman"/>
          <w:sz w:val="20"/>
        </w:rPr>
        <w:t>__________</w:t>
      </w:r>
      <w:r w:rsidRPr="000C1D07">
        <w:rPr>
          <w:rFonts w:ascii="Times New Roman" w:hAnsi="Times New Roman" w:cs="Times New Roman"/>
          <w:sz w:val="20"/>
        </w:rPr>
        <w:t xml:space="preserve">2022 </w:t>
      </w:r>
      <w:r w:rsidR="000C1D07">
        <w:rPr>
          <w:rFonts w:ascii="Times New Roman" w:hAnsi="Times New Roman" w:cs="Times New Roman"/>
          <w:sz w:val="20"/>
        </w:rPr>
        <w:t xml:space="preserve">г. </w:t>
      </w:r>
      <w:r w:rsidRPr="000C1D07">
        <w:rPr>
          <w:rFonts w:ascii="Times New Roman" w:hAnsi="Times New Roman" w:cs="Times New Roman"/>
          <w:sz w:val="20"/>
        </w:rPr>
        <w:t xml:space="preserve">N </w:t>
      </w:r>
      <w:r w:rsidR="000C1D07">
        <w:rPr>
          <w:rFonts w:ascii="Times New Roman" w:hAnsi="Times New Roman" w:cs="Times New Roman"/>
          <w:sz w:val="20"/>
        </w:rPr>
        <w:t>___</w:t>
      </w:r>
    </w:p>
    <w:p w:rsidR="008E701E" w:rsidRPr="000C1D07" w:rsidRDefault="008E7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8"/>
      <w:bookmarkEnd w:id="1"/>
      <w:r w:rsidRPr="000C1D07">
        <w:rPr>
          <w:rFonts w:ascii="Times New Roman" w:hAnsi="Times New Roman" w:cs="Times New Roman"/>
          <w:sz w:val="24"/>
          <w:szCs w:val="24"/>
        </w:rPr>
        <w:t>ПОРЯДОК</w:t>
      </w:r>
    </w:p>
    <w:p w:rsidR="008E701E" w:rsidRPr="000C1D07" w:rsidRDefault="008E7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ОРГАНИЗАЦИИ И ПРОВЕДЕНИЯ АУКЦИОНА НА ПРАВО РАЗМЕЩЕНИЯ</w:t>
      </w:r>
    </w:p>
    <w:p w:rsidR="008E701E" w:rsidRPr="000C1D07" w:rsidRDefault="008E7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НЕСТАЦИОНАРНОГО ТОРГОВОГО ОБЪЕКТА И ЗАКЛЮЧЕНИЯ ДОГОВОРА</w:t>
      </w:r>
    </w:p>
    <w:p w:rsidR="008E701E" w:rsidRPr="000C1D07" w:rsidRDefault="008E7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8E701E" w:rsidRPr="000C1D07" w:rsidRDefault="008E7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 w:rsidP="000C1D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I. Организация аукциона на право размещения НТО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1.1. Отбор хозяйствующих субъектов осуществляется путем проведения открытого аукциона, предметом которого является право размещения НТО в местах, определенных схемой размещения НТО.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1.2. В целях настоящего Порядка под открытым аукционом понимаются торги, победителем которых признается лицо, предложившее наиболее высокую цену за право размещения НТО (далее - аукцион).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1.3. Плата за участие в аукционе не взимается.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1.4. В качестве организатора аукциона выступает администрация </w:t>
      </w:r>
      <w:r w:rsidR="000C1D0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0C1D07" w:rsidRPr="000C1D0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(далее - организатор аукциона).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1.5. Организатор аукциона утверждает аукционную документацию,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создает аукционную комиссию и утверждает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ее состав, определяет начальную цену предмета аукциона, устанавливает время, место и порядок проведения аукциона, форму и сроки подачи заявок на участие в аукционе, размер задатка для участия в аукционе, величину повышения начальной цены предмета аукциона (</w:t>
      </w:r>
      <w:r w:rsidR="000C1D07">
        <w:rPr>
          <w:rFonts w:ascii="Times New Roman" w:hAnsi="Times New Roman" w:cs="Times New Roman"/>
          <w:sz w:val="24"/>
          <w:szCs w:val="24"/>
        </w:rPr>
        <w:t>«</w:t>
      </w:r>
      <w:r w:rsidRPr="000C1D07">
        <w:rPr>
          <w:rFonts w:ascii="Times New Roman" w:hAnsi="Times New Roman" w:cs="Times New Roman"/>
          <w:sz w:val="24"/>
          <w:szCs w:val="24"/>
        </w:rPr>
        <w:t>шаг аукциона</w:t>
      </w:r>
      <w:r w:rsidR="000C1D07">
        <w:rPr>
          <w:rFonts w:ascii="Times New Roman" w:hAnsi="Times New Roman" w:cs="Times New Roman"/>
          <w:sz w:val="24"/>
          <w:szCs w:val="24"/>
        </w:rPr>
        <w:t>»</w:t>
      </w:r>
      <w:r w:rsidRPr="000C1D07">
        <w:rPr>
          <w:rFonts w:ascii="Times New Roman" w:hAnsi="Times New Roman" w:cs="Times New Roman"/>
          <w:sz w:val="24"/>
          <w:szCs w:val="24"/>
        </w:rPr>
        <w:t>).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1.6. Размер задатка для участия в аукционе устанавливается в размере 5% начальной цены предмета аукциона.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Величина увеличения начальной цены предмета (далее </w:t>
      </w:r>
      <w:r w:rsidR="000C1D07">
        <w:rPr>
          <w:rFonts w:ascii="Times New Roman" w:hAnsi="Times New Roman" w:cs="Times New Roman"/>
          <w:sz w:val="24"/>
          <w:szCs w:val="24"/>
        </w:rPr>
        <w:t>–</w:t>
      </w:r>
      <w:r w:rsidRPr="000C1D07">
        <w:rPr>
          <w:rFonts w:ascii="Times New Roman" w:hAnsi="Times New Roman" w:cs="Times New Roman"/>
          <w:sz w:val="24"/>
          <w:szCs w:val="24"/>
        </w:rPr>
        <w:t xml:space="preserve"> </w:t>
      </w:r>
      <w:r w:rsidR="000C1D07">
        <w:rPr>
          <w:rFonts w:ascii="Times New Roman" w:hAnsi="Times New Roman" w:cs="Times New Roman"/>
          <w:sz w:val="24"/>
          <w:szCs w:val="24"/>
        </w:rPr>
        <w:t>«</w:t>
      </w:r>
      <w:r w:rsidRPr="000C1D07">
        <w:rPr>
          <w:rFonts w:ascii="Times New Roman" w:hAnsi="Times New Roman" w:cs="Times New Roman"/>
          <w:sz w:val="24"/>
          <w:szCs w:val="24"/>
        </w:rPr>
        <w:t>шаг аукциона</w:t>
      </w:r>
      <w:r w:rsidR="000C1D07">
        <w:rPr>
          <w:rFonts w:ascii="Times New Roman" w:hAnsi="Times New Roman" w:cs="Times New Roman"/>
          <w:sz w:val="24"/>
          <w:szCs w:val="24"/>
        </w:rPr>
        <w:t>»</w:t>
      </w:r>
      <w:r w:rsidRPr="000C1D07">
        <w:rPr>
          <w:rFonts w:ascii="Times New Roman" w:hAnsi="Times New Roman" w:cs="Times New Roman"/>
          <w:sz w:val="24"/>
          <w:szCs w:val="24"/>
        </w:rPr>
        <w:t>) составляет от 0,5 процента до 5 процентов начальной цены предмета.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1.7. Начальная цена предмета аукциона устанавливается в размере ежегодной платы за право размещения нестационарных торговых объектов на территории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1D07" w:rsidRPr="000C1D07">
        <w:rPr>
          <w:rFonts w:ascii="Times New Roman" w:hAnsi="Times New Roman" w:cs="Times New Roman"/>
          <w:sz w:val="24"/>
          <w:szCs w:val="24"/>
        </w:rPr>
        <w:t xml:space="preserve"> </w:t>
      </w:r>
      <w:r w:rsidR="000C1D0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0C1D07">
        <w:rPr>
          <w:rFonts w:ascii="Times New Roman" w:hAnsi="Times New Roman" w:cs="Times New Roman"/>
          <w:sz w:val="24"/>
          <w:szCs w:val="24"/>
        </w:rPr>
        <w:t xml:space="preserve">, определенной по результатам рыночной оценки в соответствии с Федеральным </w:t>
      </w:r>
      <w:hyperlink r:id="rId18" w:history="1">
        <w:r w:rsidRPr="000C1D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1D07">
        <w:rPr>
          <w:rFonts w:ascii="Times New Roman" w:hAnsi="Times New Roman" w:cs="Times New Roman"/>
          <w:sz w:val="24"/>
          <w:szCs w:val="24"/>
        </w:rPr>
        <w:t xml:space="preserve"> от 29.07.1998 N 135-ФЗ </w:t>
      </w:r>
      <w:r w:rsidR="000C1D07" w:rsidRPr="000C1D07">
        <w:rPr>
          <w:rFonts w:ascii="Times New Roman" w:hAnsi="Times New Roman" w:cs="Times New Roman"/>
          <w:sz w:val="24"/>
          <w:szCs w:val="24"/>
        </w:rPr>
        <w:t>«</w:t>
      </w:r>
      <w:r w:rsidRPr="000C1D07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0C1D07" w:rsidRPr="000C1D07">
        <w:rPr>
          <w:rFonts w:ascii="Times New Roman" w:hAnsi="Times New Roman" w:cs="Times New Roman"/>
          <w:sz w:val="24"/>
          <w:szCs w:val="24"/>
        </w:rPr>
        <w:t>»</w:t>
      </w:r>
      <w:r w:rsidRPr="000C1D07">
        <w:rPr>
          <w:rFonts w:ascii="Times New Roman" w:hAnsi="Times New Roman" w:cs="Times New Roman"/>
          <w:sz w:val="24"/>
          <w:szCs w:val="24"/>
        </w:rPr>
        <w:t>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1.8. Организатор аукциона не менее чем за двадцать календарных дней до дня проведения аукциона должен разместить извещение о проведен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>кциона и аукционную документацию, включая проект договора на размещение НТО, на официальном сайте в сети интернет организатора аукциона.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1.9. Извещение о проведен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>кциона должно содержать сведения: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1) об организаторе аукциона, принявшем решение о проведен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>кциона, о реквизитах указанного решения;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2) о месте, дате, времени и порядке проведения аукциона;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3) о предмете аукциона, в том числе лоты аукциона, включающие в себя: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местоположение и размер площади места размещения НТО; вид НТО и (или) специализацию;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период размещения;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указание на то, проводится ли аукцион среди субъектов малого или среднего предпринимательства, осуществляющих деятельность;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4) о начальной цене предмета аукциона, а также о сроке и порядке внесения итоговой цены предмета аукциона;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5) о размере задатка, в случае если в документации об аукционе предусмотрено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требование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о внесении задатка;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lastRenderedPageBreak/>
        <w:t xml:space="preserve">6) о </w:t>
      </w:r>
      <w:r w:rsidR="000C1D07">
        <w:rPr>
          <w:rFonts w:ascii="Times New Roman" w:hAnsi="Times New Roman" w:cs="Times New Roman"/>
          <w:sz w:val="24"/>
          <w:szCs w:val="24"/>
        </w:rPr>
        <w:t>«</w:t>
      </w:r>
      <w:r w:rsidRPr="000C1D07">
        <w:rPr>
          <w:rFonts w:ascii="Times New Roman" w:hAnsi="Times New Roman" w:cs="Times New Roman"/>
          <w:sz w:val="24"/>
          <w:szCs w:val="24"/>
        </w:rPr>
        <w:t>шаге аукциона</w:t>
      </w:r>
      <w:r w:rsidR="000C1D07">
        <w:rPr>
          <w:rFonts w:ascii="Times New Roman" w:hAnsi="Times New Roman" w:cs="Times New Roman"/>
          <w:sz w:val="24"/>
          <w:szCs w:val="24"/>
        </w:rPr>
        <w:t>»</w:t>
      </w:r>
      <w:r w:rsidRPr="000C1D07">
        <w:rPr>
          <w:rFonts w:ascii="Times New Roman" w:hAnsi="Times New Roman" w:cs="Times New Roman"/>
          <w:sz w:val="24"/>
          <w:szCs w:val="24"/>
        </w:rPr>
        <w:t>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7) о форме заявки на участие в аукционе, о порядке приема, об адресе места приема, о дате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о времени начала и окончания приема заявок на участие в аукционе;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8) о требованиях к содержанию и уборке территории;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9) о требованиях к внешнему виду (архитектурному облику) НТО.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1.10. Аукционная документация должна содержать следующие сведения: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1) сведения, предусмотренные пунктом 10 настоящего Порядка;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2) форму заявки на участие в аукционе;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3) порядок, место, дату начала и дату окончания срока подачи заявок на участие в аукционе;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4) порядок и срок отзыва заявок на участие в аукционе;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5) платежные реквизиты для внесения задатка;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6) место, день и время приема заявок на участие в аукционе;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7) место, дата и время и порядок проведения аукциона;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8) срок, в течение которого победитель аукциона должен подписать договор на размещение НТО.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1.11. Организатор аукциона вправе отказаться от проведения аукциона не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чем за три календарных дня до дня проведения аукциона. Сообщение об отказе в проведен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в сети интернет организатора аукциона.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1.12. Организатор аукциона не позднее дня следующего за днем размещения сообщения об отказе в проведен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>кциона обязан известить участников аукциона о своем отказе в проведении аукциона.</w:t>
      </w:r>
    </w:p>
    <w:p w:rsidR="008E701E" w:rsidRPr="000C1D07" w:rsidRDefault="008E7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 w:rsidP="000C1D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II. Комиссия по проведению торгов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2.1. Для проведения аукциона создается аукционная комиссия. Число членов комиссии должно быть не менее пяти человек. Состав комиссии утверждается постановлением администрации </w:t>
      </w:r>
      <w:r w:rsidR="000C1D0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0C1D07">
        <w:rPr>
          <w:rFonts w:ascii="Times New Roman" w:hAnsi="Times New Roman" w:cs="Times New Roman"/>
          <w:sz w:val="24"/>
          <w:szCs w:val="24"/>
        </w:rPr>
        <w:t>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07">
        <w:rPr>
          <w:rFonts w:ascii="Times New Roman" w:hAnsi="Times New Roman" w:cs="Times New Roman"/>
          <w:sz w:val="24"/>
          <w:szCs w:val="24"/>
        </w:rPr>
        <w:t>Членами комиссии не могут быть физические лица, лично заинтересованные в результатах аукциона (в том числе физические лица, подавшие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аукциона и лица, подавшие заявки на участие в аукционе (в том числе физические лица, являющиеся участниками (акционерами) этих организаций, членами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их органов управления, кредиторами участников аукциона). В случае выявления в составе комиссии указанных лиц организатор аукциона, принявший решение о создании комиссии, обязан незамедлительно заменить их иными физическими лицами.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2.2. 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2.3. Комиссия правомочна осуществлять функции, если на заседании комиссии присутствует не менее пятидесяти процентов общего числа ее членов. Члены комиссии лично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участвуют в заседаниях и подписывают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8E701E" w:rsidRPr="000C1D07" w:rsidRDefault="008E701E" w:rsidP="000C1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 w:rsidP="000C1D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III. Проведение аукциона на право размещения НТО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3.1.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9"/>
      <w:bookmarkEnd w:id="2"/>
      <w:r w:rsidRPr="000C1D07">
        <w:rPr>
          <w:rFonts w:ascii="Times New Roman" w:hAnsi="Times New Roman" w:cs="Times New Roman"/>
          <w:sz w:val="24"/>
          <w:szCs w:val="24"/>
        </w:rPr>
        <w:t xml:space="preserve">3.2. Для участия в аукционе заявители представляют в установленный в извещении о </w:t>
      </w:r>
      <w:r w:rsidRPr="000C1D07"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1) заявка на участие в аукционе по форме, установленной аукционной документацией;</w:t>
      </w:r>
    </w:p>
    <w:p w:rsidR="008E701E" w:rsidRPr="008A2098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2) паспорт для </w:t>
      </w:r>
      <w:r w:rsidRPr="008A2098">
        <w:rPr>
          <w:rFonts w:ascii="Times New Roman" w:hAnsi="Times New Roman" w:cs="Times New Roman"/>
          <w:sz w:val="24"/>
          <w:szCs w:val="24"/>
        </w:rPr>
        <w:t>физических лиц (или заверенная копия паспорта);</w:t>
      </w:r>
    </w:p>
    <w:p w:rsidR="008E701E" w:rsidRPr="008A2098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98">
        <w:rPr>
          <w:rFonts w:ascii="Times New Roman" w:hAnsi="Times New Roman" w:cs="Times New Roman"/>
          <w:sz w:val="24"/>
          <w:szCs w:val="24"/>
        </w:rPr>
        <w:t xml:space="preserve">3)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9" w:history="1">
        <w:r w:rsidRPr="008A209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A209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98">
        <w:rPr>
          <w:rFonts w:ascii="Times New Roman" w:hAnsi="Times New Roman" w:cs="Times New Roman"/>
          <w:sz w:val="24"/>
          <w:szCs w:val="24"/>
        </w:rPr>
        <w:t xml:space="preserve">4) 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8A2098">
        <w:rPr>
          <w:rFonts w:ascii="Times New Roman" w:hAnsi="Times New Roman" w:cs="Times New Roman"/>
          <w:sz w:val="24"/>
          <w:szCs w:val="24"/>
        </w:rPr>
        <w:t>требование</w:t>
      </w:r>
      <w:proofErr w:type="gramEnd"/>
      <w:r w:rsidRPr="008A2098">
        <w:rPr>
          <w:rFonts w:ascii="Times New Roman" w:hAnsi="Times New Roman" w:cs="Times New Roman"/>
          <w:sz w:val="24"/>
          <w:szCs w:val="24"/>
        </w:rPr>
        <w:t xml:space="preserve"> о внесении задатка (платежное поручение, подтверждающее перечисление</w:t>
      </w:r>
      <w:r w:rsidRPr="000C1D07">
        <w:rPr>
          <w:rFonts w:ascii="Times New Roman" w:hAnsi="Times New Roman" w:cs="Times New Roman"/>
          <w:sz w:val="24"/>
          <w:szCs w:val="24"/>
        </w:rPr>
        <w:t xml:space="preserve"> задатка).</w:t>
      </w:r>
    </w:p>
    <w:p w:rsidR="008E701E" w:rsidRPr="008A2098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Заявители могут представить на добровольной основе выписку из Единого государственного реестра юридических лиц (или заверенную копия такой выписки) - для юридических лиц, выписку из Единого государственного реестра индивидуальных предпринимателей (или заверенную копия такой выписки) - для индивидуальных предпринимателей, </w:t>
      </w:r>
      <w:r w:rsidRPr="008A2098">
        <w:rPr>
          <w:rFonts w:ascii="Times New Roman" w:hAnsi="Times New Roman" w:cs="Times New Roman"/>
          <w:sz w:val="24"/>
          <w:szCs w:val="24"/>
        </w:rPr>
        <w:t>выданные не позднее 6 месяцев до даты приема заявок.</w:t>
      </w:r>
    </w:p>
    <w:p w:rsidR="008E701E" w:rsidRPr="008A2098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209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A2098">
        <w:rPr>
          <w:rFonts w:ascii="Times New Roman" w:hAnsi="Times New Roman" w:cs="Times New Roman"/>
          <w:sz w:val="24"/>
          <w:szCs w:val="24"/>
        </w:rPr>
        <w:t xml:space="preserve">Организатор аукциона не вправе требовать представления других документов, кроме указанных в </w:t>
      </w:r>
      <w:hyperlink w:anchor="P139" w:history="1">
        <w:r w:rsidRPr="008A2098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8A209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8E701E" w:rsidRPr="008A2098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2098">
        <w:rPr>
          <w:rFonts w:ascii="Times New Roman" w:hAnsi="Times New Roman" w:cs="Times New Roman"/>
          <w:sz w:val="24"/>
          <w:szCs w:val="24"/>
        </w:rPr>
        <w:t>3.4. Прием документов прекращается за два рабочих дня до дня проведения аукциона.</w:t>
      </w:r>
    </w:p>
    <w:p w:rsidR="008E701E" w:rsidRPr="008A2098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2098">
        <w:rPr>
          <w:rFonts w:ascii="Times New Roman" w:hAnsi="Times New Roman" w:cs="Times New Roman"/>
          <w:sz w:val="24"/>
          <w:szCs w:val="24"/>
        </w:rPr>
        <w:t>3.5. Один заявитель вправе подать только одну заявку на участие в аукционе по каждому лоту.</w:t>
      </w:r>
    </w:p>
    <w:p w:rsidR="008E701E" w:rsidRPr="008A2098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2098">
        <w:rPr>
          <w:rFonts w:ascii="Times New Roman" w:hAnsi="Times New Roman" w:cs="Times New Roman"/>
          <w:sz w:val="24"/>
          <w:szCs w:val="24"/>
        </w:rPr>
        <w:t>3.6. Заявка на участие в аукционе, поступившая по истечении срока ее приема, возвращается в день ее поступления заявителю.</w:t>
      </w:r>
    </w:p>
    <w:p w:rsidR="008E701E" w:rsidRPr="008A2098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98">
        <w:rPr>
          <w:rFonts w:ascii="Times New Roman" w:hAnsi="Times New Roman" w:cs="Times New Roman"/>
          <w:sz w:val="24"/>
          <w:szCs w:val="24"/>
        </w:rPr>
        <w:t xml:space="preserve">3.7. Заявитель не допускается к участию в аукционе в случае непредставления определенных </w:t>
      </w:r>
      <w:hyperlink w:anchor="P139" w:history="1">
        <w:r w:rsidRPr="008A2098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8A2098">
        <w:rPr>
          <w:rFonts w:ascii="Times New Roman" w:hAnsi="Times New Roman" w:cs="Times New Roman"/>
          <w:sz w:val="24"/>
          <w:szCs w:val="24"/>
        </w:rPr>
        <w:t xml:space="preserve"> настоящего Порядка необходимых для участия в аукционе документов или представление недостоверных сведений.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98">
        <w:rPr>
          <w:rFonts w:ascii="Times New Roman" w:hAnsi="Times New Roman" w:cs="Times New Roman"/>
          <w:sz w:val="24"/>
          <w:szCs w:val="24"/>
        </w:rPr>
        <w:t>3.8. Отказ в допуске</w:t>
      </w:r>
      <w:r w:rsidRPr="000C1D07">
        <w:rPr>
          <w:rFonts w:ascii="Times New Roman" w:hAnsi="Times New Roman" w:cs="Times New Roman"/>
          <w:sz w:val="24"/>
          <w:szCs w:val="24"/>
        </w:rPr>
        <w:t xml:space="preserve"> к участию в торгах по иным основаниям, кроме указанных в 3.7 настоящего Порядка оснований, не допускается.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3.9. 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3.10.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3.11.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3.12.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1) предмет аукциона;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2) победитель аукциона;</w:t>
      </w:r>
    </w:p>
    <w:p w:rsidR="008E701E" w:rsidRPr="000C1D07" w:rsidRDefault="008E701E" w:rsidP="000C1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lastRenderedPageBreak/>
        <w:t>3) последняя цена аукциона, за которую победитель аукциона приобрел право на заключение договора на размещение НТО.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3.13. При проведен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>кциона вправе присутствовать общественные наблюдатели. Общественными наблюдателями не могут быть физические лица: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1) лично заинтересованные в результатах аукциона (в том числе подавшие заявки на участие в аукционе либо состоящие в штате организаций, подавших указанные заявки);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2) на которых способны оказывать влияние участники аукциона (в том числе являющиеся участниками (акционерами) этих организаций, членами их органов управления, кредиторами участников аукциона).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3.14. Победитель аукциона и организатор аукциона в срок не ранее десяти календарных дней со дня со дня размещения информации о результатах аукциона подписывают договор на размещение НТО, к которому прикладывается ситуационный план размещения НТО в границах места размещения в соответствии со схемой размещения НТО.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3.15. Аукцион признается несостоявшимся в случае, если: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4"/>
      <w:bookmarkEnd w:id="3"/>
      <w:r w:rsidRPr="000C1D07">
        <w:rPr>
          <w:rFonts w:ascii="Times New Roman" w:hAnsi="Times New Roman" w:cs="Times New Roman"/>
          <w:sz w:val="24"/>
          <w:szCs w:val="24"/>
        </w:rPr>
        <w:t>1) в аукционе участвовали менее двух участников;</w:t>
      </w:r>
    </w:p>
    <w:p w:rsidR="008E701E" w:rsidRPr="008A2098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2) на </w:t>
      </w:r>
      <w:r w:rsidRPr="008A2098">
        <w:rPr>
          <w:rFonts w:ascii="Times New Roman" w:hAnsi="Times New Roman" w:cs="Times New Roman"/>
          <w:sz w:val="24"/>
          <w:szCs w:val="24"/>
        </w:rPr>
        <w:t>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участников, подавших заявки на участие в аукционе.</w:t>
      </w:r>
    </w:p>
    <w:p w:rsidR="008E701E" w:rsidRPr="008A2098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98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98">
        <w:rPr>
          <w:rFonts w:ascii="Times New Roman" w:hAnsi="Times New Roman" w:cs="Times New Roman"/>
          <w:sz w:val="24"/>
          <w:szCs w:val="24"/>
        </w:rPr>
        <w:t xml:space="preserve">3.16. В случае если аукцион признан несостоявшимся по причине, указанной в </w:t>
      </w:r>
      <w:hyperlink w:anchor="P164" w:history="1">
        <w:r w:rsidRPr="008A2098">
          <w:rPr>
            <w:rFonts w:ascii="Times New Roman" w:hAnsi="Times New Roman" w:cs="Times New Roman"/>
            <w:sz w:val="24"/>
            <w:szCs w:val="24"/>
          </w:rPr>
          <w:t>подпункте 1 пункта 3.15</w:t>
        </w:r>
      </w:hyperlink>
      <w:r w:rsidRPr="008A2098">
        <w:rPr>
          <w:rFonts w:ascii="Times New Roman" w:hAnsi="Times New Roman" w:cs="Times New Roman"/>
          <w:sz w:val="24"/>
          <w:szCs w:val="24"/>
        </w:rPr>
        <w:t xml:space="preserve"> настоящего Порядка, единственный участник вправе, а организатор аукциона обязан заключить</w:t>
      </w:r>
      <w:r w:rsidRPr="000C1D07">
        <w:rPr>
          <w:rFonts w:ascii="Times New Roman" w:hAnsi="Times New Roman" w:cs="Times New Roman"/>
          <w:sz w:val="24"/>
          <w:szCs w:val="24"/>
        </w:rPr>
        <w:t xml:space="preserve"> договор на размещение НТО по начальной цене аукциона.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3.17. Организатор аукциона в случаях, если аукцион был признан несостоявшимся либо если не был заключен договор на размещение НТО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3.18.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официальном сайте организатора аукциона.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3.19. Документация об аукционе хранится в отделе экономики, промышленности и торговли администрации </w:t>
      </w:r>
      <w:r w:rsidR="00E44444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0C1D07">
        <w:rPr>
          <w:rFonts w:ascii="Times New Roman" w:hAnsi="Times New Roman" w:cs="Times New Roman"/>
          <w:sz w:val="24"/>
          <w:szCs w:val="24"/>
        </w:rPr>
        <w:t>, на весь срок действия договора, но не менее пяти лет.</w:t>
      </w:r>
    </w:p>
    <w:p w:rsidR="008E701E" w:rsidRPr="000C1D07" w:rsidRDefault="008E7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 w:rsidP="000C1D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IV. Условия договора на размещение НТО</w:t>
      </w:r>
    </w:p>
    <w:p w:rsidR="008E701E" w:rsidRPr="000C1D07" w:rsidRDefault="008E701E" w:rsidP="000C1D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и порядок его заключения, изменения и прекращения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4.1. Организатор аукциона готовит договор на размещение НТО в соответствии с типовой формой, утвержденной органом местного самоуправления, назначает время и место его подписания. Договор на размещение НТО должен соответствовать условиям, указанным в извещении о проведен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>кциона.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Изменение существенных условий договора, а также передача или уступка прав третьим лицам по такому договору не допускается.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4.2. Договор на размещение НТО расторгается в случаях: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1) прекращения осуществления деятельности хозяйствующим субъектом по его инициативе;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3) прекращения деятельности физического лица, являющегося хозяйствующим </w:t>
      </w:r>
      <w:r w:rsidRPr="000C1D07">
        <w:rPr>
          <w:rFonts w:ascii="Times New Roman" w:hAnsi="Times New Roman" w:cs="Times New Roman"/>
          <w:sz w:val="24"/>
          <w:szCs w:val="24"/>
        </w:rPr>
        <w:lastRenderedPageBreak/>
        <w:t>субъектом, в качестве индивидуального предпринимателя;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4) по решению суда в случае неоднократного и (или) длительного нарушения хозяйствующим субъектом существенных условий договора на размещение нестационарного торгового объекта;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5) по соглашению сторон договора.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4.3. В договор на размещение НТО вносятся изменения в случае перемещения НТО с места его размещения на компенсационное место размещения.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4.4. Договор на размещение НТО подлежит хранению организатором аукциона в течение всего срока его действия.</w:t>
      </w:r>
    </w:p>
    <w:p w:rsidR="008E701E" w:rsidRPr="000C1D07" w:rsidRDefault="008E701E" w:rsidP="000C1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4.5. Договор на размещение НТО является подтверждением права на осуществление деятельности в месте, установленном схемой размещения НТО.</w:t>
      </w:r>
    </w:p>
    <w:p w:rsidR="008E701E" w:rsidRPr="000C1D07" w:rsidRDefault="008E701E" w:rsidP="000C1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 w:rsidP="000C1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 w:rsidP="000C1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 w:rsidP="000C1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443DFA" w:rsidRDefault="008E701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43DFA">
        <w:rPr>
          <w:rFonts w:ascii="Times New Roman" w:hAnsi="Times New Roman" w:cs="Times New Roman"/>
          <w:sz w:val="20"/>
        </w:rPr>
        <w:t>Приложение N 3</w:t>
      </w:r>
    </w:p>
    <w:p w:rsidR="008E701E" w:rsidRPr="00443DFA" w:rsidRDefault="008E70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3DFA">
        <w:rPr>
          <w:rFonts w:ascii="Times New Roman" w:hAnsi="Times New Roman" w:cs="Times New Roman"/>
          <w:sz w:val="20"/>
        </w:rPr>
        <w:t>к постановлению</w:t>
      </w:r>
      <w:r w:rsidR="00443DFA" w:rsidRPr="00443DFA">
        <w:rPr>
          <w:rFonts w:ascii="Times New Roman" w:hAnsi="Times New Roman" w:cs="Times New Roman"/>
          <w:sz w:val="20"/>
        </w:rPr>
        <w:t xml:space="preserve"> </w:t>
      </w:r>
      <w:r w:rsidRPr="00443DFA">
        <w:rPr>
          <w:rFonts w:ascii="Times New Roman" w:hAnsi="Times New Roman" w:cs="Times New Roman"/>
          <w:sz w:val="20"/>
        </w:rPr>
        <w:t>администрации</w:t>
      </w:r>
    </w:p>
    <w:p w:rsidR="000C1D07" w:rsidRPr="00443DFA" w:rsidRDefault="000C1D0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3DFA">
        <w:rPr>
          <w:rFonts w:ascii="Times New Roman" w:hAnsi="Times New Roman" w:cs="Times New Roman"/>
          <w:sz w:val="20"/>
        </w:rPr>
        <w:t xml:space="preserve">Моргаушского района </w:t>
      </w:r>
    </w:p>
    <w:p w:rsidR="000C1D07" w:rsidRPr="00443DFA" w:rsidRDefault="000C1D0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3DFA">
        <w:rPr>
          <w:rFonts w:ascii="Times New Roman" w:hAnsi="Times New Roman" w:cs="Times New Roman"/>
          <w:sz w:val="20"/>
        </w:rPr>
        <w:t xml:space="preserve">Чувашской Республики </w:t>
      </w:r>
    </w:p>
    <w:p w:rsidR="008E701E" w:rsidRPr="00443DFA" w:rsidRDefault="008E70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3DFA">
        <w:rPr>
          <w:rFonts w:ascii="Times New Roman" w:hAnsi="Times New Roman" w:cs="Times New Roman"/>
          <w:sz w:val="20"/>
        </w:rPr>
        <w:t xml:space="preserve">от </w:t>
      </w:r>
      <w:r w:rsidR="000C1D07" w:rsidRPr="00443DFA">
        <w:rPr>
          <w:rFonts w:ascii="Times New Roman" w:hAnsi="Times New Roman" w:cs="Times New Roman"/>
          <w:sz w:val="20"/>
        </w:rPr>
        <w:t>_________</w:t>
      </w:r>
      <w:r w:rsidRPr="00443DFA">
        <w:rPr>
          <w:rFonts w:ascii="Times New Roman" w:hAnsi="Times New Roman" w:cs="Times New Roman"/>
          <w:sz w:val="20"/>
        </w:rPr>
        <w:t>2022</w:t>
      </w:r>
      <w:r w:rsidR="000C1D07" w:rsidRPr="00443DFA">
        <w:rPr>
          <w:rFonts w:ascii="Times New Roman" w:hAnsi="Times New Roman" w:cs="Times New Roman"/>
          <w:sz w:val="20"/>
        </w:rPr>
        <w:t xml:space="preserve"> г. </w:t>
      </w:r>
      <w:r w:rsidRPr="00443DFA">
        <w:rPr>
          <w:rFonts w:ascii="Times New Roman" w:hAnsi="Times New Roman" w:cs="Times New Roman"/>
          <w:sz w:val="20"/>
        </w:rPr>
        <w:t xml:space="preserve"> N </w:t>
      </w:r>
      <w:r w:rsidR="000C1D07" w:rsidRPr="00443DFA">
        <w:rPr>
          <w:rFonts w:ascii="Times New Roman" w:hAnsi="Times New Roman" w:cs="Times New Roman"/>
          <w:sz w:val="20"/>
        </w:rPr>
        <w:t>____</w:t>
      </w:r>
    </w:p>
    <w:p w:rsidR="008E701E" w:rsidRPr="000C1D07" w:rsidRDefault="008E7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8E701E" w:rsidRPr="000C1D07" w:rsidRDefault="008E7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 w:rsidP="00443D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00"/>
      <w:bookmarkEnd w:id="4"/>
      <w:r w:rsidRPr="000C1D07">
        <w:rPr>
          <w:rFonts w:ascii="Times New Roman" w:hAnsi="Times New Roman" w:cs="Times New Roman"/>
          <w:sz w:val="24"/>
          <w:szCs w:val="24"/>
        </w:rPr>
        <w:t>Договор N ____</w:t>
      </w:r>
    </w:p>
    <w:p w:rsidR="008E701E" w:rsidRPr="000C1D07" w:rsidRDefault="008E701E" w:rsidP="00443D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CC1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оргауши </w:t>
      </w:r>
      <w:r w:rsidR="008E701E" w:rsidRPr="000C1D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C3401">
        <w:rPr>
          <w:rFonts w:ascii="Times New Roman" w:hAnsi="Times New Roman" w:cs="Times New Roman"/>
          <w:sz w:val="24"/>
          <w:szCs w:val="24"/>
        </w:rPr>
        <w:t>«</w:t>
      </w:r>
      <w:r w:rsidR="008E701E" w:rsidRPr="000C1D07">
        <w:rPr>
          <w:rFonts w:ascii="Times New Roman" w:hAnsi="Times New Roman" w:cs="Times New Roman"/>
          <w:sz w:val="24"/>
          <w:szCs w:val="24"/>
        </w:rPr>
        <w:t>___</w:t>
      </w:r>
      <w:r w:rsidR="00FC3401">
        <w:rPr>
          <w:rFonts w:ascii="Times New Roman" w:hAnsi="Times New Roman" w:cs="Times New Roman"/>
          <w:sz w:val="24"/>
          <w:szCs w:val="24"/>
        </w:rPr>
        <w:t>»</w:t>
      </w:r>
      <w:r w:rsidR="008E701E" w:rsidRPr="000C1D07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FC340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443DFA">
        <w:rPr>
          <w:rFonts w:ascii="Times New Roman" w:hAnsi="Times New Roman" w:cs="Times New Roman"/>
          <w:sz w:val="24"/>
          <w:szCs w:val="24"/>
        </w:rPr>
        <w:t>,</w:t>
      </w:r>
      <w:r w:rsidR="00FC3401" w:rsidRPr="000C1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C3401">
        <w:rPr>
          <w:rFonts w:ascii="Times New Roman" w:hAnsi="Times New Roman" w:cs="Times New Roman"/>
          <w:sz w:val="24"/>
          <w:szCs w:val="24"/>
        </w:rPr>
        <w:t>«</w:t>
      </w:r>
      <w:r w:rsidRPr="000C1D07">
        <w:rPr>
          <w:rFonts w:ascii="Times New Roman" w:hAnsi="Times New Roman" w:cs="Times New Roman"/>
          <w:sz w:val="24"/>
          <w:szCs w:val="24"/>
        </w:rPr>
        <w:t>Администрация</w:t>
      </w:r>
      <w:r w:rsidR="00FC3401">
        <w:rPr>
          <w:rFonts w:ascii="Times New Roman" w:hAnsi="Times New Roman" w:cs="Times New Roman"/>
          <w:sz w:val="24"/>
          <w:szCs w:val="24"/>
        </w:rPr>
        <w:t xml:space="preserve">» </w:t>
      </w:r>
      <w:r w:rsidRPr="000C1D07">
        <w:rPr>
          <w:rFonts w:ascii="Times New Roman" w:hAnsi="Times New Roman" w:cs="Times New Roman"/>
          <w:sz w:val="24"/>
          <w:szCs w:val="24"/>
        </w:rPr>
        <w:t>в лице __________________________________, действующего на основании Устава</w:t>
      </w:r>
      <w:r w:rsidR="00FC3401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  <w:r w:rsidR="00FC3401" w:rsidRPr="000C1D0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с одной стороны, и ____________________________________,</w:t>
      </w:r>
    </w:p>
    <w:p w:rsidR="008E701E" w:rsidRPr="00443DFA" w:rsidRDefault="008E701E">
      <w:pPr>
        <w:pStyle w:val="ConsPlusNonformat"/>
        <w:jc w:val="both"/>
        <w:rPr>
          <w:rFonts w:ascii="Times New Roman" w:hAnsi="Times New Roman" w:cs="Times New Roman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43DFA">
        <w:rPr>
          <w:rFonts w:ascii="Times New Roman" w:hAnsi="Times New Roman" w:cs="Times New Roman"/>
        </w:rPr>
        <w:t>(наименование организации, Ф.И.О.</w:t>
      </w:r>
      <w:r w:rsidR="00443DFA">
        <w:rPr>
          <w:rFonts w:ascii="Times New Roman" w:hAnsi="Times New Roman" w:cs="Times New Roman"/>
        </w:rPr>
        <w:t xml:space="preserve"> </w:t>
      </w:r>
      <w:r w:rsidRPr="00443DFA">
        <w:rPr>
          <w:rFonts w:ascii="Times New Roman" w:hAnsi="Times New Roman" w:cs="Times New Roman"/>
        </w:rPr>
        <w:t>индивидуального предпринимателя)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                (должность (для юридических лиц), Ф.И.О.)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0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именуемый  в дальнейшем </w:t>
      </w:r>
      <w:r w:rsidR="00FC3401">
        <w:rPr>
          <w:rFonts w:ascii="Times New Roman" w:hAnsi="Times New Roman" w:cs="Times New Roman"/>
          <w:sz w:val="24"/>
          <w:szCs w:val="24"/>
        </w:rPr>
        <w:t>«</w:t>
      </w:r>
      <w:r w:rsidRPr="000C1D07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FC3401">
        <w:rPr>
          <w:rFonts w:ascii="Times New Roman" w:hAnsi="Times New Roman" w:cs="Times New Roman"/>
          <w:sz w:val="24"/>
          <w:szCs w:val="24"/>
        </w:rPr>
        <w:t>»</w:t>
      </w:r>
      <w:r w:rsidRPr="000C1D07">
        <w:rPr>
          <w:rFonts w:ascii="Times New Roman" w:hAnsi="Times New Roman" w:cs="Times New Roman"/>
          <w:sz w:val="24"/>
          <w:szCs w:val="24"/>
        </w:rPr>
        <w:t>, с другой стороны, а вместе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FC3401">
        <w:rPr>
          <w:rFonts w:ascii="Times New Roman" w:hAnsi="Times New Roman" w:cs="Times New Roman"/>
          <w:sz w:val="24"/>
          <w:szCs w:val="24"/>
        </w:rPr>
        <w:t>«</w:t>
      </w:r>
      <w:r w:rsidRPr="000C1D07">
        <w:rPr>
          <w:rFonts w:ascii="Times New Roman" w:hAnsi="Times New Roman" w:cs="Times New Roman"/>
          <w:sz w:val="24"/>
          <w:szCs w:val="24"/>
        </w:rPr>
        <w:t>Стороны</w:t>
      </w:r>
      <w:r w:rsidR="00FC3401">
        <w:rPr>
          <w:rFonts w:ascii="Times New Roman" w:hAnsi="Times New Roman" w:cs="Times New Roman"/>
          <w:sz w:val="24"/>
          <w:szCs w:val="24"/>
        </w:rPr>
        <w:t>»</w:t>
      </w:r>
      <w:r w:rsidRPr="000C1D07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____________________________________,</w:t>
      </w:r>
    </w:p>
    <w:p w:rsidR="008E701E" w:rsidRPr="00426596" w:rsidRDefault="008E701E">
      <w:pPr>
        <w:pStyle w:val="ConsPlusNonformat"/>
        <w:jc w:val="both"/>
        <w:rPr>
          <w:rFonts w:ascii="Times New Roman" w:hAnsi="Times New Roman" w:cs="Times New Roman"/>
        </w:rPr>
      </w:pPr>
      <w:r w:rsidRPr="00426596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426596">
        <w:rPr>
          <w:rFonts w:ascii="Times New Roman" w:hAnsi="Times New Roman" w:cs="Times New Roman"/>
        </w:rPr>
        <w:t>(наименование и реквизиты: протокола</w:t>
      </w:r>
      <w:proofErr w:type="gramEnd"/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01E" w:rsidRPr="00426596" w:rsidRDefault="008E701E">
      <w:pPr>
        <w:pStyle w:val="ConsPlusNonformat"/>
        <w:jc w:val="both"/>
        <w:rPr>
          <w:rFonts w:ascii="Times New Roman" w:hAnsi="Times New Roman" w:cs="Times New Roman"/>
        </w:rPr>
      </w:pPr>
      <w:r w:rsidRPr="00426596">
        <w:rPr>
          <w:rFonts w:ascii="Times New Roman" w:hAnsi="Times New Roman" w:cs="Times New Roman"/>
        </w:rPr>
        <w:t xml:space="preserve">       по результатам торгов или решения Администрации о заключении договора без проведения торгов)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 w:rsidP="00FC3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1.1.  Настоящий договор на размещение нестационарного торгового объекта</w:t>
      </w:r>
      <w:r w:rsid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является   подтверждением   права  Хозяйствующего  субъекта  на  размещение</w:t>
      </w:r>
      <w:r w:rsid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нестационарного  торгового  объекта  в  месте, указанном в схеме размещения</w:t>
      </w:r>
      <w:r w:rsid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нестационарных   торговых   объектов   на  территории  </w:t>
      </w:r>
      <w:r w:rsidR="00FC340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0C1D07">
        <w:rPr>
          <w:rFonts w:ascii="Times New Roman" w:hAnsi="Times New Roman" w:cs="Times New Roman"/>
          <w:sz w:val="24"/>
          <w:szCs w:val="24"/>
        </w:rPr>
        <w:t>,</w:t>
      </w:r>
      <w:r w:rsid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утвержденной ______________________________________________________________</w:t>
      </w:r>
    </w:p>
    <w:p w:rsidR="008E701E" w:rsidRPr="00505305" w:rsidRDefault="008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5305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505305">
        <w:rPr>
          <w:rFonts w:ascii="Times New Roman" w:hAnsi="Times New Roman" w:cs="Times New Roman"/>
          <w:sz w:val="22"/>
          <w:szCs w:val="22"/>
        </w:rPr>
        <w:t>(наименование, реквизиты муниципального нормативного</w:t>
      </w:r>
      <w:proofErr w:type="gramEnd"/>
    </w:p>
    <w:p w:rsidR="008E701E" w:rsidRPr="00505305" w:rsidRDefault="008E70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5305">
        <w:rPr>
          <w:rFonts w:ascii="Times New Roman" w:hAnsi="Times New Roman" w:cs="Times New Roman"/>
          <w:sz w:val="22"/>
          <w:szCs w:val="22"/>
        </w:rPr>
        <w:t xml:space="preserve">                правового акта муниципального образования об утверждении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E701E" w:rsidRPr="00505305" w:rsidRDefault="008E701E">
      <w:pPr>
        <w:pStyle w:val="ConsPlusNonformat"/>
        <w:jc w:val="both"/>
        <w:rPr>
          <w:rFonts w:ascii="Times New Roman" w:hAnsi="Times New Roman" w:cs="Times New Roman"/>
        </w:rPr>
      </w:pPr>
      <w:r w:rsidRPr="00505305">
        <w:rPr>
          <w:rFonts w:ascii="Times New Roman" w:hAnsi="Times New Roman" w:cs="Times New Roman"/>
        </w:rPr>
        <w:lastRenderedPageBreak/>
        <w:t xml:space="preserve">                             </w:t>
      </w:r>
      <w:proofErr w:type="gramStart"/>
      <w:r w:rsidRPr="00505305">
        <w:rPr>
          <w:rFonts w:ascii="Times New Roman" w:hAnsi="Times New Roman" w:cs="Times New Roman"/>
        </w:rPr>
        <w:t>Схемы размещения)</w:t>
      </w:r>
      <w:proofErr w:type="gramEnd"/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(далее - Схема размещения).</w:t>
      </w:r>
    </w:p>
    <w:p w:rsidR="008E701E" w:rsidRPr="00505305" w:rsidRDefault="008E701E">
      <w:pPr>
        <w:pStyle w:val="ConsPlusNonformat"/>
        <w:jc w:val="both"/>
        <w:rPr>
          <w:rFonts w:ascii="Times New Roman" w:hAnsi="Times New Roman" w:cs="Times New Roman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1.2.   Администрация   предоставляет   Хозяйствующему   субъекту  право</w:t>
      </w:r>
      <w:r w:rsid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разместить      на      земельном      участке      (торговом      объекте)</w:t>
      </w:r>
      <w:r w:rsid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____________________________________ площадью _______ кв. м,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нестационарный</w:t>
      </w:r>
      <w:proofErr w:type="gramEnd"/>
      <w:r w:rsid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     </w:t>
      </w:r>
      <w:r w:rsidRPr="00505305">
        <w:rPr>
          <w:rFonts w:ascii="Times New Roman" w:hAnsi="Times New Roman" w:cs="Times New Roman"/>
        </w:rPr>
        <w:t>(форма торгового объекта)</w:t>
      </w:r>
    </w:p>
    <w:p w:rsidR="008E701E" w:rsidRPr="00505305" w:rsidRDefault="008E701E" w:rsidP="00505305">
      <w:pPr>
        <w:pStyle w:val="ConsPlusNonformat"/>
        <w:jc w:val="center"/>
        <w:rPr>
          <w:rFonts w:ascii="Times New Roman" w:hAnsi="Times New Roman" w:cs="Times New Roman"/>
        </w:rPr>
      </w:pPr>
      <w:r w:rsidRPr="000C1D07">
        <w:rPr>
          <w:rFonts w:ascii="Times New Roman" w:hAnsi="Times New Roman" w:cs="Times New Roman"/>
          <w:sz w:val="24"/>
          <w:szCs w:val="24"/>
        </w:rPr>
        <w:t>торговый объект (далее - Объект) ______________________ площадью __________</w:t>
      </w:r>
      <w:r w:rsid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05305">
        <w:rPr>
          <w:rFonts w:ascii="Times New Roman" w:hAnsi="Times New Roman" w:cs="Times New Roman"/>
        </w:rPr>
        <w:t>(тип Объекта)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кв. м, по адресу: _________________________________________________________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E701E" w:rsidRPr="00505305" w:rsidRDefault="008E701E">
      <w:pPr>
        <w:pStyle w:val="ConsPlusNonformat"/>
        <w:jc w:val="both"/>
        <w:rPr>
          <w:rFonts w:ascii="Times New Roman" w:hAnsi="Times New Roman" w:cs="Times New Roman"/>
        </w:rPr>
      </w:pPr>
      <w:r w:rsidRPr="00505305">
        <w:rPr>
          <w:rFonts w:ascii="Times New Roman" w:hAnsi="Times New Roman" w:cs="Times New Roman"/>
        </w:rPr>
        <w:t xml:space="preserve">                        (место размещения и адрес)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а   Хозяйствующий   субъект   обязуется  обеспечить  размещение  Объекта  в</w:t>
      </w:r>
      <w:r w:rsid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соответствии со специализацией Объекта - __________________________________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E701E" w:rsidRPr="00505305" w:rsidRDefault="008E701E">
      <w:pPr>
        <w:pStyle w:val="ConsPlusNonformat"/>
        <w:jc w:val="both"/>
        <w:rPr>
          <w:rFonts w:ascii="Times New Roman" w:hAnsi="Times New Roman" w:cs="Times New Roman"/>
        </w:rPr>
      </w:pPr>
      <w:r w:rsidRPr="00505305">
        <w:rPr>
          <w:rFonts w:ascii="Times New Roman" w:hAnsi="Times New Roman" w:cs="Times New Roman"/>
        </w:rPr>
        <w:t xml:space="preserve">                       (специализация, ассортимент)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на  условиях  и  порядке,  предусмотренных  настоящим  договором,  а  также</w:t>
      </w:r>
      <w:r w:rsid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производить   оплату   за  право  размещения  Объекта  согласно  разделу  2</w:t>
      </w:r>
      <w:r w:rsid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настоящего   договора.   Настоящий  пункт  является  существенным  условием</w:t>
      </w:r>
      <w:r w:rsid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1.3.  Период размещения Объекта устанавливается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</w:t>
      </w:r>
      <w:r w:rsidR="00FC3401">
        <w:rPr>
          <w:rFonts w:ascii="Times New Roman" w:hAnsi="Times New Roman" w:cs="Times New Roman"/>
          <w:sz w:val="24"/>
          <w:szCs w:val="24"/>
        </w:rPr>
        <w:t>«</w:t>
      </w:r>
      <w:r w:rsidRPr="000C1D07">
        <w:rPr>
          <w:rFonts w:ascii="Times New Roman" w:hAnsi="Times New Roman" w:cs="Times New Roman"/>
          <w:sz w:val="24"/>
          <w:szCs w:val="24"/>
        </w:rPr>
        <w:t>___</w:t>
      </w:r>
      <w:r w:rsidR="00FC3401">
        <w:rPr>
          <w:rFonts w:ascii="Times New Roman" w:hAnsi="Times New Roman" w:cs="Times New Roman"/>
          <w:sz w:val="24"/>
          <w:szCs w:val="24"/>
        </w:rPr>
        <w:t>»</w:t>
      </w:r>
      <w:r w:rsidRPr="000C1D07">
        <w:rPr>
          <w:rFonts w:ascii="Times New Roman" w:hAnsi="Times New Roman" w:cs="Times New Roman"/>
          <w:sz w:val="24"/>
          <w:szCs w:val="24"/>
        </w:rPr>
        <w:t>_________ _____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г. по </w:t>
      </w:r>
      <w:r w:rsidR="00FC3401">
        <w:rPr>
          <w:rFonts w:ascii="Times New Roman" w:hAnsi="Times New Roman" w:cs="Times New Roman"/>
          <w:sz w:val="24"/>
          <w:szCs w:val="24"/>
        </w:rPr>
        <w:t>«</w:t>
      </w:r>
      <w:r w:rsidRPr="000C1D07">
        <w:rPr>
          <w:rFonts w:ascii="Times New Roman" w:hAnsi="Times New Roman" w:cs="Times New Roman"/>
          <w:sz w:val="24"/>
          <w:szCs w:val="24"/>
        </w:rPr>
        <w:t>___</w:t>
      </w:r>
      <w:r w:rsidR="00FC3401">
        <w:rPr>
          <w:rFonts w:ascii="Times New Roman" w:hAnsi="Times New Roman" w:cs="Times New Roman"/>
          <w:sz w:val="24"/>
          <w:szCs w:val="24"/>
        </w:rPr>
        <w:t>»</w:t>
      </w:r>
      <w:r w:rsidRPr="000C1D07">
        <w:rPr>
          <w:rFonts w:ascii="Times New Roman" w:hAnsi="Times New Roman" w:cs="Times New Roman"/>
          <w:sz w:val="24"/>
          <w:szCs w:val="24"/>
        </w:rPr>
        <w:t xml:space="preserve"> _________ _____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>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Для  Объектов,  в  которых осуществляется сезонная деятельность, период</w:t>
      </w:r>
      <w:r w:rsid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функционирования в течение года составляет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_____________ по ____________.</w:t>
      </w:r>
    </w:p>
    <w:p w:rsidR="008E701E" w:rsidRPr="00505305" w:rsidRDefault="008E701E">
      <w:pPr>
        <w:pStyle w:val="ConsPlusNonformat"/>
        <w:jc w:val="both"/>
        <w:rPr>
          <w:rFonts w:ascii="Times New Roman" w:hAnsi="Times New Roman" w:cs="Times New Roman"/>
        </w:rPr>
      </w:pPr>
      <w:r w:rsidRPr="00505305">
        <w:rPr>
          <w:rFonts w:ascii="Times New Roman" w:hAnsi="Times New Roman" w:cs="Times New Roman"/>
        </w:rPr>
        <w:t>(</w:t>
      </w:r>
      <w:proofErr w:type="gramStart"/>
      <w:r w:rsidRPr="00505305">
        <w:rPr>
          <w:rFonts w:ascii="Times New Roman" w:hAnsi="Times New Roman" w:cs="Times New Roman"/>
        </w:rPr>
        <w:t>указываются</w:t>
      </w:r>
      <w:proofErr w:type="gramEnd"/>
      <w:r w:rsidRPr="00505305">
        <w:rPr>
          <w:rFonts w:ascii="Times New Roman" w:hAnsi="Times New Roman" w:cs="Times New Roman"/>
        </w:rPr>
        <w:t xml:space="preserve"> дата начала и завершения сезона)</w:t>
      </w:r>
    </w:p>
    <w:p w:rsidR="008E701E" w:rsidRPr="00505305" w:rsidRDefault="008E701E">
      <w:pPr>
        <w:pStyle w:val="ConsPlusNonformat"/>
        <w:jc w:val="both"/>
        <w:rPr>
          <w:rFonts w:ascii="Times New Roman" w:hAnsi="Times New Roman" w:cs="Times New Roman"/>
        </w:rPr>
      </w:pPr>
    </w:p>
    <w:p w:rsidR="008E701E" w:rsidRPr="000C1D07" w:rsidRDefault="008E701E" w:rsidP="00FC3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2. Плата за размещение объекта и порядок расчетов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2.1.  Плата  по  настоящему  договору  вносится Хозяйствующим субъектом</w:t>
      </w:r>
      <w:r w:rsidR="001E035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____________________________ на счет Администрации по реквизитам, указанным</w:t>
      </w:r>
    </w:p>
    <w:p w:rsidR="008E701E" w:rsidRPr="00505305" w:rsidRDefault="008E701E">
      <w:pPr>
        <w:pStyle w:val="ConsPlusNonformat"/>
        <w:jc w:val="both"/>
        <w:rPr>
          <w:rFonts w:ascii="Times New Roman" w:hAnsi="Times New Roman" w:cs="Times New Roman"/>
        </w:rPr>
      </w:pPr>
      <w:r w:rsidRPr="00505305">
        <w:rPr>
          <w:rFonts w:ascii="Times New Roman" w:hAnsi="Times New Roman" w:cs="Times New Roman"/>
        </w:rPr>
        <w:t xml:space="preserve">   (ежемесячно/ежегодно)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в  разделе  8  настоящего  договора  в  сумме  согласно  протоколу аукциона</w:t>
      </w:r>
      <w:r w:rsidR="001E035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(Приложение к настоящему договору).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 w:rsidP="001E03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3.1. Хозяйствующий субъект имеет право: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3.1.1.   Использовать   Объект   для   осуществления   деятельности   в</w:t>
      </w:r>
      <w:r w:rsidR="001E035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соответствии  со  специализацией  с соблюдением требований законодательства</w:t>
      </w:r>
      <w:r w:rsidR="001E035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Российской Федерации, законодательства Чувашской Республики и муниципальных</w:t>
      </w:r>
      <w:r w:rsidR="001E035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1E035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0C1D07">
        <w:rPr>
          <w:rFonts w:ascii="Times New Roman" w:hAnsi="Times New Roman" w:cs="Times New Roman"/>
          <w:sz w:val="24"/>
          <w:szCs w:val="24"/>
        </w:rPr>
        <w:t>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3.1.2.  В любое время отказаться от настоящего договора, предупредив об</w:t>
      </w:r>
      <w:r w:rsidR="001E035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этом Администрацию не менее чем за 30 дней до даты расторжения.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3.1.3.  Размещения  на  новый  срок Объекта, размещенного по настоящему</w:t>
      </w:r>
      <w:r w:rsidR="001E035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договору  в  соответствии  со  Схемой  размещения при надлежащем исполнении</w:t>
      </w:r>
      <w:r w:rsidR="001E035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своих   обязанностей   по   действующему   договору.  При  этом  надлежащим</w:t>
      </w:r>
      <w:r w:rsidR="001E035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исполнением обязанностей по настоящему договору считается: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отсутствие задолженности по плате за размещение Объекта;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отсутствие фактов несоответствия размещения Объекта Схеме размещения;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отсутствие  неисполненных  Хозяйствующим субъектом в установленный срок</w:t>
      </w:r>
      <w:r w:rsidR="001E035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требований  Администрации  об устранении нарушений одного или нескольких из</w:t>
      </w:r>
      <w:r w:rsidR="001E035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условий   договора,   в   том   числе   требований  правил  благоустройства</w:t>
      </w:r>
      <w:r w:rsidR="001E035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муниципального  образования,  требований  к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Объекта,</w:t>
      </w:r>
      <w:r w:rsidR="001E0357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установленных муниципальными правовыми актами.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3.1.4.  На  предоставление  компенсационного  места  (места размещения,</w:t>
      </w:r>
      <w:r w:rsidR="0090423F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сопоставимого  по местоположению и площади с местом размещения, исключенным</w:t>
      </w:r>
      <w:r w:rsidR="0090423F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из  </w:t>
      </w:r>
      <w:r w:rsidRPr="000C1D07">
        <w:rPr>
          <w:rFonts w:ascii="Times New Roman" w:hAnsi="Times New Roman" w:cs="Times New Roman"/>
          <w:sz w:val="24"/>
          <w:szCs w:val="24"/>
        </w:rPr>
        <w:lastRenderedPageBreak/>
        <w:t>Схемы  размещения)  при  досрочном  прекращении  действия  договора при</w:t>
      </w:r>
      <w:r w:rsidR="0090423F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принятии органом местного самоуправления решений: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о  необходимости  ремонта  и  (или) реконструкции автомобильных дорог в</w:t>
      </w:r>
      <w:r w:rsidR="0090423F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случае, если нахождение Объекта препятствует осуществлению указанных работ;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об  использовании территории, занимаемой Объектом, для целей, связанных</w:t>
      </w:r>
      <w:r w:rsidR="0090423F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с  развитием  улично-дорожной  сети,  размещением  остановок  общественного</w:t>
      </w:r>
      <w:r w:rsidR="0090423F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транспорта,  оборудованием  бордюров,  организацией  парковочных мест, иных</w:t>
      </w:r>
      <w:r w:rsidR="0090423F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элементов благоустройства;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о размещении объектов капитального строительства.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3.2. Хозяйствующий субъект обязан: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3.2.1. Своевременно вносить плату за размещение Объекта.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3.2.2.  Сохранять  внешний  вид,  место  размещения и площадь Объекта в</w:t>
      </w:r>
      <w:r w:rsidR="00E97622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течение  установленного  периода  размещения Объекта. Специализация Объекта</w:t>
      </w:r>
      <w:r w:rsidR="00E97622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может  быть  изменена  по  заявлению Хозяйствующего субъекта после внесения</w:t>
      </w:r>
      <w:r w:rsidR="00E97622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соответствующих изменений в Схему размещения.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3.2.3.   Обеспечивать   функционирование   Объекта   в  соответствии  с</w:t>
      </w:r>
      <w:r w:rsidR="00E97622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требованиями  настоящего договора, требованиями законодательства Российской</w:t>
      </w:r>
      <w:r w:rsidR="00E97622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Федерации,    законодательства   Чувашской   Республики   и   муниципальных</w:t>
      </w:r>
      <w:r w:rsidR="00E97622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E97622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0C1D07">
        <w:rPr>
          <w:rFonts w:ascii="Times New Roman" w:hAnsi="Times New Roman" w:cs="Times New Roman"/>
          <w:sz w:val="24"/>
          <w:szCs w:val="24"/>
        </w:rPr>
        <w:t>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3.2.4.  Обеспечить  сохранение  внешнего  вида  и  оформления Объекта в</w:t>
      </w:r>
      <w:r w:rsidR="00E97622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течение  всего  срока действия настоящего договора (в течение не менее ____</w:t>
      </w:r>
      <w:r w:rsidR="00E97622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лет).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3.2.5.  Обеспечить  соблюдение санитарных норм и правил, вывоз мусора и</w:t>
      </w:r>
      <w:r w:rsidR="00E97622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иных отходов от использования Объекта.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3.2.6.  Соблюдать  при  размещении Объекта требования градостроительных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регламентов,    строительных,    экологических,    санитарно-гигиенических,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противопожарных и иных правил, нормативов.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3.2.7.  Использовать  Объект способами, которые не должны наносить вред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окружающей среде.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3.2.8. Не допускать загрязнение, захламление места размещения Объекта.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3.2.9.  В  </w:t>
      </w:r>
      <w:proofErr w:type="spellStart"/>
      <w:r w:rsidRPr="000C1D0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C1D07">
        <w:rPr>
          <w:rFonts w:ascii="Times New Roman" w:hAnsi="Times New Roman" w:cs="Times New Roman"/>
          <w:sz w:val="24"/>
          <w:szCs w:val="24"/>
        </w:rPr>
        <w:t xml:space="preserve">  срок   после  заключения   настоящего  договора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предоставить   Администрации   договор  на  вывоз  мусора  или  договор  на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пользование контейнером для сбора мусора.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3.2.10.  Обеспечить  представителям  Администрации  свободный доступ на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Объект и место размещения Объекта по их требованию.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3.2.11.  В  течение  ____  календарных  дней уведомить Администрацию об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изменении места нахождения (места жительства/пребывания), почтового адреса,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банковских  реквизитов,  о  принятых 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о ликвидации, реорганизации,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прекращении   деятельности   в   качестве  индивидуального  предпринимателя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Хозяйствующего субъекта.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3.2.12.  Не  допускать  передачу  прав  по  настоящему договору третьим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лицам.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3.2.13. 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В период действия настоящего договора, а также при прекращении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договора  в  случае отказа Хозяйствующего субъекта от демонтажа Объекта при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причинении  материального  вреда  Администрации  либо  третьим  лицам путем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повреждения,  уничтожения  объектов внешнего благоустройства, иным объектам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на  территории общего пользования городских и сельских поселений, городских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и   муниципальных   округов,   на  территориях,  находящихся  во  владении,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пользовании   третьих   лиц,  при  причинении  морального  вреда  гражданам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Хозяйствующий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 субъект  обязан  самостоятельно  привести  данные  объекты в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первоначальное   состояние,  возместить  причиненный  ущерб  муниципальному</w:t>
      </w:r>
      <w:r w:rsidR="00C7029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образованию и третьим лицам в полном объеме.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3.3. Администрация имеет право: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3.3.1.  В  любое  время  проверять  соблюдение  Хозяйствующим субъектом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требований настоящего договора на месте размещения торгового Объекта.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lastRenderedPageBreak/>
        <w:t xml:space="preserve">    3.3.2.  Требовать расторжения договора и возмещения убытков при условии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нарушения заявленного вида, специализации, периода размещения, иных условий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настоящего договора и Схемы размещения.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3.3.3.  В случае отказа Хозяйствующего субъекта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демонтировать и вывезти</w:t>
      </w:r>
      <w:proofErr w:type="gramEnd"/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Объект  при  прекращении  договора  в установленном порядке самостоятельно,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осуществить  указанные действия и обеспечить ответственное хранение Объекта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за счет Хозяйствующего субъекта.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3.4.  Администрация 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предоставить Хозяйствующему субъекту право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на размещение Объекта в соответствии с условиями настоящего договора.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 w:rsidP="007F3C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4.1.  Настоящий  договор действует с даты его подписания Сторонами и по</w:t>
      </w:r>
      <w:r w:rsidR="007F3C2A">
        <w:rPr>
          <w:rFonts w:ascii="Times New Roman" w:hAnsi="Times New Roman" w:cs="Times New Roman"/>
          <w:sz w:val="24"/>
          <w:szCs w:val="24"/>
        </w:rPr>
        <w:t xml:space="preserve"> «</w:t>
      </w:r>
      <w:r w:rsidRPr="000C1D07">
        <w:rPr>
          <w:rFonts w:ascii="Times New Roman" w:hAnsi="Times New Roman" w:cs="Times New Roman"/>
          <w:sz w:val="24"/>
          <w:szCs w:val="24"/>
        </w:rPr>
        <w:t>___</w:t>
      </w:r>
      <w:r w:rsidR="007F3C2A">
        <w:rPr>
          <w:rFonts w:ascii="Times New Roman" w:hAnsi="Times New Roman" w:cs="Times New Roman"/>
          <w:sz w:val="24"/>
          <w:szCs w:val="24"/>
        </w:rPr>
        <w:t>»</w:t>
      </w:r>
      <w:r w:rsidRPr="000C1D07">
        <w:rPr>
          <w:rFonts w:ascii="Times New Roman" w:hAnsi="Times New Roman" w:cs="Times New Roman"/>
          <w:sz w:val="24"/>
          <w:szCs w:val="24"/>
        </w:rPr>
        <w:t xml:space="preserve">  __________  _____ 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>.  согласно  пункту 1.3 настоящего договора, а в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части  исполнения  обязательств  по  оплате  -  до момента исполнения таких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 w:rsidP="007F3C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5.1. В случае неисполнения или ненадлежащего исполнения обязательств по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настоящему   договору   Стороны  несут  ответственность  в  соответствии  с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5.2.  В  случае  просрочки уплаты платежей Хозяйствующий субъект обязан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выплатить  Администрации пеню в размере одной трехсотой действующей на дату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уплаты  пеней ключевой ставки Центрального банка Российской Федерации от не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уплаченной  в  срок  суммы  долга за каждый день просрочки, начиная со дня,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следующего  после  дня  истечения  установленного настоящим договором срока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исполнения обязательства.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5.3.   В   случае   </w:t>
      </w:r>
      <w:proofErr w:type="spellStart"/>
      <w:r w:rsidRPr="000C1D07">
        <w:rPr>
          <w:rFonts w:ascii="Times New Roman" w:hAnsi="Times New Roman" w:cs="Times New Roman"/>
          <w:sz w:val="24"/>
          <w:szCs w:val="24"/>
        </w:rPr>
        <w:t>неустановки</w:t>
      </w:r>
      <w:proofErr w:type="spellEnd"/>
      <w:r w:rsidRPr="000C1D07">
        <w:rPr>
          <w:rFonts w:ascii="Times New Roman" w:hAnsi="Times New Roman" w:cs="Times New Roman"/>
          <w:sz w:val="24"/>
          <w:szCs w:val="24"/>
        </w:rPr>
        <w:t xml:space="preserve">   Объекта   Хозяйствующий   субъект  не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освобождается  от  внесения  соответствующей  платы  по условиям настоящего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договора.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5.4. 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 расчетами  Сторон  по настоящему договору (раздел 2</w:t>
      </w:r>
      <w:r w:rsidR="007F3C2A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настоящего договора), осуществляет Администрация.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 w:rsidP="00D542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6. Изменение и прекращение договора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6.1.  По  соглашению  Сторон  настоящий договор может быть изменен. При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этом не допускается изменение следующих существенных условий договора: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основания заключения договора на размещение Объекта;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наименования  организатора  аукциона,  принявшего  решение о проведен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ии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>кциона, и реквизитов такого решения;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адреса  размещения  (местоположения  и размера площади места размещения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Объекта), вида, периода размещения Объекта;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ответственности Сторон.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6.2.  Внесение  изменений  в  настоящий  договор  осуществляется  путем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заключения дополнительного соглашения, подписываемого Сторонами.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6.3. Настоящий договор расторгается: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1)  по  истечении  сроков,  установленных пунктами 1.3 и 4.1 настоящего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договора;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2) в случае ликвидации Хозяйствующего субъекта (юридического лица) </w:t>
      </w:r>
      <w:r w:rsidR="00D542F6">
        <w:rPr>
          <w:rFonts w:ascii="Times New Roman" w:hAnsi="Times New Roman" w:cs="Times New Roman"/>
          <w:sz w:val="24"/>
          <w:szCs w:val="24"/>
        </w:rPr>
        <w:t>–</w:t>
      </w:r>
      <w:r w:rsidRPr="000C1D07">
        <w:rPr>
          <w:rFonts w:ascii="Times New Roman" w:hAnsi="Times New Roman" w:cs="Times New Roman"/>
          <w:sz w:val="24"/>
          <w:szCs w:val="24"/>
        </w:rPr>
        <w:t xml:space="preserve"> со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дня   внесения  соответствующей  записи  в  Единый  государственный  реестр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юридических  лиц; в случае прекращения Хозяйствующим субъектом </w:t>
      </w:r>
      <w:r w:rsidR="00D542F6">
        <w:rPr>
          <w:rFonts w:ascii="Times New Roman" w:hAnsi="Times New Roman" w:cs="Times New Roman"/>
          <w:sz w:val="24"/>
          <w:szCs w:val="24"/>
        </w:rPr>
        <w:t>–</w:t>
      </w:r>
      <w:r w:rsidRPr="000C1D07">
        <w:rPr>
          <w:rFonts w:ascii="Times New Roman" w:hAnsi="Times New Roman" w:cs="Times New Roman"/>
          <w:sz w:val="24"/>
          <w:szCs w:val="24"/>
        </w:rPr>
        <w:t xml:space="preserve"> физическим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лицом  деятельности  в  качестве  индивидуального  предпринимателя - со дня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внесения   соответствующей   записи   в   Единый   государственный   реестр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3)   в  связи  с  односторонним  отказом  Администрации  от  исполнения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C1D07">
        <w:rPr>
          <w:rFonts w:ascii="Times New Roman" w:hAnsi="Times New Roman" w:cs="Times New Roman"/>
          <w:sz w:val="24"/>
          <w:szCs w:val="24"/>
        </w:rPr>
        <w:lastRenderedPageBreak/>
        <w:t>договора по следующим основаниям: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просрочка  исполнения  Хозяйствующим субъектом обязательств по плате на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срок более 30 календарных дней;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размещение   Хозяйствующим   субъектом   Объекта,  не  соответствующего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характеристикам,  указанным  в  пункте  1.2  настоящего  договора,  и (или)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требованиям законодательства Российской Федерации, и (или) законодательства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Чувашской  Республики,  и  (или)  муниципальных  нормативных правовых актов</w:t>
      </w:r>
      <w:r w:rsidR="00D542F6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  <w:r w:rsidRPr="000C1D07">
        <w:rPr>
          <w:rFonts w:ascii="Times New Roman" w:hAnsi="Times New Roman" w:cs="Times New Roman"/>
          <w:sz w:val="24"/>
          <w:szCs w:val="24"/>
        </w:rPr>
        <w:t>;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неисполнение  Хозяйствующим  субъектом  обязанностей, предусмотренных в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пунктах 3.2.4, 3.2.6, 3.2.9 настоящего договора, два и более раза в течение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срока действия настоящего договора;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нарушение Хозяйствующим субъектом экологических норм или правил продажи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табачной  продукции,  </w:t>
      </w:r>
      <w:proofErr w:type="spellStart"/>
      <w:r w:rsidRPr="000C1D07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0C1D07">
        <w:rPr>
          <w:rFonts w:ascii="Times New Roman" w:hAnsi="Times New Roman" w:cs="Times New Roman"/>
          <w:sz w:val="24"/>
          <w:szCs w:val="24"/>
        </w:rPr>
        <w:t xml:space="preserve">  продукции, кальянов, установленных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 два и более раза в течение срока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действия настоящего договора;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4)  в  связи  с односторонним отказом от исполнения настоящего договора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Хозяйствующим субъектом;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5) по решению суда.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В  случае  одностороннего отказа Администрации от исполнения настоящего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договора  Администрация  направляет  Хозяйствующему субъекту уведомление по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адресу,  указанному  в  настоящем  договоре,  почтовым  отправлением,  либо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телеграммой,  по  электронной  почте,  либо  иным  способом, обеспечивающим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фиксирование  даты  его получения Хозяйствующим субъектом, либо вручает его</w:t>
      </w:r>
      <w:r w:rsidR="00D542F6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Хозяйствующему  субъекту  под  расписку.  В  случае направления уведомления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почтой   и   невозможности  вручения  почтового  отправления  датой  такого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надлежащего уведомления признается дата отметки отделения почтовой связи об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истечении срока хранения, об отказе адресата от получения или об отсутствии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адресата  по  адресу,  указанному в настоящем договоре. В этом случае датой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прекращения  договора  считается  истечение  30  календарных  дней 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с  даты</w:t>
      </w:r>
      <w:proofErr w:type="gramEnd"/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надлежащего   уведомления   Администрацией   Хозяйствующего   субъекта   об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одностороннем отказе от исполнения настоящего договора.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В  случае  одностороннего  отказа Хозяйствующего субъекта от исполнения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настоящего   договора   Хозяйствующий   субъект   направляет  Администрации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уведомление  почтовым отправлением, либо телеграммой, по электронной почте,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либо   иным   способом,  обеспечивающим  фиксирование  даты  его  получения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Администрацией,  либо вручает его представителю Администрации под расписку.</w:t>
      </w:r>
    </w:p>
    <w:p w:rsidR="008E701E" w:rsidRPr="000C1D07" w:rsidRDefault="008E701E" w:rsidP="002B175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В  случае направления уведомления почтой и невозможности вручения почтового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отправления  датой  такого  надлежащего уведомления признается дата отметки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отделения почтовой связи об истечении срока хранения, об отказе адресата от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получения  или  об  отсутствии  адресата  по адресу, указанному в настоящем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договоре.  В  этом случае датой прекращения договора считается истечение 30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календарных  дней 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с  даты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 надлежащего уведомления Хозяйствующим субъектом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Администрации об одностороннем отказе от исполнения настоящего договора.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6.4.  Прекращение  (расторжение)  настоящего  договора  не  освобождает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Хозяйствующего субъекта от необходимости погашения задолженности по плате и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уплаты пени, </w:t>
      </w:r>
      <w:proofErr w:type="gramStart"/>
      <w:r w:rsidRPr="000C1D0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C1D07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 w:rsidP="002B1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7.1. Любые споры, возникающие из настоящего договора или в связи с ним,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 xml:space="preserve">разрешаются  Сторонами  путем  ведения переговоров, а в случае </w:t>
      </w:r>
      <w:proofErr w:type="spellStart"/>
      <w:r w:rsidRPr="000C1D0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согласия  передаются на рассмотрение Арбитражного суда Чувашской Республики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lastRenderedPageBreak/>
        <w:t xml:space="preserve">    Срок  для  рассмотрения  заявления,  претензии,  любого иного обращения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между Сторонами настоящего договора составляет 10 календарных дней.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7.2.  Настоящий договор составлен в 2-х экземплярах, имеющих одинаковую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юридическую силу - по одному для каждой из Сторон, один из которых хранится</w:t>
      </w:r>
      <w:r w:rsidR="002B1758">
        <w:rPr>
          <w:rFonts w:ascii="Times New Roman" w:hAnsi="Times New Roman" w:cs="Times New Roman"/>
          <w:sz w:val="24"/>
          <w:szCs w:val="24"/>
        </w:rPr>
        <w:t xml:space="preserve"> </w:t>
      </w:r>
      <w:r w:rsidRPr="000C1D07">
        <w:rPr>
          <w:rFonts w:ascii="Times New Roman" w:hAnsi="Times New Roman" w:cs="Times New Roman"/>
          <w:sz w:val="24"/>
          <w:szCs w:val="24"/>
        </w:rPr>
        <w:t>в Администрации в течение всего срока действия данного договора.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 xml:space="preserve">            8. Юридические адреса и банковские реквизиты Сторон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Администрация:                        Хозяйствующий субъект: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____________ _______________________  ____________ ________________________</w:t>
      </w:r>
    </w:p>
    <w:p w:rsidR="008E701E" w:rsidRPr="000C1D07" w:rsidRDefault="008E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D07">
        <w:rPr>
          <w:rFonts w:ascii="Times New Roman" w:hAnsi="Times New Roman" w:cs="Times New Roman"/>
          <w:sz w:val="24"/>
          <w:szCs w:val="24"/>
        </w:rPr>
        <w:t>М.П.                                  М.П. (при наличии)</w:t>
      </w:r>
    </w:p>
    <w:p w:rsidR="008E701E" w:rsidRPr="000C1D07" w:rsidRDefault="008E7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Pr="000C1D07" w:rsidRDefault="008E7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01E" w:rsidRDefault="008E701E">
      <w:pPr>
        <w:pStyle w:val="ConsPlusNormal"/>
        <w:jc w:val="both"/>
      </w:pPr>
    </w:p>
    <w:p w:rsidR="008E701E" w:rsidRDefault="008E701E">
      <w:pPr>
        <w:pStyle w:val="ConsPlusNormal"/>
        <w:jc w:val="both"/>
      </w:pPr>
    </w:p>
    <w:p w:rsidR="00B9655E" w:rsidRDefault="00B9655E">
      <w:pPr>
        <w:pStyle w:val="ConsPlusNormal"/>
        <w:jc w:val="right"/>
        <w:outlineLvl w:val="0"/>
      </w:pPr>
    </w:p>
    <w:p w:rsidR="00B9655E" w:rsidRDefault="00B9655E">
      <w:pPr>
        <w:pStyle w:val="ConsPlusNormal"/>
        <w:jc w:val="right"/>
        <w:outlineLvl w:val="0"/>
      </w:pPr>
    </w:p>
    <w:p w:rsidR="00B9655E" w:rsidRDefault="00B9655E">
      <w:pPr>
        <w:pStyle w:val="ConsPlusNormal"/>
        <w:jc w:val="right"/>
        <w:outlineLvl w:val="0"/>
      </w:pPr>
    </w:p>
    <w:p w:rsidR="00B9655E" w:rsidRDefault="00B9655E">
      <w:pPr>
        <w:pStyle w:val="ConsPlusNormal"/>
        <w:jc w:val="right"/>
        <w:outlineLvl w:val="0"/>
      </w:pPr>
    </w:p>
    <w:p w:rsidR="00B9655E" w:rsidRDefault="00B9655E">
      <w:pPr>
        <w:pStyle w:val="ConsPlusNormal"/>
        <w:jc w:val="right"/>
        <w:outlineLvl w:val="0"/>
      </w:pPr>
    </w:p>
    <w:p w:rsidR="00B9655E" w:rsidRDefault="00B9655E">
      <w:pPr>
        <w:pStyle w:val="ConsPlusNormal"/>
        <w:jc w:val="right"/>
        <w:outlineLvl w:val="0"/>
      </w:pPr>
    </w:p>
    <w:p w:rsidR="00B9655E" w:rsidRDefault="00B9655E">
      <w:pPr>
        <w:pStyle w:val="ConsPlusNormal"/>
        <w:jc w:val="right"/>
        <w:outlineLvl w:val="0"/>
      </w:pPr>
    </w:p>
    <w:sectPr w:rsidR="00B9655E" w:rsidSect="00106248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59" w:rsidRPr="00D51BE2" w:rsidRDefault="009C2D59" w:rsidP="00D51BE2">
      <w:r>
        <w:separator/>
      </w:r>
    </w:p>
  </w:endnote>
  <w:endnote w:type="continuationSeparator" w:id="0">
    <w:p w:rsidR="009C2D59" w:rsidRPr="00D51BE2" w:rsidRDefault="009C2D59" w:rsidP="00D5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59" w:rsidRPr="00D51BE2" w:rsidRDefault="009C2D59" w:rsidP="00D51BE2">
      <w:r>
        <w:separator/>
      </w:r>
    </w:p>
  </w:footnote>
  <w:footnote w:type="continuationSeparator" w:id="0">
    <w:p w:rsidR="009C2D59" w:rsidRPr="00D51BE2" w:rsidRDefault="009C2D59" w:rsidP="00D51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E2" w:rsidRDefault="00D51BE2" w:rsidP="00D51BE2">
    <w:pPr>
      <w:pStyle w:val="a4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01E"/>
    <w:rsid w:val="000C1D07"/>
    <w:rsid w:val="00106248"/>
    <w:rsid w:val="001E0357"/>
    <w:rsid w:val="002B1758"/>
    <w:rsid w:val="00426596"/>
    <w:rsid w:val="00443DFA"/>
    <w:rsid w:val="004C0721"/>
    <w:rsid w:val="00505305"/>
    <w:rsid w:val="007F3C2A"/>
    <w:rsid w:val="008A2098"/>
    <w:rsid w:val="008E701E"/>
    <w:rsid w:val="0090423F"/>
    <w:rsid w:val="009C2D59"/>
    <w:rsid w:val="00B22659"/>
    <w:rsid w:val="00B9655E"/>
    <w:rsid w:val="00C7029A"/>
    <w:rsid w:val="00CC1864"/>
    <w:rsid w:val="00D51BE2"/>
    <w:rsid w:val="00D542F6"/>
    <w:rsid w:val="00DF56DC"/>
    <w:rsid w:val="00E44444"/>
    <w:rsid w:val="00E97622"/>
    <w:rsid w:val="00F35212"/>
    <w:rsid w:val="00FA7B17"/>
    <w:rsid w:val="00FC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6248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06248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6248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6248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59"/>
    <w:rsid w:val="0010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1B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1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1B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1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A80A3009DFAA2076B8BF2334DE875FD2CE91D9B6F23713FDB233E49FB342A59BC8C8F37C68826356B0E376CW3pBF" TargetMode="External"/><Relationship Id="rId13" Type="http://schemas.openxmlformats.org/officeDocument/2006/relationships/hyperlink" Target="consultantplus://offline/ref=542A80A3009DFAA2076B95FF2521B671F62EB3119A622A2E6B8F256916AB327F0BFCD2D6668AC32B317D12376A2757269DW1p9F" TargetMode="External"/><Relationship Id="rId18" Type="http://schemas.openxmlformats.org/officeDocument/2006/relationships/hyperlink" Target="consultantplus://offline/ref=542A80A3009DFAA2076B8BF2334DE875FA25E41A936F23713FDB233E49FB342A59BC8C8F37C68826356B0E376CW3pB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42A80A3009DFAA2076B8BF2334DE875FA24ED1F9B6023713FDB233E49FB342A59BC8C8F37C68826356B0E376CW3pBF" TargetMode="External"/><Relationship Id="rId12" Type="http://schemas.openxmlformats.org/officeDocument/2006/relationships/hyperlink" Target="consultantplus://offline/ref=542A80A3009DFAA2076B95FF2521B671F62EB3119A65212F6088256916AB327F0BFCD2D6668AC32B317D12376A2757269DW1p9F" TargetMode="External"/><Relationship Id="rId17" Type="http://schemas.openxmlformats.org/officeDocument/2006/relationships/hyperlink" Target="consultantplus://offline/ref=542A80A3009DFAA2076B8BF2334DE875FA25E41A936F23713FDB233E49FB342A4BBCD48337CE9027307E58662A6C582697058CD4E79531C2W4p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2A80A3009DFAA2076B8BF2334DE875FD22EB18986323713FDB233E49FB342A59BC8C8F37C68826356B0E376CW3pB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2A80A3009DFAA2076B8BF2334DE875FA25E41A936F23713FDB233E49FB342A59BC8C8F37C68826356B0E376CW3pB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42A80A3009DFAA2076B8BF2334DE875FF25E81F936423713FDB233E49FB342A59BC8C8F37C68826356B0E376CW3pBF" TargetMode="External"/><Relationship Id="rId10" Type="http://schemas.openxmlformats.org/officeDocument/2006/relationships/hyperlink" Target="consultantplus://offline/ref=542A80A3009DFAA2076B8BF2334DE875FA25E41A936E23713FDB233E49FB342A59BC8C8F37C68826356B0E376CW3pBF" TargetMode="External"/><Relationship Id="rId19" Type="http://schemas.openxmlformats.org/officeDocument/2006/relationships/hyperlink" Target="consultantplus://offline/ref=542A80A3009DFAA2076B8BF2334DE875FA24EC1C936323713FDB233E49FB342A59BC8C8F37C68826356B0E376CW3p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2A80A3009DFAA2076B8BF2334DE875FA25E814986423713FDB233E49FB342A59BC8C8F37C68826356B0E376CW3pBF" TargetMode="External"/><Relationship Id="rId14" Type="http://schemas.openxmlformats.org/officeDocument/2006/relationships/hyperlink" Target="consultantplus://offline/ref=542A80A3009DFAA2076B8BF2334DE875FA25E41A936E23713FDB233E49FB342A59BC8C8F37C68826356B0E376CW3p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6608</Words>
  <Characters>37667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23</cp:revision>
  <dcterms:created xsi:type="dcterms:W3CDTF">2022-04-08T05:41:00Z</dcterms:created>
  <dcterms:modified xsi:type="dcterms:W3CDTF">2022-04-08T06:24:00Z</dcterms:modified>
</cp:coreProperties>
</file>