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00D" w:rsidRPr="005D2BB7" w:rsidRDefault="00727E36" w:rsidP="00727E36">
      <w:pPr>
        <w:spacing w:after="0" w:line="240" w:lineRule="auto"/>
        <w:ind w:left="6372"/>
        <w:rPr>
          <w:rFonts w:ascii="Times New Roman" w:eastAsia="Times New Roman" w:hAnsi="Times New Roman" w:cs="Times New Roman"/>
          <w:b/>
          <w:lang w:eastAsia="ru-RU"/>
        </w:rPr>
      </w:pPr>
      <w:r w:rsidRPr="00864B83">
        <w:rPr>
          <w:rFonts w:ascii="Times New Roman" w:eastAsia="Times New Roman" w:hAnsi="Times New Roman" w:cs="Times New Roman"/>
          <w:b/>
          <w:sz w:val="24"/>
          <w:szCs w:val="24"/>
          <w:lang w:eastAsia="ru-RU"/>
        </w:rPr>
        <w:t xml:space="preserve">       </w:t>
      </w:r>
    </w:p>
    <w:tbl>
      <w:tblPr>
        <w:tblpPr w:leftFromText="180" w:rightFromText="180" w:horzAnchor="margin" w:tblpY="475"/>
        <w:tblW w:w="0" w:type="auto"/>
        <w:tblLayout w:type="fixed"/>
        <w:tblLook w:val="0000" w:firstRow="0" w:lastRow="0" w:firstColumn="0" w:lastColumn="0" w:noHBand="0" w:noVBand="0"/>
      </w:tblPr>
      <w:tblGrid>
        <w:gridCol w:w="3799"/>
        <w:gridCol w:w="1588"/>
        <w:gridCol w:w="3837"/>
      </w:tblGrid>
      <w:tr w:rsidR="0030400D" w:rsidRPr="000E3A3F" w:rsidTr="00A441F0">
        <w:trPr>
          <w:trHeight w:val="1559"/>
        </w:trPr>
        <w:tc>
          <w:tcPr>
            <w:tcW w:w="3799" w:type="dxa"/>
          </w:tcPr>
          <w:p w:rsidR="0030400D" w:rsidRPr="001F6A78" w:rsidRDefault="0030400D" w:rsidP="00A441F0">
            <w:pPr>
              <w:tabs>
                <w:tab w:val="left" w:pos="270"/>
              </w:tabs>
              <w:spacing w:after="0" w:line="260" w:lineRule="exact"/>
              <w:jc w:val="center"/>
              <w:rPr>
                <w:rFonts w:ascii="Times New Roman Chuv" w:eastAsia="Times New Roman" w:hAnsi="Times New Roman Chuv" w:cs="Times New Roman"/>
                <w:sz w:val="20"/>
                <w:szCs w:val="20"/>
                <w:lang w:eastAsia="ru-RU"/>
              </w:rPr>
            </w:pPr>
            <w:r w:rsidRPr="001F6A78">
              <w:rPr>
                <w:rFonts w:ascii="Times New Roman Chuv" w:eastAsia="Times New Roman" w:hAnsi="Times New Roman Chuv" w:cs="Times New Roman"/>
                <w:lang w:eastAsia="ru-RU"/>
              </w:rPr>
              <w:t>Ч</w:t>
            </w:r>
            <w:r w:rsidRPr="001F6A78">
              <w:rPr>
                <w:rFonts w:ascii="Times New Roman" w:eastAsia="Times New Roman" w:hAnsi="Times New Roman" w:cs="Times New Roman"/>
                <w:lang w:eastAsia="ru-RU"/>
              </w:rPr>
              <w:t>Ă</w:t>
            </w:r>
            <w:r w:rsidRPr="001F6A78">
              <w:rPr>
                <w:rFonts w:ascii="Times New Roman Chuv" w:eastAsia="Times New Roman" w:hAnsi="Times New Roman Chuv" w:cs="Times New Roman"/>
                <w:lang w:eastAsia="ru-RU"/>
              </w:rPr>
              <w:t>ВАШ РЕСПУБЛИКИН</w:t>
            </w:r>
          </w:p>
          <w:p w:rsidR="0030400D" w:rsidRPr="001F6A78" w:rsidRDefault="0030400D" w:rsidP="00A441F0">
            <w:pPr>
              <w:tabs>
                <w:tab w:val="center" w:pos="1650"/>
                <w:tab w:val="right" w:pos="3301"/>
                <w:tab w:val="center" w:pos="4153"/>
                <w:tab w:val="right" w:pos="8306"/>
              </w:tabs>
              <w:overflowPunct w:val="0"/>
              <w:autoSpaceDE w:val="0"/>
              <w:autoSpaceDN w:val="0"/>
              <w:adjustRightInd w:val="0"/>
              <w:spacing w:after="0" w:line="240" w:lineRule="auto"/>
              <w:ind w:right="282"/>
              <w:rPr>
                <w:rFonts w:ascii="Times New Roman Chuv" w:eastAsia="Times New Roman" w:hAnsi="Times New Roman Chuv" w:cs="Times New Roman"/>
                <w:sz w:val="20"/>
                <w:szCs w:val="20"/>
                <w:lang w:eastAsia="ru-RU"/>
              </w:rPr>
            </w:pPr>
            <w:r>
              <w:rPr>
                <w:rFonts w:ascii="Times New Roman" w:eastAsia="Times New Roman" w:hAnsi="Times New Roman" w:cs="Times New Roman"/>
                <w:lang w:eastAsia="ru-RU"/>
              </w:rPr>
              <w:tab/>
            </w:r>
            <w:r w:rsidRPr="001F6A78">
              <w:rPr>
                <w:rFonts w:ascii="Times New Roman" w:eastAsia="Times New Roman" w:hAnsi="Times New Roman" w:cs="Times New Roman"/>
                <w:lang w:eastAsia="ru-RU"/>
              </w:rPr>
              <w:t>ÇĔ</w:t>
            </w:r>
            <w:r w:rsidRPr="001F6A78">
              <w:rPr>
                <w:rFonts w:ascii="Times New Roman Chuv" w:eastAsia="Times New Roman" w:hAnsi="Times New Roman Chuv" w:cs="Times New Roman"/>
                <w:lang w:eastAsia="ru-RU"/>
              </w:rPr>
              <w:t>Н</w:t>
            </w:r>
            <w:r w:rsidRPr="001F6A78">
              <w:rPr>
                <w:rFonts w:ascii="Times New Roman" w:eastAsia="Times New Roman" w:hAnsi="Times New Roman" w:cs="Times New Roman"/>
                <w:lang w:eastAsia="ru-RU"/>
              </w:rPr>
              <w:t>Ĕ</w:t>
            </w:r>
            <w:r w:rsidRPr="001F6A78">
              <w:rPr>
                <w:rFonts w:ascii="Times New Roman Chuv" w:eastAsia="Times New Roman" w:hAnsi="Times New Roman Chuv" w:cs="Times New Roman"/>
                <w:lang w:eastAsia="ru-RU"/>
              </w:rPr>
              <w:t xml:space="preserve"> ШУПАШКАР</w:t>
            </w:r>
            <w:r>
              <w:rPr>
                <w:rFonts w:ascii="Times New Roman Chuv" w:eastAsia="Times New Roman" w:hAnsi="Times New Roman Chuv" w:cs="Times New Roman"/>
                <w:lang w:eastAsia="ru-RU"/>
              </w:rPr>
              <w:tab/>
            </w:r>
          </w:p>
          <w:p w:rsidR="0030400D" w:rsidRPr="001F6A78" w:rsidRDefault="0030400D" w:rsidP="00A441F0">
            <w:pPr>
              <w:tabs>
                <w:tab w:val="center" w:pos="4153"/>
                <w:tab w:val="right" w:pos="8306"/>
              </w:tabs>
              <w:overflowPunct w:val="0"/>
              <w:autoSpaceDE w:val="0"/>
              <w:autoSpaceDN w:val="0"/>
              <w:adjustRightInd w:val="0"/>
              <w:spacing w:after="0" w:line="240" w:lineRule="auto"/>
              <w:ind w:right="282"/>
              <w:jc w:val="center"/>
              <w:rPr>
                <w:rFonts w:ascii="Times New Roman Chuv" w:eastAsia="Times New Roman" w:hAnsi="Times New Roman Chuv" w:cs="Times New Roman"/>
                <w:sz w:val="20"/>
                <w:szCs w:val="20"/>
                <w:lang w:eastAsia="ru-RU"/>
              </w:rPr>
            </w:pPr>
            <w:r w:rsidRPr="001F6A78">
              <w:rPr>
                <w:rFonts w:ascii="Times New Roman Chuv" w:eastAsia="Times New Roman" w:hAnsi="Times New Roman Chuv" w:cs="Times New Roman"/>
                <w:lang w:eastAsia="ru-RU"/>
              </w:rPr>
              <w:t>ХУЛА ДЕПУТАЧ</w:t>
            </w:r>
            <w:r w:rsidRPr="001F6A78">
              <w:rPr>
                <w:rFonts w:ascii="Times New Roman" w:eastAsia="Times New Roman" w:hAnsi="Times New Roman" w:cs="Times New Roman"/>
                <w:lang w:eastAsia="ru-RU"/>
              </w:rPr>
              <w:t>Ĕ</w:t>
            </w:r>
            <w:r w:rsidRPr="001F6A78">
              <w:rPr>
                <w:rFonts w:ascii="Times New Roman Chuv" w:eastAsia="Times New Roman" w:hAnsi="Times New Roman Chuv" w:cs="Times New Roman"/>
                <w:lang w:eastAsia="ru-RU"/>
              </w:rPr>
              <w:t>СЕН</w:t>
            </w:r>
          </w:p>
          <w:p w:rsidR="0030400D" w:rsidRPr="001F6A78" w:rsidRDefault="0030400D" w:rsidP="00A441F0">
            <w:pPr>
              <w:spacing w:after="0" w:line="228" w:lineRule="auto"/>
              <w:ind w:right="282"/>
              <w:jc w:val="center"/>
              <w:rPr>
                <w:rFonts w:ascii="Times New Roman Chuv" w:eastAsia="Times New Roman" w:hAnsi="Times New Roman Chuv" w:cs="Times New Roman"/>
                <w:sz w:val="20"/>
                <w:szCs w:val="20"/>
                <w:lang w:eastAsia="ru-RU"/>
              </w:rPr>
            </w:pPr>
            <w:r w:rsidRPr="001F6A78">
              <w:rPr>
                <w:rFonts w:ascii="Times New Roman Chuv" w:eastAsia="Times New Roman" w:hAnsi="Times New Roman Chuv" w:cs="Times New Roman"/>
                <w:lang w:eastAsia="ru-RU"/>
              </w:rPr>
              <w:t>ПУХ</w:t>
            </w:r>
            <w:r w:rsidRPr="001F6A78">
              <w:rPr>
                <w:rFonts w:ascii="Times New Roman" w:eastAsia="Times New Roman" w:hAnsi="Times New Roman" w:cs="Times New Roman"/>
                <w:lang w:eastAsia="ru-RU"/>
              </w:rPr>
              <w:t>Ă</w:t>
            </w:r>
            <w:proofErr w:type="gramStart"/>
            <w:r w:rsidRPr="001F6A78">
              <w:rPr>
                <w:rFonts w:ascii="Times New Roman Chuv" w:eastAsia="Times New Roman" w:hAnsi="Times New Roman Chuv" w:cs="Times New Roman"/>
                <w:lang w:eastAsia="ru-RU"/>
              </w:rPr>
              <w:t>В</w:t>
            </w:r>
            <w:proofErr w:type="gramEnd"/>
            <w:r w:rsidRPr="001F6A78">
              <w:rPr>
                <w:rFonts w:ascii="Times New Roman" w:eastAsia="Times New Roman" w:hAnsi="Times New Roman" w:cs="Times New Roman"/>
                <w:lang w:eastAsia="ru-RU"/>
              </w:rPr>
              <w:t>Ĕ</w:t>
            </w:r>
          </w:p>
          <w:p w:rsidR="0030400D" w:rsidRPr="000E3A3F" w:rsidRDefault="0030400D" w:rsidP="00A441F0">
            <w:pPr>
              <w:spacing w:after="0" w:line="240" w:lineRule="auto"/>
              <w:jc w:val="center"/>
              <w:rPr>
                <w:rFonts w:ascii="Baltica Chv" w:eastAsia="Times New Roman" w:hAnsi="Baltica Chv" w:cs="Baltica Chv"/>
                <w:bCs/>
                <w:spacing w:val="40"/>
                <w:sz w:val="24"/>
                <w:szCs w:val="24"/>
                <w:lang w:eastAsia="ru-RU"/>
              </w:rPr>
            </w:pPr>
          </w:p>
          <w:p w:rsidR="0030400D" w:rsidRPr="000E3A3F" w:rsidRDefault="0030400D" w:rsidP="00A441F0">
            <w:pPr>
              <w:keepNext/>
              <w:overflowPunct w:val="0"/>
              <w:autoSpaceDE w:val="0"/>
              <w:autoSpaceDN w:val="0"/>
              <w:adjustRightInd w:val="0"/>
              <w:spacing w:after="0" w:line="240" w:lineRule="auto"/>
              <w:jc w:val="center"/>
              <w:outlineLvl w:val="3"/>
              <w:rPr>
                <w:rFonts w:ascii="Times New Roman Chuv" w:eastAsia="Times New Roman" w:hAnsi="Times New Roman Chuv" w:cs="Times New Roman Chuv"/>
                <w:b/>
                <w:bCs/>
                <w:caps/>
                <w:spacing w:val="40"/>
                <w:lang w:eastAsia="ru-RU"/>
              </w:rPr>
            </w:pPr>
            <w:r w:rsidRPr="000E3A3F">
              <w:rPr>
                <w:rFonts w:ascii="Times New Roman Chuv" w:eastAsia="Times New Roman" w:hAnsi="Times New Roman Chuv" w:cs="Times New Roman Chuv"/>
                <w:b/>
                <w:bCs/>
                <w:caps/>
                <w:spacing w:val="40"/>
                <w:lang w:eastAsia="ru-RU"/>
              </w:rPr>
              <w:t>йышёну</w:t>
            </w:r>
          </w:p>
        </w:tc>
        <w:tc>
          <w:tcPr>
            <w:tcW w:w="1588" w:type="dxa"/>
          </w:tcPr>
          <w:p w:rsidR="0030400D" w:rsidRPr="000E3A3F" w:rsidRDefault="0030400D" w:rsidP="00A441F0">
            <w:pPr>
              <w:spacing w:after="0" w:line="240" w:lineRule="auto"/>
              <w:ind w:right="-1" w:hanging="12"/>
              <w:jc w:val="center"/>
              <w:rPr>
                <w:rFonts w:ascii="Times New Roman" w:eastAsia="Times New Roman" w:hAnsi="Times New Roman" w:cs="Times New Roman"/>
                <w:bCs/>
                <w:sz w:val="24"/>
                <w:szCs w:val="24"/>
                <w:lang w:eastAsia="ru-RU"/>
              </w:rPr>
            </w:pPr>
            <w:r w:rsidRPr="000E3A3F">
              <w:rPr>
                <w:rFonts w:ascii="Times New Roman" w:eastAsia="Times New Roman" w:hAnsi="Times New Roman" w:cs="Times New Roman"/>
                <w:sz w:val="24"/>
                <w:szCs w:val="24"/>
                <w:lang w:val="en-US" w:eastAsia="ru-RU"/>
              </w:rPr>
              <w:object w:dxaOrig="858" w:dyaOrig="1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1in" o:ole="">
                  <v:imagedata r:id="rId5" o:title=""/>
                </v:shape>
                <o:OLEObject Type="Embed" ProgID="Word.Picture.8" ShapeID="_x0000_i1025" DrawAspect="Content" ObjectID="_1699433294" r:id="rId6"/>
              </w:object>
            </w:r>
          </w:p>
        </w:tc>
        <w:tc>
          <w:tcPr>
            <w:tcW w:w="3837" w:type="dxa"/>
          </w:tcPr>
          <w:p w:rsidR="0030400D" w:rsidRPr="000E3A3F" w:rsidRDefault="0030400D" w:rsidP="00A441F0">
            <w:pPr>
              <w:spacing w:after="0" w:line="228" w:lineRule="auto"/>
              <w:jc w:val="center"/>
              <w:rPr>
                <w:rFonts w:ascii="Times New Roman" w:eastAsia="Times New Roman" w:hAnsi="Times New Roman" w:cs="Times New Roman"/>
                <w:caps/>
                <w:sz w:val="24"/>
                <w:szCs w:val="24"/>
                <w:lang w:eastAsia="ru-RU"/>
              </w:rPr>
            </w:pPr>
            <w:r w:rsidRPr="000E3A3F">
              <w:rPr>
                <w:rFonts w:ascii="Times New Roman" w:eastAsia="Times New Roman" w:hAnsi="Times New Roman" w:cs="Times New Roman"/>
                <w:caps/>
                <w:lang w:eastAsia="ru-RU"/>
              </w:rPr>
              <w:t>НОВОЧЕБОКСАРСКОЕ</w:t>
            </w:r>
          </w:p>
          <w:p w:rsidR="0030400D" w:rsidRPr="000E3A3F" w:rsidRDefault="0030400D" w:rsidP="00A441F0">
            <w:pPr>
              <w:spacing w:after="0" w:line="228" w:lineRule="auto"/>
              <w:jc w:val="center"/>
              <w:rPr>
                <w:rFonts w:ascii="Times New Roman" w:eastAsia="Times New Roman" w:hAnsi="Times New Roman" w:cs="Times New Roman"/>
                <w:caps/>
                <w:sz w:val="24"/>
                <w:szCs w:val="24"/>
                <w:lang w:eastAsia="ru-RU"/>
              </w:rPr>
            </w:pPr>
            <w:r w:rsidRPr="000E3A3F">
              <w:rPr>
                <w:rFonts w:ascii="Times New Roman" w:eastAsia="Times New Roman" w:hAnsi="Times New Roman" w:cs="Times New Roman"/>
                <w:lang w:eastAsia="ru-RU"/>
              </w:rPr>
              <w:t>ГОРОДСКОЕ</w:t>
            </w:r>
          </w:p>
          <w:p w:rsidR="0030400D" w:rsidRPr="000E3A3F" w:rsidRDefault="0030400D" w:rsidP="00A441F0">
            <w:pPr>
              <w:spacing w:after="0" w:line="240" w:lineRule="auto"/>
              <w:jc w:val="center"/>
              <w:rPr>
                <w:rFonts w:ascii="Times New Roman" w:eastAsia="Times New Roman" w:hAnsi="Times New Roman" w:cs="Times New Roman"/>
                <w:caps/>
                <w:sz w:val="24"/>
                <w:szCs w:val="24"/>
                <w:lang w:eastAsia="ru-RU"/>
              </w:rPr>
            </w:pPr>
            <w:r w:rsidRPr="000E3A3F">
              <w:rPr>
                <w:rFonts w:ascii="Times New Roman" w:eastAsia="Times New Roman" w:hAnsi="Times New Roman" w:cs="Times New Roman"/>
                <w:caps/>
                <w:lang w:eastAsia="ru-RU"/>
              </w:rPr>
              <w:t>СОБРАНИЕ ДЕПУТАТОВ</w:t>
            </w:r>
          </w:p>
          <w:p w:rsidR="0030400D" w:rsidRPr="000E3A3F" w:rsidRDefault="0030400D" w:rsidP="00A441F0">
            <w:pPr>
              <w:keepNext/>
              <w:overflowPunct w:val="0"/>
              <w:autoSpaceDE w:val="0"/>
              <w:autoSpaceDN w:val="0"/>
              <w:adjustRightInd w:val="0"/>
              <w:spacing w:after="0" w:line="240" w:lineRule="auto"/>
              <w:ind w:left="-108" w:right="-102"/>
              <w:jc w:val="center"/>
              <w:outlineLvl w:val="2"/>
              <w:rPr>
                <w:rFonts w:ascii="Baltica Chv" w:eastAsia="Times New Roman" w:hAnsi="Baltica Chv" w:cs="Baltica Chv"/>
                <w:lang w:eastAsia="ru-RU"/>
              </w:rPr>
            </w:pPr>
            <w:r w:rsidRPr="000E3A3F">
              <w:rPr>
                <w:rFonts w:ascii="Times New Roman" w:eastAsia="Times New Roman" w:hAnsi="Times New Roman" w:cs="Times New Roman"/>
                <w:caps/>
                <w:lang w:eastAsia="ru-RU"/>
              </w:rPr>
              <w:t>ЧУВАШСКОЙ РЕСПУБЛИКИ</w:t>
            </w:r>
          </w:p>
          <w:p w:rsidR="0030400D" w:rsidRPr="000E3A3F" w:rsidRDefault="0030400D" w:rsidP="00A441F0">
            <w:pPr>
              <w:spacing w:after="0" w:line="240" w:lineRule="auto"/>
              <w:ind w:left="-112" w:right="-102"/>
              <w:jc w:val="center"/>
              <w:rPr>
                <w:rFonts w:ascii="Baltica Chv" w:eastAsia="Times New Roman" w:hAnsi="Baltica Chv" w:cs="Baltica Chv"/>
                <w:bCs/>
                <w:i/>
                <w:sz w:val="24"/>
                <w:szCs w:val="24"/>
                <w:lang w:eastAsia="ru-RU"/>
              </w:rPr>
            </w:pPr>
          </w:p>
          <w:p w:rsidR="0030400D" w:rsidRPr="000E3A3F" w:rsidRDefault="0030400D" w:rsidP="00A441F0">
            <w:pPr>
              <w:keepNext/>
              <w:overflowPunct w:val="0"/>
              <w:autoSpaceDE w:val="0"/>
              <w:autoSpaceDN w:val="0"/>
              <w:adjustRightInd w:val="0"/>
              <w:spacing w:after="0" w:line="240" w:lineRule="auto"/>
              <w:ind w:left="-108" w:right="-102"/>
              <w:jc w:val="center"/>
              <w:outlineLvl w:val="2"/>
              <w:rPr>
                <w:rFonts w:ascii="Times New Roman Chuv" w:eastAsia="Times New Roman" w:hAnsi="Times New Roman Chuv" w:cs="Times New Roman Chuv"/>
                <w:b/>
                <w:bCs/>
                <w:spacing w:val="40"/>
                <w:lang w:eastAsia="ru-RU"/>
              </w:rPr>
            </w:pPr>
            <w:r w:rsidRPr="000E3A3F">
              <w:rPr>
                <w:rFonts w:ascii="Times New Roman Chuv" w:eastAsia="Times New Roman" w:hAnsi="Times New Roman Chuv" w:cs="Times New Roman Chuv"/>
                <w:b/>
                <w:bCs/>
                <w:spacing w:val="40"/>
                <w:lang w:eastAsia="ru-RU"/>
              </w:rPr>
              <w:t>РЕШЕНИЕ</w:t>
            </w:r>
          </w:p>
        </w:tc>
      </w:tr>
    </w:tbl>
    <w:p w:rsidR="0030400D" w:rsidRDefault="0030400D" w:rsidP="0030400D">
      <w:pPr>
        <w:widowControl w:val="0"/>
        <w:snapToGrid w:val="0"/>
        <w:spacing w:after="0" w:line="240" w:lineRule="auto"/>
        <w:jc w:val="right"/>
        <w:outlineLvl w:val="0"/>
        <w:rPr>
          <w:rFonts w:ascii="Times New Roman" w:eastAsia="Times New Roman" w:hAnsi="Times New Roman" w:cs="Times New Roman"/>
          <w:sz w:val="24"/>
          <w:szCs w:val="24"/>
          <w:lang w:eastAsia="ru-RU"/>
        </w:rPr>
      </w:pPr>
    </w:p>
    <w:p w:rsidR="0030400D" w:rsidRPr="000E3A3F" w:rsidRDefault="00692C1B" w:rsidP="00727E36">
      <w:pPr>
        <w:widowControl w:val="0"/>
        <w:snapToGrid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w:t>
      </w:r>
      <w:bookmarkStart w:id="0" w:name="_GoBack"/>
      <w:bookmarkEnd w:id="0"/>
      <w:r w:rsidR="00D01DE7">
        <w:rPr>
          <w:rFonts w:ascii="Times New Roman" w:eastAsia="Times New Roman" w:hAnsi="Times New Roman" w:cs="Times New Roman"/>
          <w:b/>
          <w:bCs/>
          <w:sz w:val="24"/>
          <w:szCs w:val="24"/>
          <w:lang w:eastAsia="ru-RU"/>
        </w:rPr>
        <w:t xml:space="preserve"> ноября</w:t>
      </w:r>
      <w:r w:rsidR="00727E3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2021 года </w:t>
      </w:r>
      <w:r w:rsidR="0030400D">
        <w:rPr>
          <w:rFonts w:ascii="Times New Roman" w:eastAsia="Times New Roman" w:hAnsi="Times New Roman" w:cs="Times New Roman"/>
          <w:b/>
          <w:bCs/>
          <w:sz w:val="24"/>
          <w:szCs w:val="24"/>
          <w:lang w:eastAsia="ru-RU"/>
        </w:rPr>
        <w:t xml:space="preserve">№ </w:t>
      </w:r>
      <w:r w:rsidR="00727E36">
        <w:rPr>
          <w:rFonts w:ascii="Times New Roman" w:eastAsia="Times New Roman" w:hAnsi="Times New Roman" w:cs="Times New Roman"/>
          <w:b/>
          <w:bCs/>
          <w:sz w:val="24"/>
          <w:szCs w:val="24"/>
          <w:lang w:eastAsia="ru-RU"/>
        </w:rPr>
        <w:t xml:space="preserve">С </w:t>
      </w:r>
      <w:r>
        <w:rPr>
          <w:rFonts w:ascii="Times New Roman" w:eastAsia="Times New Roman" w:hAnsi="Times New Roman" w:cs="Times New Roman"/>
          <w:b/>
          <w:bCs/>
          <w:sz w:val="24"/>
          <w:szCs w:val="24"/>
          <w:lang w:eastAsia="ru-RU"/>
        </w:rPr>
        <w:t>22-8</w:t>
      </w:r>
    </w:p>
    <w:p w:rsidR="0030400D" w:rsidRPr="000E3A3F" w:rsidRDefault="0030400D" w:rsidP="0030400D">
      <w:pPr>
        <w:widowControl w:val="0"/>
        <w:snapToGrid w:val="0"/>
        <w:spacing w:after="0" w:line="240" w:lineRule="auto"/>
        <w:jc w:val="center"/>
        <w:outlineLvl w:val="0"/>
        <w:rPr>
          <w:rFonts w:ascii="Times New Roman" w:eastAsia="Times New Roman" w:hAnsi="Times New Roman" w:cs="Times New Roman"/>
          <w:b/>
          <w:bCs/>
          <w:sz w:val="24"/>
          <w:szCs w:val="24"/>
          <w:lang w:eastAsia="ru-RU"/>
        </w:rPr>
      </w:pPr>
    </w:p>
    <w:p w:rsidR="0030400D" w:rsidRPr="000E3A3F" w:rsidRDefault="0030400D" w:rsidP="0030400D">
      <w:pPr>
        <w:widowControl w:val="0"/>
        <w:snapToGrid w:val="0"/>
        <w:spacing w:after="0" w:line="240" w:lineRule="auto"/>
        <w:jc w:val="center"/>
        <w:outlineLvl w:val="0"/>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30400D" w:rsidRPr="007A4DC2" w:rsidTr="00254AD9">
        <w:tc>
          <w:tcPr>
            <w:tcW w:w="4786" w:type="dxa"/>
            <w:tcBorders>
              <w:top w:val="nil"/>
              <w:left w:val="nil"/>
              <w:bottom w:val="nil"/>
              <w:right w:val="nil"/>
            </w:tcBorders>
          </w:tcPr>
          <w:p w:rsidR="0030400D" w:rsidRPr="007A4DC2" w:rsidRDefault="0030400D" w:rsidP="00D01DE7">
            <w:pPr>
              <w:suppressLineNumbers/>
              <w:spacing w:after="0" w:line="240" w:lineRule="auto"/>
              <w:ind w:right="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00904829">
              <w:rPr>
                <w:rFonts w:ascii="Times New Roman" w:eastAsia="Times New Roman" w:hAnsi="Times New Roman" w:cs="Times New Roman"/>
                <w:b/>
                <w:bCs/>
                <w:sz w:val="24"/>
                <w:szCs w:val="24"/>
                <w:lang w:eastAsia="ru-RU"/>
              </w:rPr>
              <w:t xml:space="preserve">б утверждении </w:t>
            </w:r>
            <w:r w:rsidR="00D01DE7">
              <w:rPr>
                <w:rFonts w:ascii="Times New Roman" w:eastAsia="Times New Roman" w:hAnsi="Times New Roman" w:cs="Times New Roman"/>
                <w:b/>
                <w:bCs/>
                <w:sz w:val="24"/>
                <w:szCs w:val="24"/>
                <w:lang w:eastAsia="ru-RU"/>
              </w:rPr>
              <w:t>П</w:t>
            </w:r>
            <w:r w:rsidR="00904829">
              <w:rPr>
                <w:rFonts w:ascii="Times New Roman" w:eastAsia="Times New Roman" w:hAnsi="Times New Roman" w:cs="Times New Roman"/>
                <w:b/>
                <w:bCs/>
                <w:sz w:val="24"/>
                <w:szCs w:val="24"/>
                <w:lang w:eastAsia="ru-RU"/>
              </w:rPr>
              <w:t xml:space="preserve">оложения о муниципальном жилищном контроле </w:t>
            </w:r>
            <w:r>
              <w:rPr>
                <w:rFonts w:ascii="Times New Roman" w:eastAsia="Times New Roman" w:hAnsi="Times New Roman" w:cs="Times New Roman"/>
                <w:b/>
                <w:bCs/>
                <w:sz w:val="24"/>
                <w:szCs w:val="24"/>
                <w:lang w:eastAsia="ru-RU"/>
              </w:rPr>
              <w:t>на территории</w:t>
            </w:r>
            <w:r w:rsidR="00904829">
              <w:rPr>
                <w:rFonts w:ascii="Times New Roman" w:eastAsia="Times New Roman" w:hAnsi="Times New Roman" w:cs="Times New Roman"/>
                <w:b/>
                <w:bCs/>
                <w:sz w:val="24"/>
                <w:szCs w:val="24"/>
                <w:lang w:eastAsia="ru-RU"/>
              </w:rPr>
              <w:t xml:space="preserve"> </w:t>
            </w:r>
            <w:r w:rsidR="00254AD9">
              <w:rPr>
                <w:rFonts w:ascii="Times New Roman" w:eastAsia="Times New Roman" w:hAnsi="Times New Roman" w:cs="Times New Roman"/>
                <w:b/>
                <w:bCs/>
                <w:sz w:val="24"/>
                <w:szCs w:val="24"/>
                <w:lang w:eastAsia="ru-RU"/>
              </w:rPr>
              <w:t xml:space="preserve">города Новочебоксарска Чувашской </w:t>
            </w:r>
            <w:r w:rsidR="00904829">
              <w:rPr>
                <w:rFonts w:ascii="Times New Roman" w:eastAsia="Times New Roman" w:hAnsi="Times New Roman" w:cs="Times New Roman"/>
                <w:b/>
                <w:bCs/>
                <w:sz w:val="24"/>
                <w:szCs w:val="24"/>
                <w:lang w:eastAsia="ru-RU"/>
              </w:rPr>
              <w:t>Республики</w:t>
            </w:r>
          </w:p>
        </w:tc>
      </w:tr>
    </w:tbl>
    <w:p w:rsidR="0030400D" w:rsidRDefault="0030400D" w:rsidP="0030400D">
      <w:pPr>
        <w:pStyle w:val="a5"/>
        <w:ind w:right="-6"/>
        <w:rPr>
          <w:sz w:val="24"/>
          <w:szCs w:val="24"/>
        </w:rPr>
      </w:pPr>
    </w:p>
    <w:p w:rsidR="005D2BB7" w:rsidRDefault="005D2BB7" w:rsidP="0030400D">
      <w:pPr>
        <w:pStyle w:val="a5"/>
        <w:ind w:right="-6"/>
        <w:rPr>
          <w:sz w:val="24"/>
          <w:szCs w:val="24"/>
        </w:rPr>
      </w:pPr>
    </w:p>
    <w:p w:rsidR="0030400D" w:rsidRPr="00BB1C29" w:rsidRDefault="0030400D" w:rsidP="00BD0243">
      <w:pPr>
        <w:pStyle w:val="a5"/>
        <w:ind w:firstLine="720"/>
        <w:rPr>
          <w:sz w:val="24"/>
          <w:szCs w:val="24"/>
        </w:rPr>
      </w:pPr>
      <w:proofErr w:type="gramStart"/>
      <w:r w:rsidRPr="00BB1C29">
        <w:rPr>
          <w:sz w:val="24"/>
          <w:szCs w:val="24"/>
        </w:rPr>
        <w:t xml:space="preserve">В соответствии с </w:t>
      </w:r>
      <w:r w:rsidR="00904829">
        <w:rPr>
          <w:sz w:val="24"/>
          <w:szCs w:val="24"/>
        </w:rPr>
        <w:t>Федеральным законом от 6 октября 2003 года № 131- 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статьей 20 Жилищного кодекса Российской Федерации</w:t>
      </w:r>
      <w:r w:rsidR="00BD0243">
        <w:rPr>
          <w:sz w:val="24"/>
          <w:szCs w:val="24"/>
        </w:rPr>
        <w:t xml:space="preserve">, руководствуясь статьей 26 Устава города Новочебоксарска Чувашской Республики, Новочебоксарское городское Собрание депутатов Чувашской Республики </w:t>
      </w:r>
      <w:r w:rsidRPr="00BB1C29">
        <w:rPr>
          <w:sz w:val="24"/>
          <w:szCs w:val="24"/>
        </w:rPr>
        <w:t>решило:</w:t>
      </w:r>
      <w:proofErr w:type="gramEnd"/>
    </w:p>
    <w:p w:rsidR="00BB1C29" w:rsidRDefault="0030400D" w:rsidP="00BD0243">
      <w:pPr>
        <w:pStyle w:val="a5"/>
        <w:ind w:firstLine="720"/>
        <w:rPr>
          <w:sz w:val="24"/>
          <w:szCs w:val="24"/>
        </w:rPr>
      </w:pPr>
      <w:r w:rsidRPr="00BB1C29">
        <w:rPr>
          <w:sz w:val="24"/>
          <w:szCs w:val="24"/>
        </w:rPr>
        <w:t xml:space="preserve">1. </w:t>
      </w:r>
      <w:r w:rsidR="00BD0243">
        <w:rPr>
          <w:sz w:val="24"/>
          <w:szCs w:val="24"/>
        </w:rPr>
        <w:t>Утвердить Положение о муниципальном жилищном контроле на территории города Новочебоксарска Чувашской Республики.</w:t>
      </w:r>
    </w:p>
    <w:p w:rsidR="009F7B71" w:rsidRDefault="00BD0243" w:rsidP="00BD0243">
      <w:pPr>
        <w:pStyle w:val="a5"/>
        <w:ind w:firstLine="720"/>
        <w:rPr>
          <w:sz w:val="24"/>
          <w:szCs w:val="24"/>
        </w:rPr>
      </w:pPr>
      <w:r>
        <w:rPr>
          <w:sz w:val="24"/>
          <w:szCs w:val="24"/>
        </w:rPr>
        <w:t>2. Признать утратившим</w:t>
      </w:r>
      <w:r w:rsidR="009F7B71">
        <w:rPr>
          <w:sz w:val="24"/>
          <w:szCs w:val="24"/>
        </w:rPr>
        <w:t>и</w:t>
      </w:r>
      <w:r>
        <w:rPr>
          <w:sz w:val="24"/>
          <w:szCs w:val="24"/>
        </w:rPr>
        <w:t xml:space="preserve"> силу решени</w:t>
      </w:r>
      <w:r w:rsidR="009F7B71">
        <w:rPr>
          <w:sz w:val="24"/>
          <w:szCs w:val="24"/>
        </w:rPr>
        <w:t>я</w:t>
      </w:r>
      <w:r>
        <w:rPr>
          <w:sz w:val="24"/>
          <w:szCs w:val="24"/>
        </w:rPr>
        <w:t xml:space="preserve"> Новочебоксарского городского Собрания депутатов Чувашской Республики</w:t>
      </w:r>
      <w:r w:rsidR="009F7B71">
        <w:rPr>
          <w:sz w:val="24"/>
          <w:szCs w:val="24"/>
        </w:rPr>
        <w:t>:</w:t>
      </w:r>
    </w:p>
    <w:p w:rsidR="00BD0243" w:rsidRDefault="009F7B71" w:rsidP="00BD0243">
      <w:pPr>
        <w:pStyle w:val="a5"/>
        <w:ind w:firstLine="720"/>
        <w:rPr>
          <w:sz w:val="24"/>
          <w:szCs w:val="24"/>
        </w:rPr>
      </w:pPr>
      <w:r>
        <w:rPr>
          <w:sz w:val="24"/>
          <w:szCs w:val="24"/>
        </w:rPr>
        <w:t>-</w:t>
      </w:r>
      <w:r w:rsidR="00BD0243">
        <w:rPr>
          <w:sz w:val="24"/>
          <w:szCs w:val="24"/>
        </w:rPr>
        <w:t xml:space="preserve"> от 26.12.2019</w:t>
      </w:r>
      <w:proofErr w:type="gramStart"/>
      <w:r w:rsidR="00BD0243">
        <w:rPr>
          <w:sz w:val="24"/>
          <w:szCs w:val="24"/>
        </w:rPr>
        <w:t xml:space="preserve"> № С</w:t>
      </w:r>
      <w:proofErr w:type="gramEnd"/>
      <w:r w:rsidR="00BD0243">
        <w:rPr>
          <w:sz w:val="24"/>
          <w:szCs w:val="24"/>
        </w:rPr>
        <w:t xml:space="preserve"> 71-12 «Об утверждении порядка организации и осуществления муниципального жилищного контроля на территории муниципального образования – города Новоче</w:t>
      </w:r>
      <w:r>
        <w:rPr>
          <w:sz w:val="24"/>
          <w:szCs w:val="24"/>
        </w:rPr>
        <w:t>боксарска Чувашской Республики»;</w:t>
      </w:r>
    </w:p>
    <w:p w:rsidR="009F7B71" w:rsidRPr="00BB1C29" w:rsidRDefault="009F7B71" w:rsidP="009F7B71">
      <w:pPr>
        <w:pStyle w:val="a5"/>
        <w:ind w:firstLine="720"/>
        <w:rPr>
          <w:sz w:val="24"/>
          <w:szCs w:val="24"/>
        </w:rPr>
      </w:pPr>
      <w:r>
        <w:rPr>
          <w:sz w:val="24"/>
          <w:szCs w:val="24"/>
        </w:rPr>
        <w:t xml:space="preserve">- </w:t>
      </w:r>
      <w:r w:rsidRPr="009F7B71">
        <w:rPr>
          <w:sz w:val="24"/>
          <w:szCs w:val="24"/>
        </w:rPr>
        <w:t>от 28.05.2020</w:t>
      </w:r>
      <w:proofErr w:type="gramStart"/>
      <w:r w:rsidRPr="009F7B71">
        <w:rPr>
          <w:sz w:val="24"/>
          <w:szCs w:val="24"/>
        </w:rPr>
        <w:t xml:space="preserve"> </w:t>
      </w:r>
      <w:r>
        <w:rPr>
          <w:sz w:val="24"/>
          <w:szCs w:val="24"/>
        </w:rPr>
        <w:t>№ С</w:t>
      </w:r>
      <w:proofErr w:type="gramEnd"/>
      <w:r>
        <w:rPr>
          <w:sz w:val="24"/>
          <w:szCs w:val="24"/>
        </w:rPr>
        <w:t xml:space="preserve"> 77-5 «</w:t>
      </w:r>
      <w:r w:rsidRPr="009F7B71">
        <w:rPr>
          <w:sz w:val="24"/>
          <w:szCs w:val="24"/>
        </w:rPr>
        <w:t xml:space="preserve">О внесении изменений в решение Новочебоксарского городского Собрания депутатов Чувашской Республики от 26 декабря 2019 года </w:t>
      </w:r>
      <w:r>
        <w:rPr>
          <w:sz w:val="24"/>
          <w:szCs w:val="24"/>
        </w:rPr>
        <w:t xml:space="preserve">№ </w:t>
      </w:r>
      <w:r w:rsidRPr="009F7B71">
        <w:rPr>
          <w:sz w:val="24"/>
          <w:szCs w:val="24"/>
        </w:rPr>
        <w:t xml:space="preserve">С 71-12 </w:t>
      </w:r>
      <w:r>
        <w:rPr>
          <w:sz w:val="24"/>
          <w:szCs w:val="24"/>
        </w:rPr>
        <w:t>«</w:t>
      </w:r>
      <w:r w:rsidRPr="009F7B71">
        <w:rPr>
          <w:sz w:val="24"/>
          <w:szCs w:val="24"/>
        </w:rPr>
        <w:t>Об утверждении порядка организации и осуществления муниципального жилищного контроля на территории муниципального образования - города Новоч</w:t>
      </w:r>
      <w:r>
        <w:rPr>
          <w:sz w:val="24"/>
          <w:szCs w:val="24"/>
        </w:rPr>
        <w:t>ебоксарска Чувашской Республики».</w:t>
      </w:r>
    </w:p>
    <w:p w:rsidR="0030400D" w:rsidRPr="00BB1C29" w:rsidRDefault="00BD0243" w:rsidP="00BB1C29">
      <w:pPr>
        <w:pStyle w:val="a5"/>
        <w:ind w:firstLine="720"/>
        <w:rPr>
          <w:sz w:val="24"/>
          <w:szCs w:val="24"/>
        </w:rPr>
      </w:pPr>
      <w:r>
        <w:rPr>
          <w:sz w:val="24"/>
          <w:szCs w:val="24"/>
        </w:rPr>
        <w:t>3</w:t>
      </w:r>
      <w:r w:rsidR="0030400D" w:rsidRPr="00BB1C29">
        <w:rPr>
          <w:sz w:val="24"/>
          <w:szCs w:val="24"/>
        </w:rPr>
        <w:t xml:space="preserve">. Настоящее решение вступает в силу </w:t>
      </w:r>
      <w:r w:rsidR="009F7B71">
        <w:rPr>
          <w:sz w:val="24"/>
          <w:szCs w:val="24"/>
        </w:rPr>
        <w:t>после</w:t>
      </w:r>
      <w:r w:rsidR="0030400D" w:rsidRPr="00BB1C29">
        <w:rPr>
          <w:sz w:val="24"/>
          <w:szCs w:val="24"/>
        </w:rPr>
        <w:t xml:space="preserve"> его официального опубликования (обнародования).</w:t>
      </w:r>
    </w:p>
    <w:p w:rsidR="0030400D" w:rsidRPr="00BB1C29" w:rsidRDefault="0030400D" w:rsidP="0030400D">
      <w:pPr>
        <w:pStyle w:val="a5"/>
        <w:ind w:right="-6" w:firstLine="720"/>
        <w:rPr>
          <w:sz w:val="24"/>
          <w:szCs w:val="24"/>
        </w:rPr>
      </w:pPr>
    </w:p>
    <w:p w:rsidR="0030400D" w:rsidRPr="0086176E" w:rsidRDefault="0030400D" w:rsidP="0030400D">
      <w:pPr>
        <w:pStyle w:val="a5"/>
        <w:ind w:right="-6" w:firstLine="720"/>
        <w:rPr>
          <w:sz w:val="24"/>
          <w:szCs w:val="24"/>
        </w:rPr>
      </w:pPr>
    </w:p>
    <w:p w:rsidR="0030400D" w:rsidRPr="0086176E" w:rsidRDefault="0030400D" w:rsidP="0030400D">
      <w:pPr>
        <w:pStyle w:val="a5"/>
        <w:ind w:right="-6" w:firstLine="720"/>
        <w:rPr>
          <w:sz w:val="24"/>
          <w:szCs w:val="24"/>
        </w:rPr>
      </w:pPr>
    </w:p>
    <w:tbl>
      <w:tblPr>
        <w:tblW w:w="0" w:type="auto"/>
        <w:tblLook w:val="01E0" w:firstRow="1" w:lastRow="1" w:firstColumn="1" w:lastColumn="1" w:noHBand="0" w:noVBand="0"/>
      </w:tblPr>
      <w:tblGrid>
        <w:gridCol w:w="4792"/>
        <w:gridCol w:w="4778"/>
      </w:tblGrid>
      <w:tr w:rsidR="0030400D" w:rsidRPr="0086176E" w:rsidTr="00A441F0">
        <w:trPr>
          <w:trHeight w:val="475"/>
        </w:trPr>
        <w:tc>
          <w:tcPr>
            <w:tcW w:w="4792" w:type="dxa"/>
          </w:tcPr>
          <w:p w:rsidR="0030400D" w:rsidRPr="0086176E" w:rsidRDefault="0030400D" w:rsidP="00A441F0">
            <w:pPr>
              <w:spacing w:after="0" w:line="240" w:lineRule="auto"/>
              <w:jc w:val="both"/>
              <w:rPr>
                <w:rFonts w:ascii="Times New Roman" w:eastAsia="Times New Roman" w:hAnsi="Times New Roman" w:cs="Times New Roman"/>
                <w:sz w:val="24"/>
                <w:szCs w:val="24"/>
                <w:lang w:eastAsia="ru-RU"/>
              </w:rPr>
            </w:pPr>
            <w:r w:rsidRPr="0086176E">
              <w:rPr>
                <w:rFonts w:ascii="Times New Roman" w:eastAsia="Times New Roman" w:hAnsi="Times New Roman" w:cs="Times New Roman"/>
                <w:sz w:val="24"/>
                <w:szCs w:val="24"/>
                <w:lang w:eastAsia="ru-RU"/>
              </w:rPr>
              <w:t>Глава города Новочебоксарска</w:t>
            </w:r>
          </w:p>
          <w:p w:rsidR="0030400D" w:rsidRPr="0086176E" w:rsidRDefault="0030400D" w:rsidP="00A441F0">
            <w:pPr>
              <w:spacing w:after="0" w:line="240" w:lineRule="auto"/>
              <w:jc w:val="both"/>
              <w:rPr>
                <w:rFonts w:ascii="Times New Roman" w:eastAsia="Times New Roman" w:hAnsi="Times New Roman" w:cs="Times New Roman"/>
                <w:sz w:val="24"/>
                <w:szCs w:val="24"/>
                <w:lang w:eastAsia="ru-RU"/>
              </w:rPr>
            </w:pPr>
            <w:r w:rsidRPr="0086176E">
              <w:rPr>
                <w:rFonts w:ascii="Times New Roman" w:eastAsia="Times New Roman" w:hAnsi="Times New Roman" w:cs="Times New Roman"/>
                <w:sz w:val="24"/>
                <w:szCs w:val="24"/>
                <w:lang w:eastAsia="ru-RU"/>
              </w:rPr>
              <w:t>Чувашской Республики</w:t>
            </w:r>
          </w:p>
        </w:tc>
        <w:tc>
          <w:tcPr>
            <w:tcW w:w="4779" w:type="dxa"/>
            <w:vAlign w:val="bottom"/>
          </w:tcPr>
          <w:p w:rsidR="0030400D" w:rsidRPr="0086176E" w:rsidRDefault="0030400D" w:rsidP="00A441F0">
            <w:pPr>
              <w:spacing w:after="0" w:line="240" w:lineRule="auto"/>
              <w:jc w:val="both"/>
              <w:rPr>
                <w:rFonts w:ascii="Times New Roman" w:eastAsia="Times New Roman" w:hAnsi="Times New Roman" w:cs="Times New Roman"/>
                <w:sz w:val="24"/>
                <w:szCs w:val="24"/>
                <w:lang w:eastAsia="ru-RU"/>
              </w:rPr>
            </w:pPr>
          </w:p>
          <w:p w:rsidR="0030400D" w:rsidRPr="0086176E" w:rsidRDefault="00BD0243" w:rsidP="00A441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А.А. Ермолаев</w:t>
            </w:r>
          </w:p>
        </w:tc>
      </w:tr>
    </w:tbl>
    <w:p w:rsidR="0030400D" w:rsidRPr="0086176E" w:rsidRDefault="0030400D" w:rsidP="0030400D">
      <w:pPr>
        <w:pStyle w:val="a3"/>
        <w:ind w:firstLine="720"/>
        <w:rPr>
          <w:b/>
          <w:sz w:val="24"/>
          <w:szCs w:val="24"/>
        </w:rPr>
      </w:pPr>
    </w:p>
    <w:p w:rsidR="001422F7" w:rsidRDefault="001422F7"/>
    <w:p w:rsidR="00F304DE" w:rsidRDefault="00F304DE"/>
    <w:p w:rsidR="00F304DE" w:rsidRDefault="00F304DE"/>
    <w:p w:rsidR="00F304DE" w:rsidRDefault="00F304DE"/>
    <w:p w:rsidR="009F7B71" w:rsidRDefault="009F7B71" w:rsidP="009F7B71">
      <w:pPr>
        <w:spacing w:after="0" w:line="240" w:lineRule="auto"/>
      </w:pPr>
    </w:p>
    <w:p w:rsidR="00D01DE7" w:rsidRPr="00D01DE7" w:rsidRDefault="00D01DE7" w:rsidP="009F7B71">
      <w:pPr>
        <w:spacing w:after="0" w:line="240" w:lineRule="auto"/>
        <w:jc w:val="right"/>
        <w:rPr>
          <w:rFonts w:ascii="Times New Roman" w:eastAsia="Calibri" w:hAnsi="Times New Roman" w:cs="Times New Roman"/>
          <w:sz w:val="24"/>
          <w:szCs w:val="24"/>
        </w:rPr>
      </w:pPr>
      <w:r w:rsidRPr="00D01DE7">
        <w:rPr>
          <w:rFonts w:ascii="Times New Roman" w:eastAsia="Calibri" w:hAnsi="Times New Roman" w:cs="Times New Roman"/>
          <w:sz w:val="24"/>
          <w:szCs w:val="24"/>
        </w:rPr>
        <w:lastRenderedPageBreak/>
        <w:t>Утверждено</w:t>
      </w:r>
    </w:p>
    <w:p w:rsidR="00D01DE7" w:rsidRPr="00D01DE7" w:rsidRDefault="00D01DE7" w:rsidP="00D01DE7">
      <w:pPr>
        <w:spacing w:after="0" w:line="240" w:lineRule="auto"/>
        <w:jc w:val="right"/>
        <w:rPr>
          <w:rFonts w:ascii="Times New Roman" w:eastAsia="Calibri" w:hAnsi="Times New Roman" w:cs="Times New Roman"/>
          <w:sz w:val="24"/>
          <w:szCs w:val="24"/>
        </w:rPr>
      </w:pPr>
      <w:r w:rsidRPr="00D01DE7">
        <w:rPr>
          <w:rFonts w:ascii="Times New Roman" w:eastAsia="Calibri" w:hAnsi="Times New Roman" w:cs="Times New Roman"/>
          <w:sz w:val="24"/>
          <w:szCs w:val="24"/>
        </w:rPr>
        <w:t>решением</w:t>
      </w:r>
    </w:p>
    <w:p w:rsidR="00D01DE7" w:rsidRPr="00D01DE7" w:rsidRDefault="00D01DE7" w:rsidP="00D01DE7">
      <w:pPr>
        <w:spacing w:after="0" w:line="240" w:lineRule="auto"/>
        <w:jc w:val="right"/>
        <w:rPr>
          <w:rFonts w:ascii="Times New Roman" w:eastAsia="Calibri" w:hAnsi="Times New Roman" w:cs="Times New Roman"/>
          <w:sz w:val="24"/>
          <w:szCs w:val="24"/>
        </w:rPr>
      </w:pPr>
      <w:r w:rsidRPr="00D01DE7">
        <w:rPr>
          <w:rFonts w:ascii="Times New Roman" w:eastAsia="Calibri" w:hAnsi="Times New Roman" w:cs="Times New Roman"/>
          <w:sz w:val="24"/>
          <w:szCs w:val="24"/>
        </w:rPr>
        <w:t>Новочебоксарского городского</w:t>
      </w:r>
    </w:p>
    <w:p w:rsidR="00D01DE7" w:rsidRPr="00D01DE7" w:rsidRDefault="00D01DE7" w:rsidP="00D01DE7">
      <w:pPr>
        <w:spacing w:after="0" w:line="240" w:lineRule="auto"/>
        <w:jc w:val="right"/>
        <w:rPr>
          <w:rFonts w:ascii="Times New Roman" w:eastAsia="Calibri" w:hAnsi="Times New Roman" w:cs="Times New Roman"/>
          <w:sz w:val="24"/>
          <w:szCs w:val="24"/>
        </w:rPr>
      </w:pPr>
      <w:r w:rsidRPr="00D01DE7">
        <w:rPr>
          <w:rFonts w:ascii="Times New Roman" w:eastAsia="Calibri" w:hAnsi="Times New Roman" w:cs="Times New Roman"/>
          <w:sz w:val="24"/>
          <w:szCs w:val="24"/>
        </w:rPr>
        <w:t>Собрания депутатов</w:t>
      </w:r>
    </w:p>
    <w:p w:rsidR="00D01DE7" w:rsidRPr="009F7B71" w:rsidRDefault="00D01DE7" w:rsidP="00D01DE7">
      <w:pPr>
        <w:spacing w:after="0" w:line="240" w:lineRule="auto"/>
        <w:jc w:val="right"/>
        <w:rPr>
          <w:rFonts w:ascii="Times New Roman" w:eastAsia="Calibri" w:hAnsi="Times New Roman" w:cs="Times New Roman"/>
          <w:sz w:val="24"/>
          <w:szCs w:val="24"/>
        </w:rPr>
      </w:pPr>
      <w:r w:rsidRPr="009F7B71">
        <w:rPr>
          <w:rFonts w:ascii="Times New Roman" w:eastAsia="Calibri" w:hAnsi="Times New Roman" w:cs="Times New Roman"/>
          <w:sz w:val="24"/>
          <w:szCs w:val="24"/>
        </w:rPr>
        <w:t>Чувашской Республики</w:t>
      </w:r>
    </w:p>
    <w:p w:rsidR="00D01DE7" w:rsidRPr="00D01DE7" w:rsidRDefault="00D01DE7" w:rsidP="00D01DE7">
      <w:pPr>
        <w:spacing w:after="0" w:line="240" w:lineRule="auto"/>
        <w:jc w:val="right"/>
        <w:rPr>
          <w:rFonts w:ascii="Times New Roman" w:eastAsia="Calibri" w:hAnsi="Times New Roman" w:cs="Times New Roman"/>
          <w:sz w:val="24"/>
          <w:szCs w:val="24"/>
        </w:rPr>
      </w:pPr>
      <w:r w:rsidRPr="009F7B71">
        <w:rPr>
          <w:rFonts w:ascii="Times New Roman" w:eastAsia="Calibri" w:hAnsi="Times New Roman" w:cs="Times New Roman"/>
          <w:sz w:val="24"/>
          <w:szCs w:val="24"/>
        </w:rPr>
        <w:t xml:space="preserve">от </w:t>
      </w:r>
      <w:r w:rsidR="00692C1B">
        <w:rPr>
          <w:rFonts w:ascii="Times New Roman" w:eastAsia="Calibri" w:hAnsi="Times New Roman" w:cs="Times New Roman"/>
          <w:sz w:val="24"/>
          <w:szCs w:val="24"/>
        </w:rPr>
        <w:t>25.11.2021</w:t>
      </w:r>
      <w:proofErr w:type="gramStart"/>
      <w:r w:rsidR="00692C1B">
        <w:rPr>
          <w:rFonts w:ascii="Times New Roman" w:eastAsia="Calibri" w:hAnsi="Times New Roman" w:cs="Times New Roman"/>
          <w:sz w:val="24"/>
          <w:szCs w:val="24"/>
        </w:rPr>
        <w:t xml:space="preserve"> </w:t>
      </w:r>
      <w:r w:rsidRPr="00D01DE7">
        <w:rPr>
          <w:rFonts w:ascii="Times New Roman" w:eastAsia="Calibri" w:hAnsi="Times New Roman" w:cs="Times New Roman"/>
          <w:sz w:val="24"/>
          <w:szCs w:val="24"/>
        </w:rPr>
        <w:t>№</w:t>
      </w:r>
      <w:r w:rsidR="00692C1B">
        <w:rPr>
          <w:rFonts w:ascii="Times New Roman" w:eastAsia="Calibri" w:hAnsi="Times New Roman" w:cs="Times New Roman"/>
          <w:sz w:val="24"/>
          <w:szCs w:val="24"/>
        </w:rPr>
        <w:t xml:space="preserve"> С</w:t>
      </w:r>
      <w:proofErr w:type="gramEnd"/>
      <w:r w:rsidR="00692C1B">
        <w:rPr>
          <w:rFonts w:ascii="Times New Roman" w:eastAsia="Calibri" w:hAnsi="Times New Roman" w:cs="Times New Roman"/>
          <w:sz w:val="24"/>
          <w:szCs w:val="24"/>
        </w:rPr>
        <w:t xml:space="preserve"> 22-8</w:t>
      </w:r>
    </w:p>
    <w:p w:rsidR="00D01DE7" w:rsidRPr="009F7B71" w:rsidRDefault="00D01DE7" w:rsidP="00D01DE7">
      <w:pPr>
        <w:spacing w:after="0" w:line="240" w:lineRule="auto"/>
        <w:jc w:val="center"/>
        <w:rPr>
          <w:rFonts w:ascii="Times New Roman" w:eastAsia="Calibri" w:hAnsi="Times New Roman" w:cs="Times New Roman"/>
          <w:sz w:val="24"/>
          <w:szCs w:val="24"/>
        </w:rPr>
      </w:pPr>
    </w:p>
    <w:p w:rsidR="00D01DE7" w:rsidRPr="00D01DE7" w:rsidRDefault="00D01DE7" w:rsidP="00D01D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Положение</w:t>
      </w:r>
    </w:p>
    <w:p w:rsidR="00D01DE7" w:rsidRPr="00D01DE7" w:rsidRDefault="00D01DE7" w:rsidP="00D01D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муниципальном жилищном контроле на территории города Новочебоксарска Чувашской Республики</w:t>
      </w:r>
    </w:p>
    <w:p w:rsidR="00D01DE7" w:rsidRPr="00D01DE7" w:rsidRDefault="00D01DE7" w:rsidP="00D01DE7">
      <w:pPr>
        <w:spacing w:after="0" w:line="240" w:lineRule="auto"/>
        <w:jc w:val="center"/>
        <w:rPr>
          <w:rFonts w:ascii="Times New Roman" w:eastAsia="Calibri" w:hAnsi="Times New Roman" w:cs="Times New Roman"/>
          <w:sz w:val="24"/>
          <w:szCs w:val="24"/>
        </w:rPr>
      </w:pPr>
    </w:p>
    <w:p w:rsidR="00D01DE7" w:rsidRPr="00D01DE7" w:rsidRDefault="00D01DE7" w:rsidP="00D01DE7">
      <w:pPr>
        <w:spacing w:after="0" w:line="240" w:lineRule="auto"/>
        <w:jc w:val="center"/>
        <w:rPr>
          <w:rFonts w:ascii="Times New Roman" w:eastAsia="Calibri" w:hAnsi="Times New Roman" w:cs="Times New Roman"/>
          <w:sz w:val="24"/>
          <w:szCs w:val="24"/>
        </w:rPr>
      </w:pPr>
      <w:r w:rsidRPr="00D01DE7">
        <w:rPr>
          <w:rFonts w:ascii="Times New Roman" w:eastAsia="Calibri" w:hAnsi="Times New Roman" w:cs="Times New Roman"/>
          <w:sz w:val="24"/>
          <w:szCs w:val="24"/>
        </w:rPr>
        <w:t>1. Общие положения</w:t>
      </w:r>
    </w:p>
    <w:p w:rsidR="00D01DE7" w:rsidRPr="00D01DE7" w:rsidRDefault="00D01DE7" w:rsidP="00D01DE7">
      <w:pPr>
        <w:spacing w:after="0" w:line="240" w:lineRule="auto"/>
        <w:ind w:firstLine="709"/>
        <w:jc w:val="center"/>
        <w:rPr>
          <w:rFonts w:ascii="Times New Roman" w:eastAsia="Calibri" w:hAnsi="Times New Roman" w:cs="Times New Roman"/>
          <w:sz w:val="24"/>
          <w:szCs w:val="24"/>
        </w:rPr>
      </w:pP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1.1. </w:t>
      </w:r>
      <w:proofErr w:type="gramStart"/>
      <w:r w:rsidRPr="00D01DE7">
        <w:rPr>
          <w:rFonts w:ascii="Times New Roman" w:eastAsia="Calibri" w:hAnsi="Times New Roman" w:cs="Times New Roman"/>
          <w:sz w:val="24"/>
          <w:szCs w:val="24"/>
        </w:rPr>
        <w:t>Настоящее Положение устанавливает порядок организации и осуществления муниципального жилищного контроля на территории города Новочебоксарска Чувашской Республики (далее - муниципальный жилищный контроль), а также определяет права, обязанности и ответственность должностных лиц уполномоченного органа, осуществляющих муниципальный жилищный контроль (далее - должностные лица), формы осуществления муниципального жилищного контроля, права, обязанности и ответственность физических и юридических лиц, индивидуальных предпринимателей при проведении мероприятий в рамках муниципального жилищного</w:t>
      </w:r>
      <w:proofErr w:type="gramEnd"/>
      <w:r w:rsidRPr="00D01DE7">
        <w:rPr>
          <w:rFonts w:ascii="Times New Roman" w:eastAsia="Calibri" w:hAnsi="Times New Roman" w:cs="Times New Roman"/>
          <w:sz w:val="24"/>
          <w:szCs w:val="24"/>
        </w:rPr>
        <w:t xml:space="preserve"> контроля.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1.2. </w:t>
      </w:r>
      <w:proofErr w:type="gramStart"/>
      <w:r w:rsidRPr="00D01DE7">
        <w:rPr>
          <w:rFonts w:ascii="Times New Roman" w:eastAsia="Calibri" w:hAnsi="Times New Roman" w:cs="Times New Roman"/>
          <w:sz w:val="24"/>
          <w:szCs w:val="24"/>
        </w:rPr>
        <w:t>Под муниципальным жилищным контролем в Российской Федерации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rsidRPr="00D01DE7">
        <w:rPr>
          <w:rFonts w:ascii="Times New Roman" w:eastAsia="Calibri" w:hAnsi="Times New Roman" w:cs="Times New Roman"/>
          <w:sz w:val="24"/>
          <w:szCs w:val="24"/>
        </w:rPr>
        <w:t xml:space="preserve"> положения, существовавшего до возникновения таких нарушений.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1.3. Организация и осуществление муниципального жилищного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К отношениям, связанным с осуществлением муниципального жилищного контроля, также применяются положения Федерального закона от 6 октября 2003 года № 131-ФЗ «Об общих принципах организации местного самоуправления в Российской Федерации» и Жилищного кодекса Российской Федерации.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1.4. Муниципальный жилищный контроль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1.5.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1.6. При организации и осуществлении муниципального жилищного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1.7. Предметом муниципального жилищного контроля является соблюдение юридическими лицами, индивидуальными предпринимателями и гражданами </w:t>
      </w:r>
      <w:r w:rsidRPr="00D01DE7">
        <w:rPr>
          <w:rFonts w:ascii="Times New Roman" w:eastAsia="Calibri" w:hAnsi="Times New Roman" w:cs="Times New Roman"/>
          <w:sz w:val="24"/>
          <w:szCs w:val="24"/>
        </w:rPr>
        <w:lastRenderedPageBreak/>
        <w:t xml:space="preserve">обязательных требований, установленных жилищным законодательством в </w:t>
      </w:r>
      <w:proofErr w:type="gramStart"/>
      <w:r w:rsidRPr="00D01DE7">
        <w:rPr>
          <w:rFonts w:ascii="Times New Roman" w:eastAsia="Calibri" w:hAnsi="Times New Roman" w:cs="Times New Roman"/>
          <w:sz w:val="24"/>
          <w:szCs w:val="24"/>
        </w:rPr>
        <w:t>отношении</w:t>
      </w:r>
      <w:proofErr w:type="gramEnd"/>
      <w:r w:rsidRPr="00D01DE7">
        <w:rPr>
          <w:rFonts w:ascii="Times New Roman" w:eastAsia="Calibri" w:hAnsi="Times New Roman" w:cs="Times New Roman"/>
          <w:sz w:val="24"/>
          <w:szCs w:val="24"/>
        </w:rPr>
        <w:t xml:space="preserve"> муниципального жилищного фонда: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1) соблюдение контролируемыми лицами обязательных требований, установленных нормативными правовыми актами, в том числе:</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roofErr w:type="gramStart"/>
      <w:r w:rsidRPr="00D01DE7">
        <w:rPr>
          <w:rFonts w:ascii="Times New Roman" w:eastAsia="Calibri" w:hAnsi="Times New Roman" w:cs="Times New Roman"/>
          <w:sz w:val="24"/>
          <w:szCs w:val="24"/>
        </w:rPr>
        <w:t>а) требований к использованию и сохранности жилищного фонда,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б) требований к формированию фондов капитального ремонта;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г) требований к предоставлению коммунальных услуг собственникам и пользователям помещений в многоквартирных </w:t>
      </w:r>
      <w:proofErr w:type="gramStart"/>
      <w:r w:rsidRPr="00D01DE7">
        <w:rPr>
          <w:rFonts w:ascii="Times New Roman" w:eastAsia="Calibri" w:hAnsi="Times New Roman" w:cs="Times New Roman"/>
          <w:sz w:val="24"/>
          <w:szCs w:val="24"/>
        </w:rPr>
        <w:t>домах</w:t>
      </w:r>
      <w:proofErr w:type="gramEnd"/>
      <w:r w:rsidRPr="00D01DE7">
        <w:rPr>
          <w:rFonts w:ascii="Times New Roman" w:eastAsia="Calibri" w:hAnsi="Times New Roman" w:cs="Times New Roman"/>
          <w:sz w:val="24"/>
          <w:szCs w:val="24"/>
        </w:rPr>
        <w:t xml:space="preserve"> и жилых домов;</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д) правил изменения размера платы за содержание жилого помещения в </w:t>
      </w:r>
      <w:proofErr w:type="gramStart"/>
      <w:r w:rsidRPr="00D01DE7">
        <w:rPr>
          <w:rFonts w:ascii="Times New Roman" w:eastAsia="Calibri" w:hAnsi="Times New Roman" w:cs="Times New Roman"/>
          <w:sz w:val="24"/>
          <w:szCs w:val="24"/>
        </w:rPr>
        <w:t>случае</w:t>
      </w:r>
      <w:proofErr w:type="gramEnd"/>
      <w:r w:rsidRPr="00D01DE7">
        <w:rPr>
          <w:rFonts w:ascii="Times New Roman" w:eastAsia="Calibri" w:hAnsi="Times New Roman" w:cs="Times New Roman"/>
          <w:sz w:val="24"/>
          <w:szCs w:val="24"/>
        </w:rPr>
        <w:t xml:space="preserve">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е) правил содержания общего имущества в многоквартирном </w:t>
      </w:r>
      <w:proofErr w:type="gramStart"/>
      <w:r w:rsidRPr="00D01DE7">
        <w:rPr>
          <w:rFonts w:ascii="Times New Roman" w:eastAsia="Calibri" w:hAnsi="Times New Roman" w:cs="Times New Roman"/>
          <w:sz w:val="24"/>
          <w:szCs w:val="24"/>
        </w:rPr>
        <w:t>доме</w:t>
      </w:r>
      <w:proofErr w:type="gramEnd"/>
      <w:r w:rsidRPr="00D01DE7">
        <w:rPr>
          <w:rFonts w:ascii="Times New Roman" w:eastAsia="Calibri" w:hAnsi="Times New Roman" w:cs="Times New Roman"/>
          <w:sz w:val="24"/>
          <w:szCs w:val="24"/>
        </w:rPr>
        <w:t xml:space="preserve"> и правил изменения размера платы за содержание жилого помещения;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ж) правил предоставления, приостановки и ограничения предоставления коммунальных услуг собственникам и пользователям помещений в многоквартирных </w:t>
      </w:r>
      <w:proofErr w:type="gramStart"/>
      <w:r w:rsidRPr="00D01DE7">
        <w:rPr>
          <w:rFonts w:ascii="Times New Roman" w:eastAsia="Calibri" w:hAnsi="Times New Roman" w:cs="Times New Roman"/>
          <w:sz w:val="24"/>
          <w:szCs w:val="24"/>
        </w:rPr>
        <w:t>домах</w:t>
      </w:r>
      <w:proofErr w:type="gramEnd"/>
      <w:r w:rsidRPr="00D01DE7">
        <w:rPr>
          <w:rFonts w:ascii="Times New Roman" w:eastAsia="Calibri" w:hAnsi="Times New Roman" w:cs="Times New Roman"/>
          <w:sz w:val="24"/>
          <w:szCs w:val="24"/>
        </w:rPr>
        <w:t xml:space="preserve"> и жилых домов;</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и) требований к порядку размещения </w:t>
      </w:r>
      <w:proofErr w:type="spellStart"/>
      <w:r w:rsidRPr="00D01DE7">
        <w:rPr>
          <w:rFonts w:ascii="Times New Roman" w:eastAsia="Calibri" w:hAnsi="Times New Roman" w:cs="Times New Roman"/>
          <w:sz w:val="24"/>
          <w:szCs w:val="24"/>
        </w:rPr>
        <w:t>ресурсоснабжающими</w:t>
      </w:r>
      <w:proofErr w:type="spellEnd"/>
      <w:r w:rsidRPr="00D01DE7">
        <w:rPr>
          <w:rFonts w:ascii="Times New Roman" w:eastAsia="Calibri" w:hAnsi="Times New Roman" w:cs="Times New Roman"/>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к) требований к обеспечению доступности для инвалидов помещений в многоквартирных домах;</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л) требований к предоставлению жилых помещений в наемных </w:t>
      </w:r>
      <w:proofErr w:type="gramStart"/>
      <w:r w:rsidRPr="00D01DE7">
        <w:rPr>
          <w:rFonts w:ascii="Times New Roman" w:eastAsia="Calibri" w:hAnsi="Times New Roman" w:cs="Times New Roman"/>
          <w:sz w:val="24"/>
          <w:szCs w:val="24"/>
        </w:rPr>
        <w:t>домах</w:t>
      </w:r>
      <w:proofErr w:type="gramEnd"/>
      <w:r w:rsidRPr="00D01DE7">
        <w:rPr>
          <w:rFonts w:ascii="Times New Roman" w:eastAsia="Calibri" w:hAnsi="Times New Roman" w:cs="Times New Roman"/>
          <w:sz w:val="24"/>
          <w:szCs w:val="24"/>
        </w:rPr>
        <w:t xml:space="preserve"> социального использования.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2) соблюдение (реализация) требований, содержащихся в разрешительных </w:t>
      </w:r>
      <w:proofErr w:type="gramStart"/>
      <w:r w:rsidRPr="00D01DE7">
        <w:rPr>
          <w:rFonts w:ascii="Times New Roman" w:eastAsia="Calibri" w:hAnsi="Times New Roman" w:cs="Times New Roman"/>
          <w:sz w:val="24"/>
          <w:szCs w:val="24"/>
        </w:rPr>
        <w:t>документах</w:t>
      </w:r>
      <w:proofErr w:type="gramEnd"/>
      <w:r w:rsidRPr="00D01DE7">
        <w:rPr>
          <w:rFonts w:ascii="Times New Roman" w:eastAsia="Calibri" w:hAnsi="Times New Roman" w:cs="Times New Roman"/>
          <w:sz w:val="24"/>
          <w:szCs w:val="24"/>
        </w:rPr>
        <w:t>;</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4) исполнение решений, принимаемых по результатам контрольных мероприятий.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1.8. </w:t>
      </w:r>
      <w:proofErr w:type="gramStart"/>
      <w:r w:rsidRPr="00D01DE7">
        <w:rPr>
          <w:rFonts w:ascii="Times New Roman" w:eastAsia="Calibri" w:hAnsi="Times New Roman" w:cs="Times New Roman"/>
          <w:sz w:val="24"/>
          <w:szCs w:val="24"/>
        </w:rPr>
        <w:t>Объектом муниципального жилищного контроля (далее - объект контроля) является деятельность, действия (бездействие) граждан, юридических лиц и индивидуальных предпринимателей, в рамках которой должны соблюдаться обязательные требования жилищного законодательства, в том числе по предоставлению услуг и выполнению работ, необходимых для надлежащего содержания объектов муниципального жилищного фонда (указывается наименование муниципального образования), а также по предоставлению коммунальных услуг гражданам, оказываемых в границах (указывается наименование муниципального</w:t>
      </w:r>
      <w:proofErr w:type="gramEnd"/>
      <w:r w:rsidRPr="00D01DE7">
        <w:rPr>
          <w:rFonts w:ascii="Times New Roman" w:eastAsia="Calibri" w:hAnsi="Times New Roman" w:cs="Times New Roman"/>
          <w:sz w:val="24"/>
          <w:szCs w:val="24"/>
        </w:rPr>
        <w:t xml:space="preserve"> образования).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1.9. При сборе, обработке, анализе и учете сведений об объектах контроля для целей их учета контрольный орган использует информацию, представляемую ему в </w:t>
      </w:r>
      <w:r w:rsidRPr="00D01DE7">
        <w:rPr>
          <w:rFonts w:ascii="Times New Roman" w:eastAsia="Calibri" w:hAnsi="Times New Roman" w:cs="Times New Roman"/>
          <w:sz w:val="24"/>
          <w:szCs w:val="24"/>
        </w:rPr>
        <w:lastRenderedPageBreak/>
        <w:t>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1.10.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D01DE7">
        <w:rPr>
          <w:rFonts w:ascii="Times New Roman" w:eastAsia="Calibri" w:hAnsi="Times New Roman" w:cs="Times New Roman"/>
          <w:sz w:val="24"/>
          <w:szCs w:val="24"/>
        </w:rPr>
        <w:t>также</w:t>
      </w:r>
      <w:proofErr w:type="gramEnd"/>
      <w:r w:rsidRPr="00D01DE7">
        <w:rPr>
          <w:rFonts w:ascii="Times New Roman" w:eastAsia="Calibri"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1.11. На территории города Новочебоксарска Чувашской Республики  контрольным органом, осуществляющим муниципальный жилищный контроль, является Управление городского хозяйства администрации города Новочебоксарска Чувашской Республики (далее - уполномоченный орган).</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1.12. От имени уполномоченного органа муниципальный жилищный контроль вправе осуществлять руководитель уполномоченного органа, должностные лица,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1.13. Должностным лицом, уполномоченным на принятие решения о проведении контрольных мероприятий, является руководитель уполномоченного органа – начальник Управления городского хозяйства администрации города Новочебоксарска Чувашской Республики.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1.14. Должностные лица при осуществлении муниципального жилищного контроля обладают полномочиями и исполняют обязанности, установленные Федеральным законом «О государственном контроле (надзоре) и муниципальном контроле в Российской Федерации», Кодексом Российской Федерации об административных правонарушениях, иными нормативными правовыми актами, изданными в соответствии с действующим законодательством.</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1.15. </w:t>
      </w:r>
      <w:proofErr w:type="gramStart"/>
      <w:r w:rsidRPr="00D01DE7">
        <w:rPr>
          <w:rFonts w:ascii="Times New Roman" w:eastAsia="Calibri" w:hAnsi="Times New Roman" w:cs="Times New Roman"/>
          <w:sz w:val="24"/>
          <w:szCs w:val="24"/>
        </w:rPr>
        <w:t>Физические и юридические лица, индивидуальные предприниматели при проведении мероприятий в рамках муниципального жилищного контроля обладают правами, исполняют обязанности и несут ответственность в порядке, установленном Федеральным законом «О государственном контроле (надзоре) и муниципальном контроле в Российской Федерации», Кодексом Российской Федерации об административных правонарушениях, иными нормативными правовыми актами, изданными в соответствии с действующим законодательством.</w:t>
      </w:r>
      <w:proofErr w:type="gramEnd"/>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
    <w:p w:rsidR="00D01DE7" w:rsidRPr="00D01DE7" w:rsidRDefault="00D01DE7" w:rsidP="00D01DE7">
      <w:pPr>
        <w:spacing w:after="0" w:line="240" w:lineRule="auto"/>
        <w:ind w:firstLine="709"/>
        <w:jc w:val="center"/>
        <w:rPr>
          <w:rFonts w:ascii="Times New Roman" w:eastAsia="Calibri" w:hAnsi="Times New Roman" w:cs="Times New Roman"/>
          <w:sz w:val="24"/>
          <w:szCs w:val="24"/>
        </w:rPr>
      </w:pPr>
      <w:r w:rsidRPr="00D01DE7">
        <w:rPr>
          <w:rFonts w:ascii="Times New Roman" w:eastAsia="Calibri" w:hAnsi="Times New Roman" w:cs="Times New Roman"/>
          <w:sz w:val="24"/>
          <w:szCs w:val="24"/>
        </w:rPr>
        <w:t>2. Управление рисками причинения вреда (ущерба)</w:t>
      </w:r>
    </w:p>
    <w:p w:rsidR="00D01DE7" w:rsidRPr="00D01DE7" w:rsidRDefault="00D01DE7" w:rsidP="00D01DE7">
      <w:pPr>
        <w:spacing w:after="0" w:line="240" w:lineRule="auto"/>
        <w:ind w:firstLine="709"/>
        <w:jc w:val="center"/>
        <w:rPr>
          <w:rFonts w:ascii="Times New Roman" w:eastAsia="Calibri" w:hAnsi="Times New Roman" w:cs="Times New Roman"/>
          <w:sz w:val="24"/>
          <w:szCs w:val="24"/>
        </w:rPr>
      </w:pPr>
      <w:r w:rsidRPr="00D01DE7">
        <w:rPr>
          <w:rFonts w:ascii="Times New Roman" w:eastAsia="Calibri" w:hAnsi="Times New Roman" w:cs="Times New Roman"/>
          <w:sz w:val="24"/>
          <w:szCs w:val="24"/>
        </w:rPr>
        <w:t>охраняемым законом ценностям при осуществлении</w:t>
      </w:r>
    </w:p>
    <w:p w:rsidR="00D01DE7" w:rsidRPr="00D01DE7" w:rsidRDefault="00D01DE7" w:rsidP="00D01DE7">
      <w:pPr>
        <w:spacing w:after="0" w:line="240" w:lineRule="auto"/>
        <w:ind w:firstLine="709"/>
        <w:jc w:val="center"/>
        <w:rPr>
          <w:rFonts w:ascii="Times New Roman" w:eastAsia="Calibri" w:hAnsi="Times New Roman" w:cs="Times New Roman"/>
          <w:sz w:val="24"/>
          <w:szCs w:val="24"/>
        </w:rPr>
      </w:pPr>
      <w:r w:rsidRPr="00D01DE7">
        <w:rPr>
          <w:rFonts w:ascii="Times New Roman" w:eastAsia="Calibri" w:hAnsi="Times New Roman" w:cs="Times New Roman"/>
          <w:sz w:val="24"/>
          <w:szCs w:val="24"/>
        </w:rPr>
        <w:t>муниципального жилищного контроля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2.1. Уполномоченный орган осуществляет муниципальный жилищный контроль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2.2. 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2.3. Под оценкой риска причинения вреда (ущерба) понимается деятельность уполномоченного органа по определению вероятности возникновения риска и масштаба вреда (ущерба) для охраняемых законом ценностей.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2.4. Под управлением риском причинения вреда (ущерба) понимается осуществление на основе оценки рисков причинения вреда (ущерба) профилактических </w:t>
      </w:r>
      <w:r w:rsidRPr="00D01DE7">
        <w:rPr>
          <w:rFonts w:ascii="Times New Roman" w:eastAsia="Calibri" w:hAnsi="Times New Roman" w:cs="Times New Roman"/>
          <w:sz w:val="24"/>
          <w:szCs w:val="24"/>
        </w:rPr>
        <w:lastRenderedPageBreak/>
        <w:t xml:space="preserve">мероприятий и контрольных мероприятий в целях обеспечения допустимого уровня риска причинения вреда (ущерба) в сфере жилищно-коммунального хозяйства. Допустимый уровень риска причинения вреда (ущерба) в </w:t>
      </w:r>
      <w:proofErr w:type="gramStart"/>
      <w:r w:rsidRPr="00D01DE7">
        <w:rPr>
          <w:rFonts w:ascii="Times New Roman" w:eastAsia="Calibri" w:hAnsi="Times New Roman" w:cs="Times New Roman"/>
          <w:sz w:val="24"/>
          <w:szCs w:val="24"/>
        </w:rPr>
        <w:t>рамках</w:t>
      </w:r>
      <w:proofErr w:type="gramEnd"/>
      <w:r w:rsidRPr="00D01DE7">
        <w:rPr>
          <w:rFonts w:ascii="Times New Roman" w:eastAsia="Calibri" w:hAnsi="Times New Roman" w:cs="Times New Roman"/>
          <w:sz w:val="24"/>
          <w:szCs w:val="24"/>
        </w:rPr>
        <w:t xml:space="preserve"> муниципального жилищного контроля закреплен в ключевых показателях вида контроля.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2.5. Для целей управления рисками причинения вреда (ущерба) охраняемым законом ценностям при осуществлении муниципального жилищного контроля объекты контроля подлежат отнесению к категориям риска в соответствии с Федеральным законом «О государственном контроле (надзоре) и муниципальном контроле в Российской Федерации».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2.6. Отнесение объектов контроля к определенной категории риска и изменение присвоенной объекту контроля категории риска осуществляются приказом должностного лица уполномоченного органа в соответствии с критериями отнесения этих объектов к определенной категории риска.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2.7. Принятие решения об отнесении объектов контроля к категории низкого риска не требуется.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2.8. При отнесении объектов контроля к категориям риска используются в том числе:</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сведения, содержащиеся на официальных сайтах Государственной жилищной инспекции Чувашской Республики, администрации города Новочебоксарска Чувашской Республики; единый реестр контрольных (надзорных) мероприятий; публичная кадастровая карта России;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 сведения, полученные в </w:t>
      </w:r>
      <w:proofErr w:type="gramStart"/>
      <w:r w:rsidRPr="00D01DE7">
        <w:rPr>
          <w:rFonts w:ascii="Times New Roman" w:eastAsia="Calibri" w:hAnsi="Times New Roman" w:cs="Times New Roman"/>
          <w:sz w:val="24"/>
          <w:szCs w:val="24"/>
        </w:rPr>
        <w:t>рамках</w:t>
      </w:r>
      <w:proofErr w:type="gramEnd"/>
      <w:r w:rsidRPr="00D01DE7">
        <w:rPr>
          <w:rFonts w:ascii="Times New Roman" w:eastAsia="Calibri" w:hAnsi="Times New Roman" w:cs="Times New Roman"/>
          <w:sz w:val="24"/>
          <w:szCs w:val="24"/>
        </w:rPr>
        <w:t xml:space="preserve"> проведенных уполномоченным органом контрольных и профилактических мероприятий;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 сведения, содержащиеся в Едином государственном </w:t>
      </w:r>
      <w:proofErr w:type="gramStart"/>
      <w:r w:rsidRPr="00D01DE7">
        <w:rPr>
          <w:rFonts w:ascii="Times New Roman" w:eastAsia="Calibri" w:hAnsi="Times New Roman" w:cs="Times New Roman"/>
          <w:sz w:val="24"/>
          <w:szCs w:val="24"/>
        </w:rPr>
        <w:t>реестре</w:t>
      </w:r>
      <w:proofErr w:type="gramEnd"/>
      <w:r w:rsidRPr="00D01DE7">
        <w:rPr>
          <w:rFonts w:ascii="Times New Roman" w:eastAsia="Calibri" w:hAnsi="Times New Roman" w:cs="Times New Roman"/>
          <w:sz w:val="24"/>
          <w:szCs w:val="24"/>
        </w:rPr>
        <w:t xml:space="preserve"> недвижимости.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2.9. В соответствии с оценкой риска причинения вреда (ущерба) охраняемым законом ценностям устанавливается 3 категории риска: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средний риск;</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умеренный риск;</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низкий риск.</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2.10. </w:t>
      </w:r>
      <w:proofErr w:type="gramStart"/>
      <w:r w:rsidRPr="00D01DE7">
        <w:rPr>
          <w:rFonts w:ascii="Times New Roman" w:eastAsia="Calibri" w:hAnsi="Times New Roman" w:cs="Times New Roman"/>
          <w:sz w:val="24"/>
          <w:szCs w:val="24"/>
        </w:rPr>
        <w:t>Критерием отнесения объектов муниципального жилищного контроля к определенной категории риска является количество вступивших в законную силу за два календарных года, предшествующих году, в котором принимается решение об отнесении деятельности юридического лица или индивидуального предпринимателя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w:t>
      </w:r>
      <w:proofErr w:type="gramEnd"/>
      <w:r w:rsidRPr="00D01DE7">
        <w:rPr>
          <w:rFonts w:ascii="Times New Roman" w:eastAsia="Calibri" w:hAnsi="Times New Roman" w:cs="Times New Roman"/>
          <w:sz w:val="24"/>
          <w:szCs w:val="24"/>
        </w:rPr>
        <w:t xml:space="preserve"> за совершение административных правонарушений, предусмотренных Кодексом Российской Федерации об административных правонарушениях, вынесенных по протоколам об административных правонарушениях, составленным органами, осуществляющими государственный жилищный надзор, муниципальный жилищный контроль (далее именуются - протоколы об административных правонарушениях).</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2.11. Отнесение объектов муниципального жилищного контроля к определенной категории риска осуществляется в зависимости от значения показателя риска: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при значении показателя риска более 6 деятельность юридического лица или индивидуального предпринимателя относится к категории высокого риска;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при значении показателя риска от 3 до 6 включительно - к категории среднего риска;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при значении показателя риска от 0 до 2 включительно - к категории низкого риска.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2.12. Показатель риска рассчитывается по следующей формуле:</w:t>
      </w:r>
    </w:p>
    <w:p w:rsidR="00D01DE7" w:rsidRPr="00D01DE7" w:rsidRDefault="00D01DE7" w:rsidP="00D01DE7">
      <w:pPr>
        <w:spacing w:after="0" w:line="240" w:lineRule="auto"/>
        <w:ind w:firstLine="709"/>
        <w:jc w:val="both"/>
        <w:rPr>
          <w:rFonts w:ascii="Times New Roman" w:eastAsia="Times New Roman" w:hAnsi="Times New Roman" w:cs="Times New Roman"/>
          <w:color w:val="FF0000"/>
          <w:sz w:val="24"/>
          <w:szCs w:val="24"/>
        </w:rPr>
      </w:pPr>
      <w:r w:rsidRPr="00D01DE7">
        <w:rPr>
          <w:rFonts w:ascii="Times New Roman" w:eastAsia="Times New Roman" w:hAnsi="Times New Roman" w:cs="Times New Roman"/>
          <w:noProof/>
          <w:color w:val="FF0000"/>
          <w:sz w:val="24"/>
          <w:szCs w:val="24"/>
          <w:lang w:eastAsia="ru-RU"/>
        </w:rPr>
        <w:drawing>
          <wp:inline distT="0" distB="0" distL="0" distR="0" wp14:anchorId="56220D2D" wp14:editId="736048DE">
            <wp:extent cx="1550670" cy="2927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0670" cy="292735"/>
                    </a:xfrm>
                    <a:prstGeom prst="rect">
                      <a:avLst/>
                    </a:prstGeom>
                    <a:noFill/>
                    <a:ln>
                      <a:noFill/>
                    </a:ln>
                  </pic:spPr>
                </pic:pic>
              </a:graphicData>
            </a:graphic>
          </wp:inline>
        </w:drawing>
      </w:r>
      <w:r w:rsidRPr="00D01DE7">
        <w:rPr>
          <w:rFonts w:ascii="Times New Roman" w:eastAsia="Calibri" w:hAnsi="Times New Roman" w:cs="Times New Roman"/>
          <w:sz w:val="24"/>
          <w:szCs w:val="24"/>
        </w:rPr>
        <w:t xml:space="preserve"> , </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где:</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roofErr w:type="gramStart"/>
      <w:r w:rsidRPr="00D01DE7">
        <w:rPr>
          <w:rFonts w:ascii="Times New Roman" w:eastAsia="Calibri" w:hAnsi="Times New Roman" w:cs="Times New Roman"/>
          <w:sz w:val="24"/>
          <w:szCs w:val="24"/>
        </w:rPr>
        <w:lastRenderedPageBreak/>
        <w:t>К</w:t>
      </w:r>
      <w:proofErr w:type="gramEnd"/>
      <w:r w:rsidRPr="00D01DE7">
        <w:rPr>
          <w:rFonts w:ascii="Times New Roman" w:eastAsia="Calibri" w:hAnsi="Times New Roman" w:cs="Times New Roman"/>
          <w:sz w:val="24"/>
          <w:szCs w:val="24"/>
        </w:rPr>
        <w:t xml:space="preserve"> - показатель риска;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2 - коэффициент;</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roofErr w:type="gramStart"/>
      <w:r w:rsidRPr="00D01DE7">
        <w:rPr>
          <w:rFonts w:ascii="Times New Roman" w:eastAsia="Calibri" w:hAnsi="Times New Roman" w:cs="Times New Roman"/>
          <w:sz w:val="24"/>
          <w:szCs w:val="24"/>
        </w:rPr>
        <w:t>V1 -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w:t>
      </w:r>
      <w:proofErr w:type="gramEnd"/>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roofErr w:type="gramStart"/>
      <w:r w:rsidRPr="00D01DE7">
        <w:rPr>
          <w:rFonts w:ascii="Times New Roman" w:eastAsia="Calibri" w:hAnsi="Times New Roman" w:cs="Times New Roman"/>
          <w:sz w:val="24"/>
          <w:szCs w:val="24"/>
        </w:rPr>
        <w:t>V2 -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w:t>
      </w:r>
      <w:proofErr w:type="gramEnd"/>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roofErr w:type="gramStart"/>
      <w:r w:rsidRPr="00D01DE7">
        <w:rPr>
          <w:rFonts w:ascii="Times New Roman" w:eastAsia="Calibri" w:hAnsi="Times New Roman" w:cs="Times New Roman"/>
          <w:sz w:val="24"/>
          <w:szCs w:val="24"/>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статьями 7.22, 7.23, 7.23.2, 7.23.3, 7.32.2, частями 4, 5, 12 статьи 9.16, статьями 9.13, 9.23, частью 2 статьи 13.19.2, статьей</w:t>
      </w:r>
      <w:proofErr w:type="gramEnd"/>
      <w:r w:rsidRPr="00D01DE7">
        <w:rPr>
          <w:rFonts w:ascii="Times New Roman" w:eastAsia="Calibri" w:hAnsi="Times New Roman" w:cs="Times New Roman"/>
          <w:sz w:val="24"/>
          <w:szCs w:val="24"/>
        </w:rPr>
        <w:t xml:space="preserve"> 19.7, частью 1 статьи 20.25 Кодекса Российской Федерации об административных правонарушениях, вынесенных по протоколам об административных правонарушениях.</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2.13. В случае если объект контроля не отнесен к определенной категории риска, он считается отнесенным к категории низкого риска.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2.14. Проведение уполномоченным органом плановых контрольных мероприятий в </w:t>
      </w:r>
      <w:proofErr w:type="gramStart"/>
      <w:r w:rsidRPr="00D01DE7">
        <w:rPr>
          <w:rFonts w:ascii="Times New Roman" w:eastAsia="Calibri" w:hAnsi="Times New Roman" w:cs="Times New Roman"/>
          <w:sz w:val="24"/>
          <w:szCs w:val="24"/>
        </w:rPr>
        <w:t>отношении</w:t>
      </w:r>
      <w:proofErr w:type="gramEnd"/>
      <w:r w:rsidRPr="00D01DE7">
        <w:rPr>
          <w:rFonts w:ascii="Times New Roman" w:eastAsia="Calibri" w:hAnsi="Times New Roman" w:cs="Times New Roman"/>
          <w:sz w:val="24"/>
          <w:szCs w:val="24"/>
        </w:rPr>
        <w:t xml:space="preserve"> объектов контроля в зависимости от присвоенной категории риска осуществляется со следующей периодичностью:</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для объектов контроля, отнесенных к категории среднего риска - одна выездная проверка в три года;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для объектов контроля, отнесенных к категории умеренного риска - одна выездная проверка в пять лет.</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 в </w:t>
      </w:r>
      <w:proofErr w:type="gramStart"/>
      <w:r w:rsidRPr="00D01DE7">
        <w:rPr>
          <w:rFonts w:ascii="Times New Roman" w:eastAsia="Calibri" w:hAnsi="Times New Roman" w:cs="Times New Roman"/>
          <w:sz w:val="24"/>
          <w:szCs w:val="24"/>
        </w:rPr>
        <w:t>отношении</w:t>
      </w:r>
      <w:proofErr w:type="gramEnd"/>
      <w:r w:rsidRPr="00D01DE7">
        <w:rPr>
          <w:rFonts w:ascii="Times New Roman" w:eastAsia="Calibri" w:hAnsi="Times New Roman" w:cs="Times New Roman"/>
          <w:sz w:val="24"/>
          <w:szCs w:val="24"/>
        </w:rPr>
        <w:t xml:space="preserve"> объектов контроля, отнесенных к категории низкого риска, плановые контрольные мероприятия не проводятся.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2.15. При осуществлении муниципального жилищного контроля в отношении граждан, плановые контрольные (надзорные) мероприятия не проводятся.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
    <w:p w:rsidR="00D01DE7" w:rsidRPr="00D01DE7" w:rsidRDefault="00D01DE7" w:rsidP="00D01DE7">
      <w:pPr>
        <w:spacing w:after="0" w:line="240" w:lineRule="auto"/>
        <w:jc w:val="center"/>
        <w:rPr>
          <w:rFonts w:ascii="Times New Roman" w:eastAsia="Calibri" w:hAnsi="Times New Roman" w:cs="Times New Roman"/>
          <w:sz w:val="24"/>
          <w:szCs w:val="24"/>
        </w:rPr>
      </w:pPr>
    </w:p>
    <w:p w:rsidR="00D01DE7" w:rsidRPr="00D01DE7" w:rsidRDefault="00D01DE7" w:rsidP="00D01DE7">
      <w:pPr>
        <w:spacing w:after="0" w:line="240" w:lineRule="auto"/>
        <w:jc w:val="center"/>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3. Профилактика рисков причинения вреда (ущерба) </w:t>
      </w:r>
      <w:proofErr w:type="gramStart"/>
      <w:r w:rsidRPr="00D01DE7">
        <w:rPr>
          <w:rFonts w:ascii="Times New Roman" w:eastAsia="Calibri" w:hAnsi="Times New Roman" w:cs="Times New Roman"/>
          <w:sz w:val="24"/>
          <w:szCs w:val="24"/>
        </w:rPr>
        <w:t>охраняемым</w:t>
      </w:r>
      <w:proofErr w:type="gramEnd"/>
    </w:p>
    <w:p w:rsidR="00D01DE7" w:rsidRPr="00D01DE7" w:rsidRDefault="00D01DE7" w:rsidP="00D01DE7">
      <w:pPr>
        <w:spacing w:after="0" w:line="240" w:lineRule="auto"/>
        <w:jc w:val="center"/>
        <w:rPr>
          <w:rFonts w:ascii="Times New Roman" w:eastAsia="Calibri" w:hAnsi="Times New Roman" w:cs="Times New Roman"/>
          <w:sz w:val="24"/>
          <w:szCs w:val="24"/>
        </w:rPr>
      </w:pPr>
      <w:r w:rsidRPr="00D01DE7">
        <w:rPr>
          <w:rFonts w:ascii="Times New Roman" w:eastAsia="Calibri" w:hAnsi="Times New Roman" w:cs="Times New Roman"/>
          <w:sz w:val="24"/>
          <w:szCs w:val="24"/>
        </w:rPr>
        <w:t>законом ценностям</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3.1. </w:t>
      </w:r>
      <w:proofErr w:type="gramStart"/>
      <w:r w:rsidRPr="00D01DE7">
        <w:rPr>
          <w:rFonts w:ascii="Times New Roman" w:eastAsia="Calibri" w:hAnsi="Times New Roman" w:cs="Times New Roman"/>
          <w:sz w:val="24"/>
          <w:szCs w:val="24"/>
        </w:rPr>
        <w:t>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При осуществлении муниципального жилищного контроля проведение профилактических мероприятий, направленных на снижение риска причинения вреда </w:t>
      </w:r>
      <w:r w:rsidRPr="00D01DE7">
        <w:rPr>
          <w:rFonts w:ascii="Times New Roman" w:eastAsia="Calibri" w:hAnsi="Times New Roman" w:cs="Times New Roman"/>
          <w:sz w:val="24"/>
          <w:szCs w:val="24"/>
        </w:rPr>
        <w:lastRenderedPageBreak/>
        <w:t>(ущерба), является приоритетным по отношению к проведению контрольных мероприятий.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Программа профилактики утверждается приказом руководителя уполномоченного органа не позднее 20 декабря года, предшествующего году реализации программы, и размещается на официальном сайте администрации города Новочебоксарска Чувашской Республики в течение 5 дней со дня утверждения.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3.4. При осуществлении уполномоченным органом муниципального жилищного контроля проводятся следующие виды профилактических мероприятий: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информирование;</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обобщение правоприменительной практики;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объявление предостережения;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консультирование;</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профилактический визит.</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3.4.1.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города Новочебоксарска Чувашской Республики в сети «Интернет» и средствах массовой информации.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roofErr w:type="gramStart"/>
      <w:r w:rsidRPr="00D01DE7">
        <w:rPr>
          <w:rFonts w:ascii="Times New Roman" w:eastAsia="Calibri" w:hAnsi="Times New Roman" w:cs="Times New Roman"/>
          <w:sz w:val="24"/>
          <w:szCs w:val="24"/>
        </w:rPr>
        <w:t>Уполномоченный орган размещает и поддерживает в актуальном состоянии на официальном сайте администрации города Новочебоксарска Чувашской Республики в сети «Интернет» сведения, предусмотренные частью 3 статьи 46 Федерального закона «О государственном контроле (надзоре) и муниципальном контроле в Российской Федерации».</w:t>
      </w:r>
      <w:proofErr w:type="gramEnd"/>
      <w:r w:rsidRPr="00D01DE7">
        <w:rPr>
          <w:rFonts w:ascii="Times New Roman" w:eastAsia="Calibri" w:hAnsi="Times New Roman" w:cs="Times New Roman"/>
          <w:sz w:val="24"/>
          <w:szCs w:val="24"/>
        </w:rPr>
        <w:t xml:space="preserve"> Должностные лица, ответственные за размещение указанной информации, определяются приказом руководителя уполномоченного органа.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3.4.2.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жилищного контроля (далее - доклад о правоприменительной практике), который проходит публичное обсуждение.</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Публичное обсуждение проекта доклада о правоприменительной практике обеспечивается посредством размещения до 1 марта года, следующего за отчетным годом, на официальном сайте администрации города Новочебоксарска Чувашской Республики в сети «Интернет», с одновременным указанием способов и срока направления предложений и замечаний.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Срок проведения публичных обсуждений составляет 20 дней со дня размещения проекта доклада о правоприменительной практике на официальном сайте администрации города Новочебоксарска Чувашской Республики в сети «Интернет».</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Участники публичного обсуждения проекта доклада о правоприменительной практике направляют в адрес уполномоченного органа предложения и замечания в письменной форме или в форме электронного документа.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lastRenderedPageBreak/>
        <w:t>По результатам рассмотрения поступивших замечаний и предложений уполномоченный орган при необходимости дорабатывает проект доклада о правоприменительной практике. Результаты публичных обсуждений носят рекомендательный характер.</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Результаты обобщения правоприменительной практики включаются в ежегодный доклад уполномоченного органа о муниципальном жилищном контроле.</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Доклад о правоприменительной практике утверждается приказом руководителя уполномоченного органа и размещается в срок до 1 апреля года, следующего за отчетным годом, на официальном сайте администрации города Новочебоксарска Чувашской Республики в сети «Интернет».</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3.4.3. </w:t>
      </w:r>
      <w:proofErr w:type="gramStart"/>
      <w:r w:rsidRPr="00D01DE7">
        <w:rPr>
          <w:rFonts w:ascii="Times New Roman" w:eastAsia="Calibri" w:hAnsi="Times New Roman" w:cs="Times New Roman"/>
          <w:sz w:val="24"/>
          <w:szCs w:val="24"/>
        </w:rPr>
        <w:t>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Предостережения объявляются уполномоченным органом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Объявляемые предостережения регистрируются в </w:t>
      </w:r>
      <w:proofErr w:type="gramStart"/>
      <w:r w:rsidRPr="00D01DE7">
        <w:rPr>
          <w:rFonts w:ascii="Times New Roman" w:eastAsia="Calibri" w:hAnsi="Times New Roman" w:cs="Times New Roman"/>
          <w:sz w:val="24"/>
          <w:szCs w:val="24"/>
        </w:rPr>
        <w:t>журнале</w:t>
      </w:r>
      <w:proofErr w:type="gramEnd"/>
      <w:r w:rsidRPr="00D01DE7">
        <w:rPr>
          <w:rFonts w:ascii="Times New Roman" w:eastAsia="Calibri" w:hAnsi="Times New Roman" w:cs="Times New Roman"/>
          <w:sz w:val="24"/>
          <w:szCs w:val="24"/>
        </w:rPr>
        <w:t xml:space="preserve"> учета предостережений с присвоением регистрационного номера.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наименование контролируемого лица;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дату и номер предостережения;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сведения об объекте контроля;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желаемый способ получения ответа;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 фамилию, имя, отчество </w:t>
      </w:r>
      <w:proofErr w:type="gramStart"/>
      <w:r w:rsidRPr="00D01DE7">
        <w:rPr>
          <w:rFonts w:ascii="Times New Roman" w:eastAsia="Calibri" w:hAnsi="Times New Roman" w:cs="Times New Roman"/>
          <w:sz w:val="24"/>
          <w:szCs w:val="24"/>
        </w:rPr>
        <w:t>направившего</w:t>
      </w:r>
      <w:proofErr w:type="gramEnd"/>
      <w:r w:rsidRPr="00D01DE7">
        <w:rPr>
          <w:rFonts w:ascii="Times New Roman" w:eastAsia="Calibri" w:hAnsi="Times New Roman" w:cs="Times New Roman"/>
          <w:sz w:val="24"/>
          <w:szCs w:val="24"/>
        </w:rPr>
        <w:t xml:space="preserve"> возражение;</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дату направления возражения.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roofErr w:type="gramStart"/>
      <w:r w:rsidRPr="00D01DE7">
        <w:rPr>
          <w:rFonts w:ascii="Times New Roman" w:eastAsia="Calibri" w:hAnsi="Times New Roman" w:cs="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В течение 15 дней со дня получения возражение рассматривается уполномоченным органом и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lastRenderedPageBreak/>
        <w:t>3.4.4.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 Консультирование осуществляется без взимания платы.</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Личный прием граждан проводится руководителем уполномоченного органа. Информация о месте приема, а также об установленных для приема днях и часах размещается на официальном сайте администрации города Новочебоксарска Чувашской Республики в сети «Интернет».</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Консультирование осуществляется в устной или письменной форме по следующим вопросам:</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а) организация и осуществление муниципального жилищного контроля;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б) порядок осуществления контрольных мероприятий, установленных настоящим Положением;</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в) порядок обжалования действий (бездействия) должностных лиц уполномоченного органа;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Консультирование в письменной форме осуществляется должностным лицом в следующих случаях:</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б) за время консультирования предоставить ответ на поставленные вопросы невозможно;</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в) ответ на поставленные вопросы требует дополнительного запроса сведений.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(бездействия) должностных лиц уполномоченного органа, иных участников контрольного мероприятия, а также результаты проведенной в рамках контрольного мероприятия экспертизы.</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Информация, ставшая известной должностному лицу уполномоченного органа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Уполномоченный орган ведет журнал учета консультирований.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города Новочебоксарска Чувашской Республики в сети «Интернет» письменного разъяснения, подписанного должностным лицом уполномоченного органа.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3.4.5.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D01DE7">
        <w:rPr>
          <w:rFonts w:ascii="Times New Roman" w:eastAsia="Calibri"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lastRenderedPageBreak/>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roofErr w:type="gramStart"/>
      <w:r w:rsidRPr="00D01DE7">
        <w:rPr>
          <w:rFonts w:ascii="Times New Roman" w:eastAsia="Calibri"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 в форме отчета о проведенном профилактическом визите.</w:t>
      </w:r>
      <w:proofErr w:type="gramEnd"/>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Обязательный профилактический визит в отношении лица, приступающего к осуществлению деятельности по управлению многоквартирными домами, и (или) по оказанию коммунальных услуг или выполняющих услуги и работы по содержанию и ремонту общего имущества в многоквартирных домах, проводится не </w:t>
      </w:r>
      <w:proofErr w:type="gramStart"/>
      <w:r w:rsidRPr="00D01DE7">
        <w:rPr>
          <w:rFonts w:ascii="Times New Roman" w:eastAsia="Calibri" w:hAnsi="Times New Roman" w:cs="Times New Roman"/>
          <w:sz w:val="24"/>
          <w:szCs w:val="24"/>
        </w:rPr>
        <w:t>позднее</w:t>
      </w:r>
      <w:proofErr w:type="gramEnd"/>
      <w:r w:rsidRPr="00D01DE7">
        <w:rPr>
          <w:rFonts w:ascii="Times New Roman" w:eastAsia="Calibri" w:hAnsi="Times New Roman" w:cs="Times New Roman"/>
          <w:sz w:val="24"/>
          <w:szCs w:val="24"/>
        </w:rPr>
        <w:t xml:space="preserve"> чем в течение одного года со дня начала такой деятельности.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О проведении обязательного профилактического визита контролируемое лицо уведомляется не </w:t>
      </w:r>
      <w:proofErr w:type="gramStart"/>
      <w:r w:rsidRPr="00D01DE7">
        <w:rPr>
          <w:rFonts w:ascii="Times New Roman" w:eastAsia="Calibri" w:hAnsi="Times New Roman" w:cs="Times New Roman"/>
          <w:sz w:val="24"/>
          <w:szCs w:val="24"/>
        </w:rPr>
        <w:t>позднее</w:t>
      </w:r>
      <w:proofErr w:type="gramEnd"/>
      <w:r w:rsidRPr="00D01DE7">
        <w:rPr>
          <w:rFonts w:ascii="Times New Roman" w:eastAsia="Calibri" w:hAnsi="Times New Roman" w:cs="Times New Roman"/>
          <w:sz w:val="24"/>
          <w:szCs w:val="24"/>
        </w:rPr>
        <w:t xml:space="preserve"> чем за 5 рабочих дней до даты его проведения. Срок проведения обязательного профилактического визита не может превышать один рабочий день.</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w:t>
      </w:r>
      <w:proofErr w:type="gramStart"/>
      <w:r w:rsidRPr="00D01DE7">
        <w:rPr>
          <w:rFonts w:ascii="Times New Roman" w:eastAsia="Calibri" w:hAnsi="Times New Roman" w:cs="Times New Roman"/>
          <w:sz w:val="24"/>
          <w:szCs w:val="24"/>
        </w:rPr>
        <w:t>позднее</w:t>
      </w:r>
      <w:proofErr w:type="gramEnd"/>
      <w:r w:rsidRPr="00D01DE7">
        <w:rPr>
          <w:rFonts w:ascii="Times New Roman" w:eastAsia="Calibri" w:hAnsi="Times New Roman" w:cs="Times New Roman"/>
          <w:sz w:val="24"/>
          <w:szCs w:val="24"/>
        </w:rPr>
        <w:t xml:space="preserve"> чем за три рабочих дня до даты его проведения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
    <w:p w:rsidR="00D01DE7" w:rsidRPr="00D01DE7" w:rsidRDefault="00D01DE7" w:rsidP="00D01DE7">
      <w:pPr>
        <w:spacing w:after="0" w:line="240" w:lineRule="auto"/>
        <w:jc w:val="center"/>
        <w:rPr>
          <w:rFonts w:ascii="Times New Roman" w:eastAsia="Calibri" w:hAnsi="Times New Roman" w:cs="Times New Roman"/>
          <w:sz w:val="24"/>
          <w:szCs w:val="24"/>
        </w:rPr>
      </w:pPr>
      <w:r w:rsidRPr="00D01DE7">
        <w:rPr>
          <w:rFonts w:ascii="Times New Roman" w:eastAsia="Calibri" w:hAnsi="Times New Roman" w:cs="Times New Roman"/>
          <w:sz w:val="24"/>
          <w:szCs w:val="24"/>
        </w:rPr>
        <w:t>4. Осуществление муниципального жилищного контроля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4.1. При осуществлении муниципального жилищного контроля уполномоченным органом проводятся следующие виды контрольных мероприятий и контрольных действий в рамках указанных мероприятий: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roofErr w:type="gramStart"/>
      <w:r w:rsidRPr="00D01DE7">
        <w:rPr>
          <w:rFonts w:ascii="Times New Roman" w:eastAsia="Calibri" w:hAnsi="Times New Roman" w:cs="Times New Roman"/>
          <w:sz w:val="24"/>
          <w:szCs w:val="24"/>
        </w:rPr>
        <w:t>-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roofErr w:type="gramEnd"/>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roofErr w:type="gramStart"/>
      <w:r w:rsidRPr="00D01DE7">
        <w:rPr>
          <w:rFonts w:ascii="Times New Roman" w:eastAsia="Calibri" w:hAnsi="Times New Roman" w:cs="Times New Roman"/>
          <w:sz w:val="24"/>
          <w:szCs w:val="24"/>
        </w:rPr>
        <w:t>- рейдовый осмотр (посредством осмотра, досмотра,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документарная проверка (посредством получения письменных объяснений, истребования документов);</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выездное обследование (посредством осмотра, инструментального обследования (с применением видеозаписи)).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4.2. В случае невозможности достижения целей контрольного мероприятия по результатам осмотра и (или) выявления наличия признаков возможного нарушения обязательных требований должностное лицо уполномоченного органа производит в присутствии контролируемого лица или его представителя досмотр, при осуществлении которого может применяться видеозапись.</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lastRenderedPageBreak/>
        <w:t>По результатам досмотра составляется протокол досмотра, к которому прилагается носитель с видеозаписью при ее наличии.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В случае отказа контролируемого лица или его представителя от подписания протокола досмотра делается соответствующая отметка.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4.3. Выездное обследование проводится уполномоченным органом без взаимодействия с контролируемыми лицами на основании задания руководителя уполномоченного органа, включая задание, содержащееся в планах работы уполномоченного органа.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4.4. Плановые контрольные мероприятия в </w:t>
      </w:r>
      <w:proofErr w:type="gramStart"/>
      <w:r w:rsidRPr="00D01DE7">
        <w:rPr>
          <w:rFonts w:ascii="Times New Roman" w:eastAsia="Calibri" w:hAnsi="Times New Roman" w:cs="Times New Roman"/>
          <w:sz w:val="24"/>
          <w:szCs w:val="24"/>
        </w:rPr>
        <w:t>рамках</w:t>
      </w:r>
      <w:proofErr w:type="gramEnd"/>
      <w:r w:rsidRPr="00D01DE7">
        <w:rPr>
          <w:rFonts w:ascii="Times New Roman" w:eastAsia="Calibri" w:hAnsi="Times New Roman" w:cs="Times New Roman"/>
          <w:sz w:val="24"/>
          <w:szCs w:val="24"/>
        </w:rPr>
        <w:t xml:space="preserve"> осуществления муниципального жилищного контроля проводятся в форме выездной проверки.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4.5. В рамках осуществления муниципального жилищного контроля могут проводиться следующие внеплановые контрольные (надзорные) мероприятия: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инспекционный визит;</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рейдовый осмотр;</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документарная проверка;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выездная проверка.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4.6.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 для </w:t>
      </w:r>
      <w:proofErr w:type="spellStart"/>
      <w:r w:rsidRPr="00D01DE7">
        <w:rPr>
          <w:rFonts w:ascii="Times New Roman" w:eastAsia="Calibri" w:hAnsi="Times New Roman" w:cs="Times New Roman"/>
          <w:sz w:val="24"/>
          <w:szCs w:val="24"/>
        </w:rPr>
        <w:t>микропредприятия</w:t>
      </w:r>
      <w:proofErr w:type="spellEnd"/>
      <w:r w:rsidRPr="00D01DE7">
        <w:rPr>
          <w:rFonts w:ascii="Times New Roman" w:eastAsia="Calibri" w:hAnsi="Times New Roman" w:cs="Times New Roman"/>
          <w:sz w:val="24"/>
          <w:szCs w:val="24"/>
        </w:rPr>
        <w:t>.</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4.7. </w:t>
      </w:r>
      <w:proofErr w:type="gramStart"/>
      <w:r w:rsidRPr="00D01DE7">
        <w:rPr>
          <w:rFonts w:ascii="Times New Roman" w:eastAsia="Calibri" w:hAnsi="Times New Roman" w:cs="Times New Roman"/>
          <w:sz w:val="24"/>
          <w:szCs w:val="24"/>
        </w:rPr>
        <w:t>Внеплановые контрольные мероприятия уполномоченным органом проводятся в отношении юридических лиц, индивидуальных предпринимателей и граждан по основаниям, предусмотренным статьями 20 и 196 Жилищного кодекса Российской Федерации, пунктами 1, 3 - 5 части 1 и частью 2 статьи 57 Федерального закона "О государственном контроле (надзоре) и муниципальном контроле в Российской Федерации".</w:t>
      </w:r>
      <w:proofErr w:type="gramEnd"/>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4.8. Индикаторами риска нарушения обязательных требований являются: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ввод в эксплуатацию многоквартирного дома до 1960 года;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поступление в уполномоченный орган обоснованных обращений юридических лиц, индивидуальных предпринимателей и граждан о нарушении обязательных требований;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сведения о причинении вреда (ущерба) или об угрозе причинения вреда (ущерба) охраняемым законом ценностям, ставшие известными из средств массовой информации;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 количество многоквартирных домов, признанных в установленном законом </w:t>
      </w:r>
      <w:proofErr w:type="gramStart"/>
      <w:r w:rsidRPr="00D01DE7">
        <w:rPr>
          <w:rFonts w:ascii="Times New Roman" w:eastAsia="Calibri" w:hAnsi="Times New Roman" w:cs="Times New Roman"/>
          <w:sz w:val="24"/>
          <w:szCs w:val="24"/>
        </w:rPr>
        <w:t>порядке</w:t>
      </w:r>
      <w:proofErr w:type="gramEnd"/>
      <w:r w:rsidRPr="00D01DE7">
        <w:rPr>
          <w:rFonts w:ascii="Times New Roman" w:eastAsia="Calibri" w:hAnsi="Times New Roman" w:cs="Times New Roman"/>
          <w:sz w:val="24"/>
          <w:szCs w:val="24"/>
        </w:rPr>
        <w:t xml:space="preserve"> аварийными и непригодными для проживания, находящихся в управлении управляющей организации, превышает 10% от общего количества многоквартирных домов, обслуживаемых управляющей организацией.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4.9. Перечни индикаторов риска нарушения обязательных требований размещаются на официальном сайте администрации города Новочебоксарска Чувашской Республики.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4.10. Контрольные мероприятия, проводимые при взаимодействии с контролируемым лицом, проводятся на основании распоряжения руководителя уполномоченного органа о проведении контрольного мероприятия.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4.11. </w:t>
      </w:r>
      <w:proofErr w:type="gramStart"/>
      <w:r w:rsidRPr="00D01DE7">
        <w:rPr>
          <w:rFonts w:ascii="Times New Roman" w:eastAsia="Calibri" w:hAnsi="Times New Roman" w:cs="Times New Roman"/>
          <w:sz w:val="24"/>
          <w:szCs w:val="24"/>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w:t>
      </w:r>
      <w:proofErr w:type="gramEnd"/>
      <w:r w:rsidRPr="00D01DE7">
        <w:rPr>
          <w:rFonts w:ascii="Times New Roman" w:eastAsia="Calibri" w:hAnsi="Times New Roman" w:cs="Times New Roman"/>
          <w:sz w:val="24"/>
          <w:szCs w:val="24"/>
        </w:rPr>
        <w:t xml:space="preserve"> о проведении контрольного мероприятия.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4.12. Контрольные мероприятия в </w:t>
      </w:r>
      <w:proofErr w:type="gramStart"/>
      <w:r w:rsidRPr="00D01DE7">
        <w:rPr>
          <w:rFonts w:ascii="Times New Roman" w:eastAsia="Calibri" w:hAnsi="Times New Roman" w:cs="Times New Roman"/>
          <w:sz w:val="24"/>
          <w:szCs w:val="24"/>
        </w:rPr>
        <w:t>отношении</w:t>
      </w:r>
      <w:proofErr w:type="gramEnd"/>
      <w:r w:rsidRPr="00D01DE7">
        <w:rPr>
          <w:rFonts w:ascii="Times New Roman" w:eastAsia="Calibri" w:hAnsi="Times New Roman" w:cs="Times New Roman"/>
          <w:sz w:val="24"/>
          <w:szCs w:val="24"/>
        </w:rPr>
        <w:t xml:space="preserve"> юридических лиц, индивидуальных предпринимателей, граждан проводятся должностными лицами уполномоченного органа </w:t>
      </w:r>
      <w:r w:rsidRPr="00D01DE7">
        <w:rPr>
          <w:rFonts w:ascii="Times New Roman" w:eastAsia="Calibri" w:hAnsi="Times New Roman" w:cs="Times New Roman"/>
          <w:sz w:val="24"/>
          <w:szCs w:val="24"/>
        </w:rPr>
        <w:lastRenderedPageBreak/>
        <w:t>в соответствии с Федеральным законом «О государственном контроле и муниципальном контроле в Российской Федерации».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4.13. Уполномоченный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Правительством Российской Федерации.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4.14. </w:t>
      </w:r>
      <w:proofErr w:type="gramStart"/>
      <w:r w:rsidRPr="00D01DE7">
        <w:rPr>
          <w:rFonts w:ascii="Times New Roman" w:eastAsia="Calibri" w:hAnsi="Times New Roman" w:cs="Times New Roman"/>
          <w:sz w:val="24"/>
          <w:szCs w:val="24"/>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Правилами, установленными Правительством Российской Федерации.</w:t>
      </w:r>
      <w:proofErr w:type="gramEnd"/>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4.15.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В обязательном порядке фот</w:t>
      </w:r>
      <w:proofErr w:type="gramStart"/>
      <w:r w:rsidRPr="00D01DE7">
        <w:rPr>
          <w:rFonts w:ascii="Times New Roman" w:eastAsia="Calibri" w:hAnsi="Times New Roman" w:cs="Times New Roman"/>
          <w:sz w:val="24"/>
          <w:szCs w:val="24"/>
        </w:rPr>
        <w:t>о-</w:t>
      </w:r>
      <w:proofErr w:type="gramEnd"/>
      <w:r w:rsidRPr="00D01DE7">
        <w:rPr>
          <w:rFonts w:ascii="Times New Roman" w:eastAsia="Calibri" w:hAnsi="Times New Roman" w:cs="Times New Roman"/>
          <w:sz w:val="24"/>
          <w:szCs w:val="24"/>
        </w:rPr>
        <w:t xml:space="preserve"> или </w:t>
      </w:r>
      <w:proofErr w:type="spellStart"/>
      <w:r w:rsidRPr="00D01DE7">
        <w:rPr>
          <w:rFonts w:ascii="Times New Roman" w:eastAsia="Calibri" w:hAnsi="Times New Roman" w:cs="Times New Roman"/>
          <w:sz w:val="24"/>
          <w:szCs w:val="24"/>
        </w:rPr>
        <w:t>видеофиксация</w:t>
      </w:r>
      <w:proofErr w:type="spellEnd"/>
      <w:r w:rsidRPr="00D01DE7">
        <w:rPr>
          <w:rFonts w:ascii="Times New Roman" w:eastAsia="Calibri" w:hAnsi="Times New Roman" w:cs="Times New Roman"/>
          <w:sz w:val="24"/>
          <w:szCs w:val="24"/>
        </w:rPr>
        <w:t xml:space="preserve"> доказательств нарушений обязательных требований осуществляется в следующих случаях:</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при проведении досмотра в отсутствие контролируемого лица;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при проведении выездного обследования.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Для фиксации доказательств нарушений обязательных требований могут быть использованы любые имеющиеся в </w:t>
      </w:r>
      <w:proofErr w:type="gramStart"/>
      <w:r w:rsidRPr="00D01DE7">
        <w:rPr>
          <w:rFonts w:ascii="Times New Roman" w:eastAsia="Calibri" w:hAnsi="Times New Roman" w:cs="Times New Roman"/>
          <w:sz w:val="24"/>
          <w:szCs w:val="24"/>
        </w:rPr>
        <w:t>распоряжении</w:t>
      </w:r>
      <w:proofErr w:type="gramEnd"/>
      <w:r w:rsidRPr="00D01DE7">
        <w:rPr>
          <w:rFonts w:ascii="Times New Roman" w:eastAsia="Calibri" w:hAnsi="Times New Roman" w:cs="Times New Roman"/>
          <w:sz w:val="24"/>
          <w:szCs w:val="24"/>
        </w:rPr>
        <w:t xml:space="preserve"> технические средства фотосъемки, аудио- и видеозаписи.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4.16. </w:t>
      </w:r>
      <w:proofErr w:type="gramStart"/>
      <w:r w:rsidRPr="00D01DE7">
        <w:rPr>
          <w:rFonts w:ascii="Times New Roman" w:eastAsia="Calibri"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w:t>
      </w:r>
      <w:r w:rsidRPr="00D01DE7">
        <w:rPr>
          <w:rFonts w:ascii="Times New Roman" w:eastAsia="Calibri" w:hAnsi="Times New Roman" w:cs="Times New Roman"/>
          <w:sz w:val="24"/>
          <w:szCs w:val="24"/>
        </w:rPr>
        <w:lastRenderedPageBreak/>
        <w:t>Федерального закона «О государственном контроле (надзоре) и муниципальном контроле</w:t>
      </w:r>
      <w:proofErr w:type="gramEnd"/>
      <w:r w:rsidRPr="00D01DE7">
        <w:rPr>
          <w:rFonts w:ascii="Times New Roman" w:eastAsia="Calibri" w:hAnsi="Times New Roman" w:cs="Times New Roman"/>
          <w:sz w:val="24"/>
          <w:szCs w:val="24"/>
        </w:rPr>
        <w:t xml:space="preserve"> в Российской Федерации».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Акт контрольного мероприятия, проведение которого было согласовано прокуратурой города Новочебоксарска Чувашской Республики, направляется в прокуратуру города Новочебоксарска посредством единого реестра контрольных мероприятий непосредственно после его оформления.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4.18. Информация о контрольных мероприятиях размещается в едином реестре контрольных мероприятий.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4.19. </w:t>
      </w:r>
      <w:proofErr w:type="gramStart"/>
      <w:r w:rsidRPr="00D01DE7">
        <w:rPr>
          <w:rFonts w:ascii="Times New Roman" w:eastAsia="Calibri" w:hAnsi="Times New Roman" w:cs="Times New Roman"/>
          <w:sz w:val="24"/>
          <w:szCs w:val="24"/>
        </w:rPr>
        <w:t>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D01DE7">
        <w:rPr>
          <w:rFonts w:ascii="Times New Roman" w:eastAsia="Calibri" w:hAnsi="Times New Roman" w:cs="Times New Roman"/>
          <w:sz w:val="24"/>
          <w:szCs w:val="24"/>
        </w:rP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уполномоченный орган уведомления о необходимости получения документов на бумажном носителе либо отсутствия у уполномоченного органа </w:t>
      </w:r>
      <w:proofErr w:type="gramStart"/>
      <w:r w:rsidRPr="00D01DE7">
        <w:rPr>
          <w:rFonts w:ascii="Times New Roman" w:eastAsia="Calibri" w:hAnsi="Times New Roman" w:cs="Times New Roman"/>
          <w:sz w:val="24"/>
          <w:szCs w:val="24"/>
        </w:rPr>
        <w:t>сведений</w:t>
      </w:r>
      <w:proofErr w:type="gramEnd"/>
      <w:r w:rsidRPr="00D01DE7">
        <w:rPr>
          <w:rFonts w:ascii="Times New Roman" w:eastAsia="Calibri" w:hAnsi="Times New Roman" w:cs="Times New Roman"/>
          <w:sz w:val="24"/>
          <w:szCs w:val="24"/>
        </w:rPr>
        <w:t xml:space="preserve"> об адресе электронной почты контролируемого лица и возможности направить ему документы в электронном </w:t>
      </w:r>
      <w:proofErr w:type="gramStart"/>
      <w:r w:rsidRPr="00D01DE7">
        <w:rPr>
          <w:rFonts w:ascii="Times New Roman" w:eastAsia="Calibri" w:hAnsi="Times New Roman" w:cs="Times New Roman"/>
          <w:sz w:val="24"/>
          <w:szCs w:val="24"/>
        </w:rPr>
        <w:t>виде</w:t>
      </w:r>
      <w:proofErr w:type="gramEnd"/>
      <w:r w:rsidRPr="00D01DE7">
        <w:rPr>
          <w:rFonts w:ascii="Times New Roman" w:eastAsia="Calibri" w:hAnsi="Times New Roman" w:cs="Times New Roman"/>
          <w:sz w:val="24"/>
          <w:szCs w:val="24"/>
        </w:rPr>
        <w:t xml:space="preserve">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4.20.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временной нетрудоспособности на момент проведения контрольного мероприятия.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w:t>
      </w:r>
      <w:r w:rsidRPr="00D01DE7">
        <w:rPr>
          <w:rFonts w:ascii="Times New Roman" w:eastAsia="Calibri" w:hAnsi="Times New Roman" w:cs="Times New Roman"/>
          <w:sz w:val="24"/>
          <w:szCs w:val="24"/>
        </w:rPr>
        <w:lastRenderedPageBreak/>
        <w:t>представителями в уполномоченный орган на адрес, указанный в решении о проведении контрольного мероприятия.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roofErr w:type="gramStart"/>
      <w:r w:rsidRPr="00D01DE7">
        <w:rPr>
          <w:rFonts w:ascii="Times New Roman" w:eastAsia="Calibri"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w:t>
      </w:r>
      <w:proofErr w:type="gramEnd"/>
      <w:r w:rsidRPr="00D01DE7">
        <w:rPr>
          <w:rFonts w:ascii="Times New Roman" w:eastAsia="Calibri" w:hAnsi="Times New Roman" w:cs="Times New Roman"/>
          <w:sz w:val="24"/>
          <w:szCs w:val="24"/>
        </w:rPr>
        <w:t xml:space="preserve"> контрольных мероприятий.</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4.22.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roofErr w:type="gramStart"/>
      <w:r w:rsidRPr="00D01DE7">
        <w:rPr>
          <w:rFonts w:ascii="Times New Roman" w:eastAsia="Calibri"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управляющих организаций представляет непосредственную угрозу причинения</w:t>
      </w:r>
      <w:proofErr w:type="gramEnd"/>
      <w:r w:rsidRPr="00D01DE7">
        <w:rPr>
          <w:rFonts w:ascii="Times New Roman" w:eastAsia="Calibri" w:hAnsi="Times New Roman" w:cs="Times New Roman"/>
          <w:sz w:val="24"/>
          <w:szCs w:val="24"/>
        </w:rPr>
        <w:t xml:space="preserve"> вреда (ущерба) охраняемым законом ценностям или что такой вред (ущерб) причинен;</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г) принять меры по осуществлению </w:t>
      </w:r>
      <w:proofErr w:type="gramStart"/>
      <w:r w:rsidRPr="00D01DE7">
        <w:rPr>
          <w:rFonts w:ascii="Times New Roman" w:eastAsia="Calibri" w:hAnsi="Times New Roman" w:cs="Times New Roman"/>
          <w:sz w:val="24"/>
          <w:szCs w:val="24"/>
        </w:rPr>
        <w:t>контроля за</w:t>
      </w:r>
      <w:proofErr w:type="gramEnd"/>
      <w:r w:rsidRPr="00D01DE7">
        <w:rPr>
          <w:rFonts w:ascii="Times New Roman" w:eastAsia="Calibri"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4.23. Досудебный порядок подачи жалоб при осуществлении муниципального жилищного контроля не применяется.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 xml:space="preserve">4.24. Уполномоченный орган обеспечивает учет объектов контроля в </w:t>
      </w:r>
      <w:proofErr w:type="gramStart"/>
      <w:r w:rsidRPr="00D01DE7">
        <w:rPr>
          <w:rFonts w:ascii="Times New Roman" w:eastAsia="Calibri" w:hAnsi="Times New Roman" w:cs="Times New Roman"/>
          <w:sz w:val="24"/>
          <w:szCs w:val="24"/>
        </w:rPr>
        <w:t>рамках</w:t>
      </w:r>
      <w:proofErr w:type="gramEnd"/>
      <w:r w:rsidRPr="00D01DE7">
        <w:rPr>
          <w:rFonts w:ascii="Times New Roman" w:eastAsia="Calibri" w:hAnsi="Times New Roman" w:cs="Times New Roman"/>
          <w:sz w:val="24"/>
          <w:szCs w:val="24"/>
        </w:rPr>
        <w:t xml:space="preserve"> осуществления муниципального жилищного контроля.</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t>4.25. Оценка результативности и эффективности осуществления муниципального жилищного контроля осуществляется на основании статьи 30 Федерального закона «О государственном контроле (надзоре) и муниципальном контроле в Российской Федерации».</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r w:rsidRPr="00D01DE7">
        <w:rPr>
          <w:rFonts w:ascii="Times New Roman" w:eastAsia="Calibri" w:hAnsi="Times New Roman" w:cs="Times New Roman"/>
          <w:sz w:val="24"/>
          <w:szCs w:val="24"/>
        </w:rPr>
        <w:lastRenderedPageBreak/>
        <w:t>4.26. Ключевые показатели вида контроля и их целевые значения, индикативные показатели для муниципального жилищного контроля утверждаются решением Новочебоксарского городского Собрания</w:t>
      </w:r>
      <w:r w:rsidR="00692C1B">
        <w:rPr>
          <w:rFonts w:ascii="Times New Roman" w:eastAsia="Calibri" w:hAnsi="Times New Roman" w:cs="Times New Roman"/>
          <w:sz w:val="24"/>
          <w:szCs w:val="24"/>
        </w:rPr>
        <w:t xml:space="preserve"> депутатов Чувашской Республики</w:t>
      </w:r>
      <w:r w:rsidRPr="00D01DE7">
        <w:rPr>
          <w:rFonts w:ascii="Times New Roman" w:eastAsia="Calibri" w:hAnsi="Times New Roman" w:cs="Times New Roman"/>
          <w:sz w:val="24"/>
          <w:szCs w:val="24"/>
        </w:rPr>
        <w:t>.</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roofErr w:type="gramStart"/>
      <w:r w:rsidRPr="00D01DE7">
        <w:rPr>
          <w:rFonts w:ascii="Times New Roman" w:eastAsia="Calibri" w:hAnsi="Times New Roman" w:cs="Times New Roman"/>
          <w:sz w:val="24"/>
          <w:szCs w:val="24"/>
        </w:rPr>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w:t>
      </w:r>
      <w:proofErr w:type="gramEnd"/>
      <w:r w:rsidRPr="00D01DE7">
        <w:rPr>
          <w:rFonts w:ascii="Times New Roman" w:eastAsia="Calibri" w:hAnsi="Times New Roman" w:cs="Times New Roman"/>
          <w:sz w:val="24"/>
          <w:szCs w:val="24"/>
        </w:rPr>
        <w:t xml:space="preserve"> лица в электронной форме либо по запросу контролируемого лица.</w:t>
      </w: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
    <w:p w:rsidR="00D01DE7" w:rsidRPr="00D01DE7" w:rsidRDefault="00D01DE7" w:rsidP="00D01DE7">
      <w:pPr>
        <w:spacing w:after="0" w:line="240" w:lineRule="auto"/>
        <w:ind w:firstLine="709"/>
        <w:jc w:val="both"/>
        <w:rPr>
          <w:rFonts w:ascii="Times New Roman" w:eastAsia="Calibri" w:hAnsi="Times New Roman" w:cs="Times New Roman"/>
          <w:sz w:val="24"/>
          <w:szCs w:val="24"/>
        </w:rPr>
      </w:pPr>
    </w:p>
    <w:p w:rsidR="00FE2609" w:rsidRPr="00D01DE7" w:rsidRDefault="00FE2609"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D01DE7" w:rsidRPr="00D01DE7" w:rsidRDefault="00D01DE7" w:rsidP="00F304DE">
      <w:pPr>
        <w:widowControl w:val="0"/>
        <w:autoSpaceDE w:val="0"/>
        <w:autoSpaceDN w:val="0"/>
        <w:adjustRightInd w:val="0"/>
        <w:spacing w:after="0" w:line="240" w:lineRule="exact"/>
        <w:jc w:val="center"/>
        <w:rPr>
          <w:rFonts w:ascii="Times New Roman" w:eastAsia="BatangChe" w:hAnsi="Times New Roman" w:cs="Times New Roman"/>
          <w:b/>
          <w:sz w:val="24"/>
          <w:szCs w:val="24"/>
        </w:rPr>
      </w:pPr>
    </w:p>
    <w:p w:rsidR="00F304DE" w:rsidRPr="00D01DE7" w:rsidRDefault="00F304DE">
      <w:pPr>
        <w:rPr>
          <w:sz w:val="24"/>
          <w:szCs w:val="24"/>
        </w:rPr>
      </w:pPr>
    </w:p>
    <w:sectPr w:rsidR="00F304DE" w:rsidRPr="00D01DE7" w:rsidSect="00AF00F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huv">
    <w:panose1 w:val="02020603050405020304"/>
    <w:charset w:val="CC"/>
    <w:family w:val="roman"/>
    <w:pitch w:val="variable"/>
    <w:sig w:usb0="00000201" w:usb1="00000000" w:usb2="00000000" w:usb3="00000000" w:csb0="00000004" w:csb1="00000000"/>
  </w:font>
  <w:font w:name="Baltica Chv">
    <w:altName w:val="Times New Roman"/>
    <w:charset w:val="00"/>
    <w:family w:val="auto"/>
    <w:pitch w:val="variable"/>
    <w:sig w:usb0="00000203" w:usb1="00000000" w:usb2="00000000" w:usb3="00000000" w:csb0="00000005" w:csb1="00000000"/>
  </w:font>
  <w:font w:name="BatangChe">
    <w:altName w:val="Arial Unicode MS"/>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0400D"/>
    <w:rsid w:val="000211EB"/>
    <w:rsid w:val="000B482F"/>
    <w:rsid w:val="001422F7"/>
    <w:rsid w:val="00254AD9"/>
    <w:rsid w:val="00260ACF"/>
    <w:rsid w:val="00263113"/>
    <w:rsid w:val="00292BE9"/>
    <w:rsid w:val="0030400D"/>
    <w:rsid w:val="00313513"/>
    <w:rsid w:val="00313ABC"/>
    <w:rsid w:val="0039134F"/>
    <w:rsid w:val="003D6581"/>
    <w:rsid w:val="004402A9"/>
    <w:rsid w:val="00487226"/>
    <w:rsid w:val="005A326E"/>
    <w:rsid w:val="005D2BB7"/>
    <w:rsid w:val="00692C1B"/>
    <w:rsid w:val="006957FE"/>
    <w:rsid w:val="00727E36"/>
    <w:rsid w:val="00730CC6"/>
    <w:rsid w:val="007E3E85"/>
    <w:rsid w:val="00864B83"/>
    <w:rsid w:val="008D4349"/>
    <w:rsid w:val="00904829"/>
    <w:rsid w:val="009F7B71"/>
    <w:rsid w:val="00AB74E5"/>
    <w:rsid w:val="00AD7EE8"/>
    <w:rsid w:val="00AF00F0"/>
    <w:rsid w:val="00BB1C29"/>
    <w:rsid w:val="00BD0243"/>
    <w:rsid w:val="00CB3D37"/>
    <w:rsid w:val="00D01DE7"/>
    <w:rsid w:val="00D66AFC"/>
    <w:rsid w:val="00DC753A"/>
    <w:rsid w:val="00E3340E"/>
    <w:rsid w:val="00E67620"/>
    <w:rsid w:val="00EF745C"/>
    <w:rsid w:val="00F304DE"/>
    <w:rsid w:val="00FE2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0400D"/>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30400D"/>
    <w:rPr>
      <w:rFonts w:ascii="Times New Roman" w:eastAsia="Times New Roman" w:hAnsi="Times New Roman" w:cs="Times New Roman"/>
      <w:sz w:val="28"/>
      <w:szCs w:val="20"/>
      <w:lang w:eastAsia="ru-RU"/>
    </w:rPr>
  </w:style>
  <w:style w:type="paragraph" w:styleId="a5">
    <w:name w:val="Body Text"/>
    <w:basedOn w:val="a"/>
    <w:link w:val="a6"/>
    <w:rsid w:val="0030400D"/>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0400D"/>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E676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7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15</Pages>
  <Words>6812</Words>
  <Characters>38829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nowch-tb10</dc:creator>
  <cp:lastModifiedBy> Таловеренко</cp:lastModifiedBy>
  <cp:revision>22</cp:revision>
  <cp:lastPrinted>2021-10-21T07:59:00Z</cp:lastPrinted>
  <dcterms:created xsi:type="dcterms:W3CDTF">2020-05-19T06:14:00Z</dcterms:created>
  <dcterms:modified xsi:type="dcterms:W3CDTF">2021-11-26T08:59:00Z</dcterms:modified>
</cp:coreProperties>
</file>