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двадцать </w:t>
      </w:r>
      <w:r w:rsidR="00BD788E">
        <w:rPr>
          <w:rFonts w:ascii="Times New Roman" w:eastAsia="Times New Roman" w:hAnsi="Times New Roman"/>
          <w:sz w:val="24"/>
          <w:szCs w:val="24"/>
          <w:lang w:eastAsia="ru-RU"/>
        </w:rPr>
        <w:t xml:space="preserve">восьмого </w:t>
      </w: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BD788E">
        <w:rPr>
          <w:rFonts w:ascii="Times New Roman" w:hAnsi="Times New Roman"/>
          <w:b/>
          <w:sz w:val="24"/>
          <w:szCs w:val="24"/>
        </w:rPr>
        <w:t>28.04</w:t>
      </w:r>
      <w:r w:rsidR="001F3F1A">
        <w:rPr>
          <w:rFonts w:ascii="Times New Roman" w:hAnsi="Times New Roman"/>
          <w:b/>
          <w:sz w:val="24"/>
          <w:szCs w:val="24"/>
        </w:rPr>
        <w:t>.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BD788E">
        <w:rPr>
          <w:rFonts w:ascii="Times New Roman" w:hAnsi="Times New Roman"/>
          <w:b/>
          <w:sz w:val="24"/>
          <w:szCs w:val="24"/>
        </w:rPr>
        <w:t>5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BD788E" w:rsidRPr="00BD788E" w:rsidRDefault="00BD788E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788E">
        <w:rPr>
          <w:rFonts w:ascii="Times New Roman" w:eastAsia="Times New Roman" w:hAnsi="Times New Roman"/>
          <w:bCs/>
          <w:sz w:val="24"/>
          <w:szCs w:val="24"/>
          <w:lang w:eastAsia="ru-RU"/>
        </w:rPr>
        <w:t>1. О внесении изменений в Устав города Новочебоксарска Чувашской          Республики;</w:t>
      </w:r>
    </w:p>
    <w:p w:rsidR="00BD788E" w:rsidRPr="00BD788E" w:rsidRDefault="00BD788E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788E">
        <w:rPr>
          <w:rFonts w:ascii="Times New Roman" w:eastAsia="Times New Roman" w:hAnsi="Times New Roman"/>
          <w:bCs/>
          <w:sz w:val="24"/>
          <w:szCs w:val="24"/>
          <w:lang w:eastAsia="ru-RU"/>
        </w:rPr>
        <w:t>2. О внесении изменений в решение Новочебоксарского городского Собрания депутатов Чувашской Республики от 16 декабря 2021 г. № С 23-1 «О бюджете города Новочебоксарска на 2022 год и на плановый период 2023 и 2024 годов»;</w:t>
      </w:r>
    </w:p>
    <w:p w:rsidR="00BD788E" w:rsidRPr="00BD788E" w:rsidRDefault="00BD788E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788E">
        <w:rPr>
          <w:rFonts w:ascii="Times New Roman" w:eastAsia="Times New Roman" w:hAnsi="Times New Roman"/>
          <w:bCs/>
          <w:sz w:val="24"/>
          <w:szCs w:val="24"/>
          <w:lang w:eastAsia="ru-RU"/>
        </w:rPr>
        <w:t>3. О внесении изменений в статью 50 главы 11 части III Правил землепользования и застройки в городском округе Новочебоксарск Чувашской Республики;</w:t>
      </w:r>
    </w:p>
    <w:p w:rsidR="00BD788E" w:rsidRPr="00BD788E" w:rsidRDefault="00BD788E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788E">
        <w:rPr>
          <w:rFonts w:ascii="Times New Roman" w:eastAsia="Times New Roman" w:hAnsi="Times New Roman"/>
          <w:bCs/>
          <w:sz w:val="24"/>
          <w:szCs w:val="24"/>
          <w:lang w:eastAsia="ru-RU"/>
        </w:rPr>
        <w:t>4. О структуре Новочебоксарского городского Собрания депутатов Чувашской Республики;</w:t>
      </w:r>
    </w:p>
    <w:p w:rsidR="00BD788E" w:rsidRPr="00BD788E" w:rsidRDefault="00BD788E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788E">
        <w:rPr>
          <w:rFonts w:ascii="Times New Roman" w:eastAsia="Times New Roman" w:hAnsi="Times New Roman"/>
          <w:bCs/>
          <w:sz w:val="24"/>
          <w:szCs w:val="24"/>
          <w:lang w:eastAsia="ru-RU"/>
        </w:rPr>
        <w:t>5. О внесении дополнения в Прогнозный план (программу) приватизации муниципального имущества города Новочебоксарска Чувашской Республики на 2022 год и основные направления приватизации муниципального имущества на 2022-2024 годы;</w:t>
      </w:r>
    </w:p>
    <w:p w:rsidR="00C701B2" w:rsidRDefault="00BD788E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372966">
        <w:rPr>
          <w:rFonts w:ascii="Times New Roman" w:eastAsia="Times New Roman" w:hAnsi="Times New Roman"/>
          <w:bCs/>
          <w:sz w:val="24"/>
          <w:szCs w:val="24"/>
          <w:lang w:eastAsia="ru-RU"/>
        </w:rPr>
        <w:t>. О награждении.</w:t>
      </w:r>
    </w:p>
    <w:p w:rsidR="000D3683" w:rsidRDefault="000D3683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10FA" w:rsidRPr="000F10FA" w:rsidRDefault="000F10FA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0F10FA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 ходе реализации и оценке эффективности Программ который содержит:</w:t>
      </w:r>
    </w:p>
    <w:p w:rsidR="000F10FA" w:rsidRPr="000F10FA" w:rsidRDefault="000F10FA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10FA">
        <w:rPr>
          <w:rFonts w:ascii="Times New Roman" w:eastAsia="Times New Roman" w:hAnsi="Times New Roman"/>
          <w:bCs/>
          <w:sz w:val="24"/>
          <w:szCs w:val="24"/>
          <w:lang w:eastAsia="ru-RU"/>
        </w:rPr>
        <w:t>- сведения об основных результатах реализации Программ за отчетный год;</w:t>
      </w:r>
    </w:p>
    <w:p w:rsidR="000F10FA" w:rsidRPr="000F10FA" w:rsidRDefault="000F10FA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10FA">
        <w:rPr>
          <w:rFonts w:ascii="Times New Roman" w:eastAsia="Times New Roman" w:hAnsi="Times New Roman"/>
          <w:bCs/>
          <w:sz w:val="24"/>
          <w:szCs w:val="24"/>
          <w:lang w:eastAsia="ru-RU"/>
        </w:rPr>
        <w:t>- сведения о степени соответствия установленных и достигнутых целевых индикаторов (показателей) Программ за отчетный год;</w:t>
      </w:r>
    </w:p>
    <w:p w:rsidR="000F10FA" w:rsidRPr="000F10FA" w:rsidRDefault="000F10FA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10FA">
        <w:rPr>
          <w:rFonts w:ascii="Times New Roman" w:eastAsia="Times New Roman" w:hAnsi="Times New Roman"/>
          <w:bCs/>
          <w:sz w:val="24"/>
          <w:szCs w:val="24"/>
          <w:lang w:eastAsia="ru-RU"/>
        </w:rPr>
        <w:t>- сведения о фактическом финансировании Программ за счет всех источников;</w:t>
      </w:r>
    </w:p>
    <w:p w:rsidR="000F10FA" w:rsidRDefault="000F10FA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10FA">
        <w:rPr>
          <w:rFonts w:ascii="Times New Roman" w:eastAsia="Times New Roman" w:hAnsi="Times New Roman"/>
          <w:bCs/>
          <w:sz w:val="24"/>
          <w:szCs w:val="24"/>
          <w:lang w:eastAsia="ru-RU"/>
        </w:rPr>
        <w:t>- оценка эффективности Программ»</w:t>
      </w:r>
      <w:r w:rsidR="00E410B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410B3" w:rsidRDefault="00E410B3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F3F1A" w:rsidRPr="00B92C60" w:rsidRDefault="00C701B2" w:rsidP="000D36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FC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1F3F1A" w:rsidRPr="00B92C60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B0758"/>
    <w:rsid w:val="000B4528"/>
    <w:rsid w:val="000C1777"/>
    <w:rsid w:val="000D2FC7"/>
    <w:rsid w:val="000D3683"/>
    <w:rsid w:val="000F08D6"/>
    <w:rsid w:val="000F10FA"/>
    <w:rsid w:val="000F4EB8"/>
    <w:rsid w:val="00116E9D"/>
    <w:rsid w:val="00183F86"/>
    <w:rsid w:val="001E7A3E"/>
    <w:rsid w:val="001F3F1A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5310A"/>
    <w:rsid w:val="00372966"/>
    <w:rsid w:val="0037657F"/>
    <w:rsid w:val="0039139C"/>
    <w:rsid w:val="003A2BCB"/>
    <w:rsid w:val="003A2E54"/>
    <w:rsid w:val="003B3D05"/>
    <w:rsid w:val="00426EB6"/>
    <w:rsid w:val="00436852"/>
    <w:rsid w:val="0044436A"/>
    <w:rsid w:val="00444FD8"/>
    <w:rsid w:val="0045646E"/>
    <w:rsid w:val="004C524F"/>
    <w:rsid w:val="004C6384"/>
    <w:rsid w:val="004D1B4A"/>
    <w:rsid w:val="004F5083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E40F9"/>
    <w:rsid w:val="005F6FEB"/>
    <w:rsid w:val="00600261"/>
    <w:rsid w:val="00604B64"/>
    <w:rsid w:val="00624ED1"/>
    <w:rsid w:val="00637B24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61BA3"/>
    <w:rsid w:val="00A74C27"/>
    <w:rsid w:val="00A822D9"/>
    <w:rsid w:val="00AB6C8F"/>
    <w:rsid w:val="00AC28E7"/>
    <w:rsid w:val="00AC66C6"/>
    <w:rsid w:val="00AD5E45"/>
    <w:rsid w:val="00B13339"/>
    <w:rsid w:val="00B22B3D"/>
    <w:rsid w:val="00B3662F"/>
    <w:rsid w:val="00B41864"/>
    <w:rsid w:val="00B63169"/>
    <w:rsid w:val="00B77107"/>
    <w:rsid w:val="00B824E3"/>
    <w:rsid w:val="00BB0943"/>
    <w:rsid w:val="00BC6D3E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D1236"/>
    <w:rsid w:val="00CE3956"/>
    <w:rsid w:val="00D11F80"/>
    <w:rsid w:val="00D13C71"/>
    <w:rsid w:val="00D2064D"/>
    <w:rsid w:val="00D24B70"/>
    <w:rsid w:val="00D521EB"/>
    <w:rsid w:val="00D77077"/>
    <w:rsid w:val="00D84704"/>
    <w:rsid w:val="00D849B4"/>
    <w:rsid w:val="00D95394"/>
    <w:rsid w:val="00DA2774"/>
    <w:rsid w:val="00DB2B54"/>
    <w:rsid w:val="00E15497"/>
    <w:rsid w:val="00E269BB"/>
    <w:rsid w:val="00E410B3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20527"/>
    <w:rsid w:val="00F50F45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154</cp:revision>
  <cp:lastPrinted>2021-11-18T06:40:00Z</cp:lastPrinted>
  <dcterms:created xsi:type="dcterms:W3CDTF">2020-11-19T09:03:00Z</dcterms:created>
  <dcterms:modified xsi:type="dcterms:W3CDTF">2022-04-25T10:36:00Z</dcterms:modified>
</cp:coreProperties>
</file>