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Layout w:type="fixed"/>
        <w:tblLook w:val="04A0"/>
      </w:tblPr>
      <w:tblGrid>
        <w:gridCol w:w="4078"/>
        <w:gridCol w:w="1417"/>
        <w:gridCol w:w="3970"/>
      </w:tblGrid>
      <w:tr w:rsidR="006F3FBC">
        <w:tc>
          <w:tcPr>
            <w:tcW w:w="40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F3FBC" w:rsidRDefault="006F3FBC">
            <w:pPr>
              <w:spacing w:line="276" w:lineRule="auto"/>
              <w:jc w:val="center"/>
              <w:rPr>
                <w:rFonts w:ascii="Arial Cyr Chuv" w:hAnsi="Arial Cyr Chuv"/>
                <w:sz w:val="26"/>
                <w:szCs w:val="26"/>
                <w:lang w:eastAsia="en-US"/>
              </w:rPr>
            </w:pPr>
          </w:p>
          <w:p w:rsidR="006F3FBC" w:rsidRDefault="00241DD4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  <w:lang w:eastAsia="en-US"/>
              </w:rPr>
            </w:pPr>
            <w:r>
              <w:rPr>
                <w:rFonts w:ascii="Times New Roman Chuv" w:hAnsi="Times New Roman Chuv"/>
                <w:sz w:val="26"/>
                <w:szCs w:val="26"/>
                <w:lang w:eastAsia="en-US"/>
              </w:rPr>
              <w:t>Чёваш Республикин</w:t>
            </w:r>
          </w:p>
          <w:p w:rsidR="006F3FBC" w:rsidRDefault="00241DD4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  <w:lang w:eastAsia="en-US"/>
              </w:rPr>
            </w:pPr>
            <w:r>
              <w:rPr>
                <w:rFonts w:ascii="Times New Roman Chuv" w:hAnsi="Times New Roman Chuv"/>
                <w:sz w:val="26"/>
                <w:szCs w:val="26"/>
                <w:lang w:eastAsia="en-US"/>
              </w:rPr>
              <w:t>+.н. Шупашкар хула</w:t>
            </w:r>
          </w:p>
          <w:p w:rsidR="006F3FBC" w:rsidRDefault="00241DD4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  <w:lang w:eastAsia="en-US"/>
              </w:rPr>
            </w:pPr>
            <w:r>
              <w:rPr>
                <w:rFonts w:ascii="Times New Roman Chuv" w:hAnsi="Times New Roman Chuv"/>
                <w:sz w:val="26"/>
                <w:szCs w:val="26"/>
                <w:lang w:eastAsia="en-US"/>
              </w:rPr>
              <w:t>администраций.</w:t>
            </w:r>
          </w:p>
          <w:p w:rsidR="006F3FBC" w:rsidRDefault="006F3FBC">
            <w:pPr>
              <w:spacing w:line="276" w:lineRule="auto"/>
              <w:jc w:val="center"/>
              <w:rPr>
                <w:rFonts w:ascii="Times New Roman Chuv" w:hAnsi="Times New Roman Chuv"/>
                <w:sz w:val="26"/>
                <w:szCs w:val="26"/>
                <w:lang w:eastAsia="en-US"/>
              </w:rPr>
            </w:pPr>
          </w:p>
          <w:p w:rsidR="006F3FBC" w:rsidRDefault="00241DD4">
            <w:pPr>
              <w:pStyle w:val="2"/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ЙЫШЁНУ</w:t>
            </w:r>
          </w:p>
          <w:p w:rsidR="006F3FBC" w:rsidRDefault="006F3FB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F3FBC" w:rsidRDefault="006F3FBC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6F3FBC" w:rsidRDefault="006F3FB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F3FBC">
              <w:rPr>
                <w:sz w:val="26"/>
                <w:szCs w:val="26"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0;margin-top:0;width:50pt;height:50pt;z-index:251657728;visibility:hidden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6F3FBC">
              <w:rPr>
                <w:sz w:val="26"/>
                <w:szCs w:val="26"/>
                <w:lang w:val="en-US" w:eastAsia="en-US"/>
              </w:rPr>
              <w:object w:dxaOrig="4320" w:dyaOrig="4320">
                <v:shape id="_x0000_i0" o:spid="_x0000_i1025" type="#_x0000_t75" style="width:61.5pt;height:78.75pt;mso-wrap-distance-left:0;mso-wrap-distance-top:0;mso-wrap-distance-right:0;mso-wrap-distance-bottom:0" o:ole="">
                  <v:imagedata r:id="rId7" o:title=""/>
                  <v:path textboxrect="0,0,0,0"/>
                </v:shape>
                <o:OLEObject Type="Embed" ProgID="Word.Document.8" ShapeID="_x0000_i0" DrawAspect="Content" ObjectID="_1709040225" r:id="rId8"/>
              </w:object>
            </w:r>
          </w:p>
        </w:tc>
        <w:tc>
          <w:tcPr>
            <w:tcW w:w="39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F3FBC" w:rsidRDefault="006F3FBC">
            <w:pPr>
              <w:spacing w:line="276" w:lineRule="auto"/>
              <w:jc w:val="center"/>
              <w:rPr>
                <w:rFonts w:ascii="Arial Cyr Chuv" w:hAnsi="Arial Cyr Chuv"/>
                <w:sz w:val="26"/>
                <w:szCs w:val="26"/>
                <w:lang w:eastAsia="en-US"/>
              </w:rPr>
            </w:pPr>
          </w:p>
          <w:p w:rsidR="006F3FBC" w:rsidRDefault="00241DD4">
            <w:pPr>
              <w:spacing w:line="26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</w:t>
            </w:r>
          </w:p>
          <w:p w:rsidR="006F3FBC" w:rsidRDefault="00241DD4">
            <w:pPr>
              <w:spacing w:line="26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города Новочебоксарска</w:t>
            </w:r>
          </w:p>
          <w:p w:rsidR="006F3FBC" w:rsidRDefault="00241DD4">
            <w:pPr>
              <w:spacing w:line="26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Чувашской Республики</w:t>
            </w:r>
          </w:p>
          <w:p w:rsidR="006F3FBC" w:rsidRDefault="006F3FB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6F3FBC" w:rsidRDefault="00241DD4">
            <w:pPr>
              <w:pStyle w:val="3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</w:t>
            </w:r>
          </w:p>
          <w:p w:rsidR="006F3FBC" w:rsidRDefault="006F3FB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6F3FBC" w:rsidRDefault="00241DD4">
      <w:pPr>
        <w:tabs>
          <w:tab w:val="left" w:pos="3645"/>
          <w:tab w:val="center" w:pos="4677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17.03.2022 № 342</w:t>
      </w:r>
      <w:r>
        <w:rPr>
          <w:sz w:val="26"/>
          <w:szCs w:val="26"/>
        </w:rPr>
        <w:t xml:space="preserve">     </w:t>
      </w:r>
    </w:p>
    <w:tbl>
      <w:tblPr>
        <w:tblW w:w="0" w:type="auto"/>
        <w:tblLook w:val="04A0"/>
      </w:tblPr>
      <w:tblGrid>
        <w:gridCol w:w="4077"/>
      </w:tblGrid>
      <w:tr w:rsidR="006F3FBC">
        <w:tc>
          <w:tcPr>
            <w:tcW w:w="40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F3FBC" w:rsidRDefault="006F3FBC">
            <w:pPr>
              <w:jc w:val="both"/>
              <w:rPr>
                <w:b/>
                <w:sz w:val="24"/>
                <w:szCs w:val="26"/>
              </w:rPr>
            </w:pPr>
          </w:p>
          <w:p w:rsidR="006F3FBC" w:rsidRDefault="00241DD4">
            <w:pPr>
              <w:jc w:val="both"/>
              <w:rPr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 xml:space="preserve">Об установлении размера вреда, причиняемого </w:t>
            </w:r>
            <w:r>
              <w:rPr>
                <w:b/>
                <w:sz w:val="24"/>
                <w:szCs w:val="25"/>
              </w:rPr>
              <w:t xml:space="preserve">тяжеловесными </w:t>
            </w:r>
            <w:r>
              <w:rPr>
                <w:b/>
                <w:sz w:val="24"/>
                <w:szCs w:val="26"/>
              </w:rPr>
              <w:t xml:space="preserve"> транспортными средствами, в период временного ограничения движения транспортных средств по автомобильным дорогам общего пользования местного значения города Новочебоксарска</w:t>
            </w:r>
            <w:r>
              <w:rPr>
                <w:sz w:val="24"/>
                <w:szCs w:val="26"/>
              </w:rPr>
              <w:t xml:space="preserve"> </w:t>
            </w:r>
          </w:p>
          <w:p w:rsidR="006F3FBC" w:rsidRDefault="006F3FBC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6F3FBC" w:rsidRDefault="00241DD4">
      <w:pPr>
        <w:ind w:firstLine="708"/>
        <w:jc w:val="both"/>
        <w:rPr>
          <w:sz w:val="25"/>
          <w:szCs w:val="25"/>
          <w:highlight w:val="white"/>
        </w:rPr>
      </w:pPr>
      <w:r>
        <w:rPr>
          <w:sz w:val="25"/>
          <w:szCs w:val="25"/>
          <w:highlight w:val="white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статьями 13, 31 Федерального закона от 8 ноября 2007 г. № 257-ФЗ «Об автомобильных дорогах и о дорожной деят</w:t>
      </w:r>
      <w:r>
        <w:rPr>
          <w:sz w:val="25"/>
          <w:szCs w:val="25"/>
          <w:highlight w:val="white"/>
        </w:rPr>
        <w:t>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31 января 2020 г. №67 «Об утверждении Правил возмещения вреда, причиняемого тяжеловесными тр</w:t>
      </w:r>
      <w:r>
        <w:rPr>
          <w:sz w:val="25"/>
          <w:szCs w:val="25"/>
          <w:highlight w:val="white"/>
        </w:rPr>
        <w:t>анспортными средствами, об изменении и признании утратившими силу некоторых актов Правительства Российской Федерации», Порядком осуществления временного ограничения или прекращения движения транспортных средств по автомобильным дорогам регионального, межму</w:t>
      </w:r>
      <w:r>
        <w:rPr>
          <w:sz w:val="25"/>
          <w:szCs w:val="25"/>
          <w:highlight w:val="white"/>
        </w:rPr>
        <w:t>ниципального и местного значения в Чувашской Республике, утвержденным постановлением Кабинета Министров Чувашской Республики от 24 февраля 2012 г. № 62, руководствуясь статьей 43 Устава города Новочебоксарска Чувашской Республики, администрация города Ново</w:t>
      </w:r>
      <w:r>
        <w:rPr>
          <w:sz w:val="25"/>
          <w:szCs w:val="25"/>
          <w:highlight w:val="white"/>
        </w:rPr>
        <w:t>чебоксарска Чувашской Республики          п о с т а н о в л я е т:</w:t>
      </w:r>
    </w:p>
    <w:p w:rsidR="006F3FBC" w:rsidRDefault="00241DD4">
      <w:pPr>
        <w:pStyle w:val="a3"/>
        <w:numPr>
          <w:ilvl w:val="0"/>
          <w:numId w:val="1"/>
        </w:numPr>
        <w:tabs>
          <w:tab w:val="left" w:pos="993"/>
        </w:tabs>
        <w:ind w:left="0" w:firstLine="993"/>
        <w:jc w:val="both"/>
        <w:rPr>
          <w:sz w:val="25"/>
          <w:szCs w:val="25"/>
        </w:rPr>
      </w:pPr>
      <w:r>
        <w:rPr>
          <w:sz w:val="25"/>
          <w:szCs w:val="25"/>
        </w:rPr>
        <w:t>Установить размер вреда, причиняемого тяжеловесными транспортными средствами, в период временного ограничения движения транспортных средств с 01 апреля по 30 апреля 2022 года по автомобильн</w:t>
      </w:r>
      <w:r>
        <w:rPr>
          <w:sz w:val="25"/>
          <w:szCs w:val="25"/>
        </w:rPr>
        <w:t xml:space="preserve">ым дорогам общего пользования города Новочебоксарска, </w:t>
      </w:r>
      <w:r>
        <w:rPr>
          <w:sz w:val="25"/>
          <w:szCs w:val="28"/>
        </w:rPr>
        <w:t xml:space="preserve">в соответствии с </w:t>
      </w:r>
      <w:hyperlink r:id="rId9" w:tooltip="garantf1://12071044.1000" w:history="1">
        <w:r>
          <w:rPr>
            <w:rStyle w:val="ac"/>
            <w:color w:val="auto"/>
            <w:sz w:val="25"/>
            <w:szCs w:val="28"/>
            <w:u w:val="none"/>
          </w:rPr>
          <w:t>Правилами</w:t>
        </w:r>
      </w:hyperlink>
      <w:r>
        <w:rPr>
          <w:sz w:val="25"/>
          <w:szCs w:val="28"/>
        </w:rPr>
        <w:t xml:space="preserve"> возмещения вреда, причиняемого </w:t>
      </w:r>
      <w:r>
        <w:rPr>
          <w:sz w:val="25"/>
          <w:szCs w:val="25"/>
        </w:rPr>
        <w:t xml:space="preserve"> тяжеловесными транспортными средствами</w:t>
      </w:r>
      <w:r>
        <w:rPr>
          <w:sz w:val="25"/>
          <w:szCs w:val="28"/>
        </w:rPr>
        <w:t xml:space="preserve"> по автомобильным дорогам Российской</w:t>
      </w:r>
      <w:r>
        <w:rPr>
          <w:sz w:val="25"/>
          <w:szCs w:val="28"/>
        </w:rPr>
        <w:t xml:space="preserve"> Федерации, утвержденными постановлением Правительства Российской Федерации от 31.01.2020 № 67, и показателями согласно </w:t>
      </w:r>
      <w:hyperlink w:anchor="sub_1000" w:tooltip="#sub_1000" w:history="1">
        <w:r>
          <w:rPr>
            <w:rStyle w:val="ac"/>
            <w:color w:val="auto"/>
            <w:sz w:val="25"/>
            <w:szCs w:val="28"/>
            <w:u w:val="none"/>
          </w:rPr>
          <w:t>приложению</w:t>
        </w:r>
      </w:hyperlink>
      <w:r>
        <w:rPr>
          <w:sz w:val="25"/>
          <w:szCs w:val="28"/>
        </w:rPr>
        <w:t xml:space="preserve"> к настоящему постановлению</w:t>
      </w:r>
      <w:r>
        <w:rPr>
          <w:sz w:val="25"/>
          <w:szCs w:val="25"/>
        </w:rPr>
        <w:t>.</w:t>
      </w:r>
    </w:p>
    <w:p w:rsidR="006F3FBC" w:rsidRDefault="00241DD4">
      <w:pPr>
        <w:pStyle w:val="a3"/>
        <w:numPr>
          <w:ilvl w:val="0"/>
          <w:numId w:val="1"/>
        </w:numPr>
        <w:tabs>
          <w:tab w:val="left" w:pos="993"/>
        </w:tabs>
        <w:ind w:left="0" w:firstLine="993"/>
        <w:jc w:val="both"/>
        <w:rPr>
          <w:sz w:val="25"/>
          <w:szCs w:val="25"/>
        </w:rPr>
      </w:pPr>
      <w:r>
        <w:rPr>
          <w:sz w:val="25"/>
          <w:szCs w:val="25"/>
        </w:rPr>
        <w:t>Действие настоящего постановления не распространяется на</w:t>
      </w:r>
      <w:r>
        <w:rPr>
          <w:sz w:val="25"/>
          <w:szCs w:val="25"/>
        </w:rPr>
        <w:t xml:space="preserve"> перевозку, транспортировку и транспортные средства, указанные в </w:t>
      </w:r>
      <w:hyperlink r:id="rId10" w:history="1">
        <w:r>
          <w:rPr>
            <w:sz w:val="25"/>
            <w:szCs w:val="25"/>
          </w:rPr>
          <w:t>пункте 18</w:t>
        </w:r>
      </w:hyperlink>
      <w:r>
        <w:rPr>
          <w:sz w:val="25"/>
          <w:szCs w:val="25"/>
        </w:rPr>
        <w:t xml:space="preserve"> Порядка осуществления временных ограничений или прекращения движения транспортных средств по автомобильным дорогам регионального, межмуници</w:t>
      </w:r>
      <w:r>
        <w:rPr>
          <w:sz w:val="25"/>
          <w:szCs w:val="25"/>
        </w:rPr>
        <w:t xml:space="preserve">пального и местного значения в Чувашской Республике, утвержденного </w:t>
      </w:r>
      <w:hyperlink r:id="rId11" w:history="1">
        <w:r>
          <w:rPr>
            <w:sz w:val="25"/>
            <w:szCs w:val="25"/>
          </w:rPr>
          <w:t>постановлением</w:t>
        </w:r>
      </w:hyperlink>
      <w:r>
        <w:rPr>
          <w:sz w:val="25"/>
          <w:szCs w:val="25"/>
        </w:rPr>
        <w:t xml:space="preserve"> Кабинета Министров Чувашской Республики от 24 февраля 2012 г. № 62.</w:t>
      </w:r>
    </w:p>
    <w:p w:rsidR="006F3FBC" w:rsidRDefault="00241DD4">
      <w:pPr>
        <w:pStyle w:val="a3"/>
        <w:numPr>
          <w:ilvl w:val="0"/>
          <w:numId w:val="1"/>
        </w:numPr>
        <w:tabs>
          <w:tab w:val="left" w:pos="993"/>
        </w:tabs>
        <w:ind w:left="0" w:firstLine="993"/>
        <w:jc w:val="both"/>
        <w:rPr>
          <w:sz w:val="25"/>
          <w:szCs w:val="25"/>
        </w:rPr>
      </w:pPr>
      <w:r>
        <w:rPr>
          <w:sz w:val="25"/>
          <w:szCs w:val="25"/>
        </w:rPr>
        <w:t>Средства, полученные в качестве платежей в счет возмещения вышеуказ</w:t>
      </w:r>
      <w:r>
        <w:rPr>
          <w:sz w:val="25"/>
          <w:szCs w:val="25"/>
        </w:rPr>
        <w:t>анного вреда, подлежат зачислению в доход бюджета города Новочебоксарска.</w:t>
      </w:r>
    </w:p>
    <w:p w:rsidR="006F3FBC" w:rsidRDefault="00241DD4">
      <w:pPr>
        <w:pStyle w:val="a3"/>
        <w:numPr>
          <w:ilvl w:val="0"/>
          <w:numId w:val="1"/>
        </w:numPr>
        <w:tabs>
          <w:tab w:val="left" w:pos="993"/>
        </w:tabs>
        <w:ind w:left="0" w:firstLine="99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Сектору пресс-службы администрации города Новочебоксарска Чувашской Республики разместить настоящее постановление в печатных средствах массовой информации в порядке, установленном д</w:t>
      </w:r>
      <w:r>
        <w:rPr>
          <w:sz w:val="25"/>
          <w:szCs w:val="25"/>
        </w:rPr>
        <w:t>ля официального опубликования муниципальных правовых актов и разместить его на официальном сайте города Новочебоксарска в сети «Интернет».</w:t>
      </w:r>
    </w:p>
    <w:p w:rsidR="006F3FBC" w:rsidRDefault="006F3FBC">
      <w:pPr>
        <w:pStyle w:val="a3"/>
        <w:tabs>
          <w:tab w:val="left" w:pos="993"/>
        </w:tabs>
        <w:ind w:left="993"/>
        <w:jc w:val="both"/>
        <w:rPr>
          <w:sz w:val="25"/>
          <w:szCs w:val="25"/>
        </w:rPr>
      </w:pPr>
    </w:p>
    <w:p w:rsidR="006F3FBC" w:rsidRDefault="006F3FBC">
      <w:pPr>
        <w:pStyle w:val="a3"/>
        <w:tabs>
          <w:tab w:val="left" w:pos="993"/>
        </w:tabs>
        <w:ind w:left="993"/>
        <w:jc w:val="both"/>
        <w:rPr>
          <w:sz w:val="24"/>
          <w:szCs w:val="25"/>
        </w:rPr>
      </w:pPr>
    </w:p>
    <w:p w:rsidR="006F3FBC" w:rsidRDefault="00241DD4">
      <w:pPr>
        <w:pStyle w:val="a3"/>
        <w:numPr>
          <w:ilvl w:val="0"/>
          <w:numId w:val="1"/>
        </w:numPr>
        <w:tabs>
          <w:tab w:val="left" w:pos="993"/>
        </w:tabs>
        <w:ind w:left="0" w:firstLine="99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Настоящее постановление вступает в силу со дня его официального опубликования (обнародования).</w:t>
      </w:r>
    </w:p>
    <w:p w:rsidR="006F3FBC" w:rsidRDefault="00241DD4">
      <w:pPr>
        <w:pStyle w:val="a3"/>
        <w:numPr>
          <w:ilvl w:val="0"/>
          <w:numId w:val="1"/>
        </w:numPr>
        <w:tabs>
          <w:tab w:val="left" w:pos="993"/>
        </w:tabs>
        <w:ind w:left="0" w:firstLine="99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Контроль за выполнением настоящего  постановления возложить на заместителя главы администрации города Новочебоксарска Чувашской Республики по вопросам градостроительства, ЖКХ и инфраструктуры.</w:t>
      </w:r>
    </w:p>
    <w:p w:rsidR="006F3FBC" w:rsidRDefault="006F3FBC">
      <w:pPr>
        <w:ind w:left="927"/>
        <w:jc w:val="both"/>
        <w:rPr>
          <w:rFonts w:ascii="Calibri" w:eastAsia="Calibri" w:hAnsi="Calibri"/>
          <w:sz w:val="25"/>
          <w:szCs w:val="25"/>
        </w:rPr>
      </w:pPr>
    </w:p>
    <w:p w:rsidR="006F3FBC" w:rsidRDefault="00241DD4">
      <w:pPr>
        <w:ind w:left="927"/>
        <w:jc w:val="both"/>
        <w:rPr>
          <w:rFonts w:ascii="Calibri" w:eastAsia="Calibri" w:hAnsi="Calibri"/>
          <w:sz w:val="25"/>
          <w:szCs w:val="25"/>
        </w:rPr>
      </w:pPr>
      <w:r w:rsidRPr="00241DD4">
        <w:rPr>
          <w:rFonts w:ascii="Calibri" w:eastAsia="Calibri" w:hAnsi="Calibri"/>
          <w:sz w:val="25"/>
          <w:szCs w:val="25"/>
        </w:rPr>
        <w:t xml:space="preserve"> </w:t>
      </w:r>
    </w:p>
    <w:p w:rsidR="006F3FBC" w:rsidRDefault="006F3FBC">
      <w:pPr>
        <w:ind w:left="927"/>
        <w:jc w:val="both"/>
        <w:rPr>
          <w:rFonts w:ascii="Calibri" w:eastAsia="Calibri" w:hAnsi="Calibri"/>
          <w:sz w:val="25"/>
          <w:szCs w:val="25"/>
        </w:rPr>
      </w:pPr>
    </w:p>
    <w:p w:rsidR="006F3FBC" w:rsidRDefault="00241DD4">
      <w:pPr>
        <w:jc w:val="both"/>
        <w:rPr>
          <w:sz w:val="25"/>
          <w:szCs w:val="25"/>
        </w:rPr>
      </w:pPr>
      <w:r>
        <w:rPr>
          <w:sz w:val="25"/>
          <w:szCs w:val="25"/>
        </w:rPr>
        <w:t>Глава администрации</w:t>
      </w:r>
    </w:p>
    <w:p w:rsidR="006F3FBC" w:rsidRDefault="00241DD4">
      <w:pPr>
        <w:jc w:val="both"/>
        <w:rPr>
          <w:sz w:val="25"/>
          <w:szCs w:val="25"/>
        </w:rPr>
      </w:pPr>
      <w:r>
        <w:rPr>
          <w:sz w:val="25"/>
          <w:szCs w:val="25"/>
        </w:rPr>
        <w:t>города Новочебоксарска</w:t>
      </w:r>
    </w:p>
    <w:p w:rsidR="006F3FBC" w:rsidRDefault="00241DD4">
      <w:pPr>
        <w:jc w:val="both"/>
        <w:rPr>
          <w:sz w:val="25"/>
          <w:szCs w:val="25"/>
        </w:rPr>
      </w:pPr>
      <w:r>
        <w:rPr>
          <w:sz w:val="25"/>
          <w:szCs w:val="25"/>
        </w:rPr>
        <w:t>Чувашской Респу</w:t>
      </w:r>
      <w:r>
        <w:rPr>
          <w:sz w:val="25"/>
          <w:szCs w:val="25"/>
        </w:rPr>
        <w:t>блики</w:t>
      </w:r>
      <w:r>
        <w:rPr>
          <w:sz w:val="25"/>
          <w:szCs w:val="25"/>
        </w:rPr>
        <w:tab/>
        <w:t xml:space="preserve">                                                                                 Д.А. Пулатов</w:t>
      </w:r>
    </w:p>
    <w:p w:rsidR="006F3FBC" w:rsidRDefault="006F3FBC">
      <w:pPr>
        <w:ind w:left="5670"/>
        <w:jc w:val="both"/>
        <w:rPr>
          <w:sz w:val="25"/>
          <w:szCs w:val="25"/>
        </w:rPr>
      </w:pPr>
    </w:p>
    <w:p w:rsidR="006F3FBC" w:rsidRDefault="006F3FBC">
      <w:pPr>
        <w:ind w:left="5670"/>
        <w:jc w:val="both"/>
        <w:rPr>
          <w:sz w:val="24"/>
          <w:szCs w:val="24"/>
        </w:rPr>
      </w:pPr>
    </w:p>
    <w:p w:rsidR="006F3FBC" w:rsidRDefault="006F3FBC">
      <w:pPr>
        <w:ind w:left="5670"/>
        <w:jc w:val="both"/>
        <w:rPr>
          <w:sz w:val="24"/>
          <w:szCs w:val="24"/>
        </w:rPr>
      </w:pPr>
    </w:p>
    <w:p w:rsidR="006F3FBC" w:rsidRDefault="006F3FBC">
      <w:pPr>
        <w:ind w:left="5670"/>
        <w:jc w:val="both"/>
        <w:rPr>
          <w:sz w:val="24"/>
          <w:szCs w:val="24"/>
        </w:rPr>
      </w:pPr>
    </w:p>
    <w:p w:rsidR="006F3FBC" w:rsidRDefault="006F3FBC">
      <w:pPr>
        <w:ind w:left="5670"/>
        <w:jc w:val="both"/>
        <w:rPr>
          <w:sz w:val="24"/>
          <w:szCs w:val="24"/>
        </w:rPr>
      </w:pPr>
    </w:p>
    <w:p w:rsidR="006F3FBC" w:rsidRDefault="006F3FBC">
      <w:pPr>
        <w:ind w:left="5670"/>
        <w:jc w:val="both"/>
        <w:rPr>
          <w:sz w:val="24"/>
          <w:szCs w:val="24"/>
        </w:rPr>
      </w:pPr>
    </w:p>
    <w:p w:rsidR="006F3FBC" w:rsidRDefault="006F3FBC">
      <w:pPr>
        <w:ind w:left="5670"/>
        <w:jc w:val="both"/>
        <w:rPr>
          <w:sz w:val="24"/>
          <w:szCs w:val="24"/>
        </w:rPr>
      </w:pPr>
    </w:p>
    <w:p w:rsidR="006F3FBC" w:rsidRDefault="006F3FBC">
      <w:pPr>
        <w:ind w:left="5670"/>
        <w:jc w:val="both"/>
        <w:rPr>
          <w:sz w:val="24"/>
          <w:szCs w:val="24"/>
        </w:rPr>
      </w:pPr>
    </w:p>
    <w:p w:rsidR="006F3FBC" w:rsidRDefault="006F3FBC">
      <w:pPr>
        <w:ind w:left="5670"/>
        <w:jc w:val="both"/>
        <w:rPr>
          <w:sz w:val="24"/>
          <w:szCs w:val="24"/>
        </w:rPr>
      </w:pPr>
    </w:p>
    <w:p w:rsidR="006F3FBC" w:rsidRDefault="006F3FBC">
      <w:pPr>
        <w:ind w:left="5670"/>
        <w:jc w:val="both"/>
        <w:rPr>
          <w:sz w:val="24"/>
          <w:szCs w:val="24"/>
        </w:rPr>
      </w:pPr>
    </w:p>
    <w:p w:rsidR="006F3FBC" w:rsidRDefault="006F3FBC">
      <w:pPr>
        <w:ind w:left="5670"/>
        <w:jc w:val="both"/>
        <w:rPr>
          <w:sz w:val="24"/>
          <w:szCs w:val="24"/>
        </w:rPr>
      </w:pPr>
    </w:p>
    <w:p w:rsidR="006F3FBC" w:rsidRDefault="006F3FBC">
      <w:pPr>
        <w:ind w:left="5670"/>
        <w:jc w:val="both"/>
        <w:rPr>
          <w:sz w:val="24"/>
          <w:szCs w:val="24"/>
        </w:rPr>
      </w:pPr>
    </w:p>
    <w:p w:rsidR="006F3FBC" w:rsidRDefault="006F3FBC">
      <w:pPr>
        <w:ind w:left="5670"/>
        <w:jc w:val="both"/>
        <w:rPr>
          <w:sz w:val="24"/>
          <w:szCs w:val="24"/>
        </w:rPr>
      </w:pPr>
    </w:p>
    <w:p w:rsidR="006F3FBC" w:rsidRDefault="006F3FBC">
      <w:pPr>
        <w:ind w:left="5670"/>
        <w:jc w:val="both"/>
        <w:rPr>
          <w:sz w:val="24"/>
          <w:szCs w:val="24"/>
        </w:rPr>
      </w:pPr>
    </w:p>
    <w:p w:rsidR="006F3FBC" w:rsidRDefault="006F3FBC">
      <w:pPr>
        <w:ind w:left="5670"/>
        <w:jc w:val="both"/>
        <w:rPr>
          <w:sz w:val="24"/>
          <w:szCs w:val="24"/>
        </w:rPr>
      </w:pPr>
    </w:p>
    <w:p w:rsidR="006F3FBC" w:rsidRDefault="006F3FBC">
      <w:pPr>
        <w:ind w:left="5670"/>
        <w:jc w:val="both"/>
        <w:rPr>
          <w:sz w:val="24"/>
          <w:szCs w:val="24"/>
        </w:rPr>
      </w:pPr>
    </w:p>
    <w:p w:rsidR="006F3FBC" w:rsidRDefault="006F3FBC">
      <w:pPr>
        <w:ind w:left="5670"/>
        <w:jc w:val="both"/>
        <w:rPr>
          <w:sz w:val="24"/>
          <w:szCs w:val="24"/>
        </w:rPr>
      </w:pPr>
    </w:p>
    <w:p w:rsidR="006F3FBC" w:rsidRDefault="006F3FBC">
      <w:pPr>
        <w:ind w:left="5670"/>
        <w:jc w:val="both"/>
        <w:rPr>
          <w:sz w:val="24"/>
          <w:szCs w:val="24"/>
        </w:rPr>
      </w:pPr>
    </w:p>
    <w:p w:rsidR="006F3FBC" w:rsidRDefault="006F3FBC">
      <w:pPr>
        <w:ind w:left="5670"/>
        <w:jc w:val="both"/>
        <w:rPr>
          <w:sz w:val="24"/>
          <w:szCs w:val="24"/>
        </w:rPr>
      </w:pPr>
    </w:p>
    <w:p w:rsidR="006F3FBC" w:rsidRDefault="006F3FBC">
      <w:pPr>
        <w:ind w:left="5670"/>
        <w:jc w:val="both"/>
        <w:rPr>
          <w:sz w:val="24"/>
          <w:szCs w:val="24"/>
        </w:rPr>
      </w:pPr>
    </w:p>
    <w:p w:rsidR="006F3FBC" w:rsidRDefault="006F3FBC">
      <w:pPr>
        <w:ind w:left="5670"/>
        <w:jc w:val="both"/>
        <w:rPr>
          <w:sz w:val="24"/>
          <w:szCs w:val="24"/>
        </w:rPr>
      </w:pPr>
    </w:p>
    <w:p w:rsidR="006F3FBC" w:rsidRDefault="006F3FBC">
      <w:pPr>
        <w:ind w:left="5670"/>
        <w:jc w:val="both"/>
        <w:rPr>
          <w:sz w:val="24"/>
          <w:szCs w:val="24"/>
        </w:rPr>
      </w:pPr>
    </w:p>
    <w:p w:rsidR="006F3FBC" w:rsidRDefault="006F3FBC">
      <w:pPr>
        <w:ind w:left="5670"/>
        <w:jc w:val="both"/>
        <w:rPr>
          <w:sz w:val="24"/>
          <w:szCs w:val="24"/>
        </w:rPr>
      </w:pPr>
    </w:p>
    <w:p w:rsidR="006F3FBC" w:rsidRDefault="006F3FBC">
      <w:pPr>
        <w:ind w:left="5670"/>
        <w:jc w:val="both"/>
        <w:rPr>
          <w:sz w:val="24"/>
          <w:szCs w:val="24"/>
        </w:rPr>
      </w:pPr>
    </w:p>
    <w:p w:rsidR="006F3FBC" w:rsidRDefault="006F3FBC">
      <w:pPr>
        <w:ind w:left="5670"/>
        <w:jc w:val="both"/>
        <w:rPr>
          <w:sz w:val="24"/>
          <w:szCs w:val="24"/>
        </w:rPr>
      </w:pPr>
    </w:p>
    <w:p w:rsidR="006F3FBC" w:rsidRDefault="006F3FBC">
      <w:pPr>
        <w:ind w:left="5670"/>
        <w:jc w:val="both"/>
        <w:rPr>
          <w:sz w:val="24"/>
          <w:szCs w:val="24"/>
        </w:rPr>
      </w:pPr>
    </w:p>
    <w:p w:rsidR="006F3FBC" w:rsidRDefault="006F3FBC">
      <w:pPr>
        <w:ind w:left="5670"/>
        <w:jc w:val="both"/>
        <w:rPr>
          <w:sz w:val="24"/>
          <w:szCs w:val="24"/>
        </w:rPr>
      </w:pPr>
    </w:p>
    <w:p w:rsidR="006F3FBC" w:rsidRDefault="006F3FBC">
      <w:pPr>
        <w:ind w:left="5670"/>
        <w:jc w:val="both"/>
        <w:rPr>
          <w:sz w:val="24"/>
          <w:szCs w:val="24"/>
        </w:rPr>
      </w:pPr>
    </w:p>
    <w:p w:rsidR="006F3FBC" w:rsidRDefault="006F3FBC">
      <w:pPr>
        <w:ind w:left="5670"/>
        <w:jc w:val="both"/>
        <w:rPr>
          <w:sz w:val="24"/>
          <w:szCs w:val="24"/>
        </w:rPr>
      </w:pPr>
    </w:p>
    <w:p w:rsidR="006F3FBC" w:rsidRDefault="006F3FBC">
      <w:pPr>
        <w:ind w:left="5670"/>
        <w:jc w:val="both"/>
        <w:rPr>
          <w:sz w:val="24"/>
          <w:szCs w:val="24"/>
        </w:rPr>
      </w:pPr>
    </w:p>
    <w:p w:rsidR="006F3FBC" w:rsidRDefault="006F3FBC">
      <w:pPr>
        <w:ind w:left="5670"/>
        <w:jc w:val="both"/>
        <w:rPr>
          <w:sz w:val="24"/>
          <w:szCs w:val="24"/>
        </w:rPr>
      </w:pPr>
    </w:p>
    <w:p w:rsidR="006F3FBC" w:rsidRDefault="006F3FBC">
      <w:pPr>
        <w:ind w:left="5670"/>
        <w:jc w:val="both"/>
        <w:rPr>
          <w:sz w:val="24"/>
          <w:szCs w:val="24"/>
        </w:rPr>
      </w:pPr>
    </w:p>
    <w:p w:rsidR="006F3FBC" w:rsidRDefault="006F3FBC">
      <w:pPr>
        <w:ind w:left="5670"/>
        <w:jc w:val="both"/>
        <w:rPr>
          <w:sz w:val="24"/>
          <w:szCs w:val="24"/>
        </w:rPr>
      </w:pPr>
    </w:p>
    <w:p w:rsidR="006F3FBC" w:rsidRDefault="006F3FBC">
      <w:pPr>
        <w:ind w:left="5670"/>
        <w:jc w:val="both"/>
        <w:rPr>
          <w:sz w:val="24"/>
          <w:szCs w:val="24"/>
        </w:rPr>
      </w:pPr>
    </w:p>
    <w:p w:rsidR="006F3FBC" w:rsidRDefault="006F3FBC">
      <w:pPr>
        <w:ind w:left="5670"/>
        <w:jc w:val="both"/>
        <w:rPr>
          <w:sz w:val="24"/>
          <w:szCs w:val="24"/>
        </w:rPr>
      </w:pPr>
    </w:p>
    <w:p w:rsidR="006F3FBC" w:rsidRDefault="006F3FBC">
      <w:pPr>
        <w:ind w:left="5670"/>
        <w:jc w:val="both"/>
        <w:rPr>
          <w:sz w:val="24"/>
          <w:szCs w:val="24"/>
        </w:rPr>
      </w:pPr>
    </w:p>
    <w:p w:rsidR="006F3FBC" w:rsidRDefault="006F3FBC">
      <w:pPr>
        <w:ind w:left="5670"/>
        <w:jc w:val="both"/>
        <w:rPr>
          <w:sz w:val="24"/>
          <w:szCs w:val="24"/>
        </w:rPr>
      </w:pPr>
    </w:p>
    <w:p w:rsidR="006F3FBC" w:rsidRDefault="006F3FBC">
      <w:pPr>
        <w:ind w:left="5670"/>
        <w:jc w:val="both"/>
        <w:rPr>
          <w:sz w:val="24"/>
          <w:szCs w:val="24"/>
        </w:rPr>
      </w:pPr>
    </w:p>
    <w:p w:rsidR="006F3FBC" w:rsidRDefault="006F3FBC">
      <w:pPr>
        <w:ind w:left="5670"/>
        <w:jc w:val="both"/>
        <w:rPr>
          <w:sz w:val="24"/>
          <w:szCs w:val="24"/>
        </w:rPr>
      </w:pPr>
    </w:p>
    <w:p w:rsidR="006F3FBC" w:rsidRDefault="006F3FBC">
      <w:pPr>
        <w:ind w:left="5670"/>
        <w:jc w:val="both"/>
        <w:rPr>
          <w:sz w:val="24"/>
          <w:szCs w:val="24"/>
        </w:rPr>
      </w:pPr>
    </w:p>
    <w:p w:rsidR="006F3FBC" w:rsidRDefault="006F3FBC">
      <w:pPr>
        <w:ind w:left="5670"/>
        <w:jc w:val="both"/>
        <w:rPr>
          <w:sz w:val="24"/>
          <w:szCs w:val="24"/>
        </w:rPr>
      </w:pPr>
    </w:p>
    <w:p w:rsidR="006F3FBC" w:rsidRDefault="006F3FBC">
      <w:pPr>
        <w:ind w:left="5670"/>
        <w:jc w:val="both"/>
        <w:rPr>
          <w:sz w:val="24"/>
          <w:szCs w:val="24"/>
        </w:rPr>
      </w:pPr>
    </w:p>
    <w:p w:rsidR="006F3FBC" w:rsidRDefault="006F3FBC">
      <w:pPr>
        <w:ind w:left="5670"/>
        <w:jc w:val="both"/>
        <w:rPr>
          <w:sz w:val="24"/>
          <w:szCs w:val="24"/>
        </w:rPr>
      </w:pPr>
    </w:p>
    <w:p w:rsidR="006F3FBC" w:rsidRDefault="00241DD4">
      <w:pPr>
        <w:ind w:left="567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6F3FBC" w:rsidRDefault="00241DD4">
      <w:pPr>
        <w:ind w:left="56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</w:p>
    <w:p w:rsidR="006F3FBC" w:rsidRDefault="00241DD4">
      <w:pPr>
        <w:ind w:left="5670"/>
        <w:jc w:val="both"/>
        <w:rPr>
          <w:sz w:val="22"/>
          <w:szCs w:val="22"/>
        </w:rPr>
      </w:pPr>
      <w:r>
        <w:rPr>
          <w:sz w:val="22"/>
          <w:szCs w:val="22"/>
        </w:rPr>
        <w:t>города Новочебоксарска</w:t>
      </w:r>
    </w:p>
    <w:p w:rsidR="006F3FBC" w:rsidRDefault="00241DD4">
      <w:pPr>
        <w:ind w:left="5670"/>
        <w:jc w:val="both"/>
        <w:rPr>
          <w:sz w:val="22"/>
          <w:szCs w:val="22"/>
        </w:rPr>
      </w:pPr>
      <w:r>
        <w:rPr>
          <w:sz w:val="22"/>
          <w:szCs w:val="22"/>
        </w:rPr>
        <w:t>Чувашской Республики</w:t>
      </w:r>
    </w:p>
    <w:p w:rsidR="006F3FBC" w:rsidRDefault="00241DD4">
      <w:pPr>
        <w:ind w:left="5670"/>
        <w:rPr>
          <w:sz w:val="22"/>
          <w:szCs w:val="22"/>
        </w:rPr>
      </w:pPr>
      <w:r>
        <w:rPr>
          <w:sz w:val="22"/>
          <w:szCs w:val="22"/>
        </w:rPr>
        <w:t>от «___» _________ 2022 г.</w:t>
      </w:r>
      <w:r>
        <w:rPr>
          <w:sz w:val="22"/>
          <w:szCs w:val="22"/>
        </w:rPr>
        <w:t xml:space="preserve">  № ____</w:t>
      </w:r>
    </w:p>
    <w:p w:rsidR="006F3FBC" w:rsidRDefault="006F3FBC"/>
    <w:p w:rsidR="006F3FBC" w:rsidRDefault="00241DD4">
      <w:pPr>
        <w:pStyle w:val="1"/>
        <w:numPr>
          <w:ilvl w:val="0"/>
          <w:numId w:val="7"/>
        </w:numPr>
        <w:tabs>
          <w:tab w:val="left" w:pos="708"/>
        </w:tabs>
        <w:jc w:val="center"/>
        <w:rPr>
          <w:rFonts w:ascii="Times New Roman" w:hAnsi="Times New Roman"/>
          <w:sz w:val="24"/>
          <w:szCs w:val="24"/>
        </w:rPr>
      </w:pPr>
      <w:bookmarkStart w:id="0" w:name="sub_1001"/>
      <w:r>
        <w:rPr>
          <w:rFonts w:ascii="Times New Roman" w:hAnsi="Times New Roman"/>
          <w:sz w:val="24"/>
          <w:szCs w:val="24"/>
        </w:rPr>
        <w:t>Размер вреда при превышении значения предельно допустимой массы транспортного средства</w:t>
      </w:r>
    </w:p>
    <w:tbl>
      <w:tblPr>
        <w:tblW w:w="9378" w:type="dxa"/>
        <w:tblInd w:w="93" w:type="dxa"/>
        <w:tblLook w:val="04A0"/>
      </w:tblPr>
      <w:tblGrid>
        <w:gridCol w:w="3984"/>
        <w:gridCol w:w="5394"/>
      </w:tblGrid>
      <w:tr w:rsidR="006F3FBC">
        <w:trPr>
          <w:trHeight w:val="31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:rsidR="006F3FBC" w:rsidRDefault="00241DD4">
            <w:pPr>
              <w:pStyle w:val="af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Превышение предельно допустимой массы транспортного средства (процентов)</w:t>
            </w:r>
          </w:p>
        </w:tc>
        <w:tc>
          <w:tcPr>
            <w:tcW w:w="539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6F3FBC" w:rsidRDefault="00241DD4">
            <w:pPr>
              <w:pStyle w:val="af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Размер вреда</w:t>
            </w:r>
          </w:p>
          <w:p w:rsidR="006F3FBC" w:rsidRDefault="00241DD4">
            <w:pPr>
              <w:pStyle w:val="af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(рублей на 5 км)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Свыше 2 до 3</w:t>
            </w:r>
          </w:p>
        </w:tc>
        <w:tc>
          <w:tcPr>
            <w:tcW w:w="539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 (включительно) до 4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4 (включительно) до 5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5 (включительно) до 6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6 (включительно) до 7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7 (включительно) до 8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8 (включительно) до 9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9 (включительно) до 10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10 (включительно) до 11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11 (включительно) до 12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12 (включительно) до 13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13 (включительно) до 14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14 (включительно) до 15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15 (включительно) до 16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16 (включительно) до 17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17 (включительно) до 18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18 (включительно) до 19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19 (включительно) до 20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20 (включительно) до 21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21 (включительно) до 22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233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22 (включительно) до 23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23 (включительно) до 24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24 (включительно) до 25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25 (включительно) до 26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26 (включительно) до 27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27 (включительно) до 28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28 (включительно) до 29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29 (включительно) до 30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30 (включительно) до 31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 (включительно) до 32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32 (включительно) до 33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33 (включительно) до 34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34 (включительно) до 35</w:t>
            </w:r>
          </w:p>
        </w:tc>
        <w:tc>
          <w:tcPr>
            <w:tcW w:w="539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35 (включительно) до 36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36 (включительно) до 37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37 (включительно) до 38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38 (включительно) до 39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39 (включительно) до 40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от 40 (включительно) до 41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41 (включительно) до 42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42 (включительно) до 43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43 (включительно) до 44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44 (включительно) до 45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45 (включительно) до 46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46 (включительно) до 47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47 (включительно) до 48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308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48 (включительно) до 49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49 (включительно) до 50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50 (включительно) до 51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51 (включительно) до 52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52 (включительно) до 53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53 (включительно) до 54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54 (включительно) до 55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55 (включительно) до 56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56 (включительно) до 57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57 (включительно) до 58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58 (включительно) до 59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</w:t>
            </w:r>
          </w:p>
        </w:tc>
      </w:tr>
      <w:tr w:rsidR="006F3FBC">
        <w:trPr>
          <w:trHeight w:val="316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59 (включительно) до 60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</w:tr>
      <w:tr w:rsidR="006F3FBC">
        <w:trPr>
          <w:trHeight w:val="301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60 (включительно) и выше</w:t>
            </w:r>
          </w:p>
        </w:tc>
        <w:tc>
          <w:tcPr>
            <w:tcW w:w="539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rPr>
                <w:color w:val="000000"/>
              </w:rPr>
            </w:pPr>
            <w:r>
              <w:t>Рассчитывается по формулам, приведенным в Методике расчета размера вреда, причиняемого тяжеловесными транспортными средствами, утвержденной Постановлением Правительства Российской Федерации от 31.01.2020 №67 «Об утверждении Прав</w:t>
            </w:r>
            <w:r>
              <w:t>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Федерации».</w:t>
            </w:r>
          </w:p>
        </w:tc>
      </w:tr>
    </w:tbl>
    <w:p w:rsidR="006F3FBC" w:rsidRDefault="00241DD4">
      <w:pPr>
        <w:pStyle w:val="1"/>
        <w:jc w:val="center"/>
        <w:rPr>
          <w:rFonts w:ascii="Arial" w:hAnsi="Arial"/>
          <w:sz w:val="24"/>
          <w:szCs w:val="24"/>
        </w:rPr>
      </w:pPr>
      <w:bookmarkStart w:id="1" w:name="sub_1002"/>
      <w:r>
        <w:rPr>
          <w:rFonts w:ascii="Times New Roman" w:hAnsi="Times New Roman"/>
          <w:sz w:val="24"/>
          <w:szCs w:val="24"/>
        </w:rPr>
        <w:t>II. Размер вреда при превышении значений предельно допустимых осевых нагрузок на каждую ось транспортного средства</w:t>
      </w:r>
      <w:bookmarkEnd w:id="1"/>
    </w:p>
    <w:tbl>
      <w:tblPr>
        <w:tblW w:w="9371" w:type="dxa"/>
        <w:tblInd w:w="93" w:type="dxa"/>
        <w:tblLook w:val="04A0"/>
      </w:tblPr>
      <w:tblGrid>
        <w:gridCol w:w="3984"/>
        <w:gridCol w:w="5387"/>
      </w:tblGrid>
      <w:tr w:rsidR="006F3FBC">
        <w:trPr>
          <w:trHeight w:val="315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FBC" w:rsidRDefault="00241DD4">
            <w:pPr>
              <w:pStyle w:val="af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Превышение предельно допустимых осевых нагрузок на ось транспортного средства (процентов)</w:t>
            </w:r>
          </w:p>
        </w:tc>
        <w:tc>
          <w:tcPr>
            <w:tcW w:w="538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6F3FBC" w:rsidRDefault="00241DD4">
            <w:pPr>
              <w:pStyle w:val="af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Размер вреда в период временного ограничения в связи с неблагоприятными природно-климатическими условиями (рублей на 5 км)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Свыше 2 до 3</w:t>
            </w:r>
          </w:p>
        </w:tc>
        <w:tc>
          <w:tcPr>
            <w:tcW w:w="538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 (включительно) до 4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4 (включительно) до 5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5 (включительно) до 6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6 (включительно) до 7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7 (включительно) до 8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8 (включительно) до 9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9 (включительно) до 10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10 (включительно) до 11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11 (включительно) до 12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12 (включительно) до 13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13 (включительно) до 14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14 (включительно) до 15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15 (включительно) до 16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16 (включительно) до 17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17 (включительно) до 18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18 (включительно) до 19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от 19 (включительно) до 20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20 (включительно) до 21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21 (включительно) до 22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22 (включительно) до 23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23 (включительно) до 24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24 (включительно) до 25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25 (включительно) до 26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26 (включительно) до 27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392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27 (включительно) до 28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28 (включительно) до 29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29 (включительно) до 30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30 (включительно) до 31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471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31 (включительно) до 32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32 (включительно) до 33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514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33 (включительно) до 34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536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34 (включительно) до 35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35 (включительно) до 36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583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36 (включительно) до 37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607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37 (включительно) до 38</w:t>
            </w:r>
          </w:p>
        </w:tc>
        <w:tc>
          <w:tcPr>
            <w:tcW w:w="538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632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38 (включительно) до 39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658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39 (включительно) до 40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40 (включительно) до 41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711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41 (включительно) до 42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739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42 (включительно) до 43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767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43 (включительно) до 44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796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44 (включительно) до 45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825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45 (включительно) до 46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855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46 (включительно) до 47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886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47 (включительно) до 48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917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48 (включительно) до 49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949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49 (включительно) до 50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981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50 (включительно) до 51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1014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51 (включительно) до 52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1048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52 (включительно) до 53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1082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53 (включительно) до 54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1117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54 (включительно) до 55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1153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55 (включительно) до 56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1189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56 (включительно) до 57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1226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57 (включительно) до 58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1263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58 (включительно) до 59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1301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59 (включительно) до 60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1340</w:t>
            </w:r>
          </w:p>
        </w:tc>
      </w:tr>
      <w:tr w:rsidR="006F3FBC">
        <w:trPr>
          <w:trHeight w:val="315"/>
        </w:trPr>
        <w:tc>
          <w:tcPr>
            <w:tcW w:w="398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F3FBC" w:rsidRDefault="00241D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60 (включительно) и выше</w:t>
            </w:r>
          </w:p>
        </w:tc>
        <w:tc>
          <w:tcPr>
            <w:tcW w:w="53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F3FBC" w:rsidRDefault="00241DD4">
            <w:pPr>
              <w:rPr>
                <w:color w:val="000000"/>
              </w:rPr>
            </w:pPr>
            <w:r>
              <w:t>Рассчитывается по формулам, приведенным в Методике расчета размера вреда, причиняемого тяжеловесными транспортными средствами, утвержденной Постановлением Правительства Российской Федерации от 31.01.2020 №67 «Об утверждении Правил возмещения вреда, причиня</w:t>
            </w:r>
            <w:r>
              <w:t>емого тяжеловесными транспортными средствами, об изменении и признании утратившими силу некоторых актов Правительства Российской Федерации».</w:t>
            </w:r>
          </w:p>
        </w:tc>
      </w:tr>
    </w:tbl>
    <w:p w:rsidR="006F3FBC" w:rsidRDefault="006F3FBC"/>
    <w:sectPr w:rsidR="006F3FBC" w:rsidSect="006F3FB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FBC" w:rsidRDefault="00241DD4">
      <w:r>
        <w:separator/>
      </w:r>
    </w:p>
  </w:endnote>
  <w:endnote w:type="continuationSeparator" w:id="0">
    <w:p w:rsidR="006F3FBC" w:rsidRDefault="00241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Cyr Chuv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FBC" w:rsidRDefault="00241DD4">
      <w:r>
        <w:separator/>
      </w:r>
    </w:p>
  </w:footnote>
  <w:footnote w:type="continuationSeparator" w:id="0">
    <w:p w:rsidR="006F3FBC" w:rsidRDefault="00241D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67E3"/>
    <w:multiLevelType w:val="hybridMultilevel"/>
    <w:tmpl w:val="873ECB44"/>
    <w:lvl w:ilvl="0" w:tplc="6772F424">
      <w:start w:val="1"/>
      <w:numFmt w:val="decimal"/>
      <w:lvlText w:val="%1."/>
      <w:lvlJc w:val="left"/>
      <w:pPr>
        <w:ind w:left="927" w:hanging="360"/>
      </w:pPr>
    </w:lvl>
    <w:lvl w:ilvl="1" w:tplc="987682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B26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0046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52E1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4E77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6A2D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864D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10E4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84E9A"/>
    <w:multiLevelType w:val="hybridMultilevel"/>
    <w:tmpl w:val="49E66CE6"/>
    <w:lvl w:ilvl="0" w:tplc="2F8A26DA">
      <w:start w:val="1"/>
      <w:numFmt w:val="upperRoman"/>
      <w:lvlText w:val="%1."/>
      <w:lvlJc w:val="left"/>
      <w:pPr>
        <w:ind w:left="1080" w:hanging="720"/>
      </w:pPr>
      <w:rPr>
        <w:rFonts w:ascii="Arial" w:hAnsi="Arial"/>
      </w:rPr>
    </w:lvl>
    <w:lvl w:ilvl="1" w:tplc="D6B0C0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828E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DE95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3084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56E5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F00B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9444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8C82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22DA3"/>
    <w:multiLevelType w:val="hybridMultilevel"/>
    <w:tmpl w:val="0540B1BC"/>
    <w:lvl w:ilvl="0" w:tplc="30080ADC">
      <w:start w:val="1"/>
      <w:numFmt w:val="decimal"/>
      <w:lvlText w:val="%1."/>
      <w:lvlJc w:val="left"/>
      <w:pPr>
        <w:ind w:left="927" w:hanging="360"/>
      </w:pPr>
    </w:lvl>
    <w:lvl w:ilvl="1" w:tplc="E872DF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022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D6F8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BCB6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506B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6804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DCBE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8EAB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692D0D"/>
    <w:multiLevelType w:val="hybridMultilevel"/>
    <w:tmpl w:val="12465E80"/>
    <w:lvl w:ilvl="0" w:tplc="D0D29178">
      <w:start w:val="1"/>
      <w:numFmt w:val="decimal"/>
      <w:lvlText w:val="%1."/>
      <w:lvlJc w:val="left"/>
      <w:pPr>
        <w:ind w:left="502" w:hanging="360"/>
      </w:pPr>
    </w:lvl>
    <w:lvl w:ilvl="1" w:tplc="21AC16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5000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4E1E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166A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BC59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5419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0B4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4E67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087C52"/>
    <w:multiLevelType w:val="hybridMultilevel"/>
    <w:tmpl w:val="5A0E59CA"/>
    <w:lvl w:ilvl="0" w:tplc="EC02B06C">
      <w:start w:val="1"/>
      <w:numFmt w:val="decimal"/>
      <w:lvlText w:val="%1."/>
      <w:lvlJc w:val="left"/>
      <w:pPr>
        <w:ind w:left="927" w:hanging="360"/>
      </w:pPr>
    </w:lvl>
    <w:lvl w:ilvl="1" w:tplc="A2200E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2A2E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EA70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D088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C435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5005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A2AD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C452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54256C"/>
    <w:multiLevelType w:val="hybridMultilevel"/>
    <w:tmpl w:val="A8EE21DE"/>
    <w:lvl w:ilvl="0" w:tplc="85C8C29C">
      <w:start w:val="1"/>
      <w:numFmt w:val="decimal"/>
      <w:lvlText w:val="%1."/>
      <w:lvlJc w:val="left"/>
      <w:pPr>
        <w:ind w:left="1429" w:hanging="360"/>
      </w:pPr>
    </w:lvl>
    <w:lvl w:ilvl="1" w:tplc="8B3C00DA">
      <w:start w:val="1"/>
      <w:numFmt w:val="lowerLetter"/>
      <w:lvlText w:val="%2."/>
      <w:lvlJc w:val="left"/>
      <w:pPr>
        <w:ind w:left="2149" w:hanging="360"/>
      </w:pPr>
    </w:lvl>
    <w:lvl w:ilvl="2" w:tplc="E1E013D2">
      <w:start w:val="1"/>
      <w:numFmt w:val="lowerRoman"/>
      <w:lvlText w:val="%3."/>
      <w:lvlJc w:val="right"/>
      <w:pPr>
        <w:ind w:left="2869" w:hanging="180"/>
      </w:pPr>
    </w:lvl>
    <w:lvl w:ilvl="3" w:tplc="BEC88E20">
      <w:start w:val="1"/>
      <w:numFmt w:val="decimal"/>
      <w:lvlText w:val="%4."/>
      <w:lvlJc w:val="left"/>
      <w:pPr>
        <w:ind w:left="3589" w:hanging="360"/>
      </w:pPr>
    </w:lvl>
    <w:lvl w:ilvl="4" w:tplc="0D0CC9E6">
      <w:start w:val="1"/>
      <w:numFmt w:val="lowerLetter"/>
      <w:lvlText w:val="%5."/>
      <w:lvlJc w:val="left"/>
      <w:pPr>
        <w:ind w:left="4309" w:hanging="360"/>
      </w:pPr>
    </w:lvl>
    <w:lvl w:ilvl="5" w:tplc="00A07104">
      <w:start w:val="1"/>
      <w:numFmt w:val="lowerRoman"/>
      <w:lvlText w:val="%6."/>
      <w:lvlJc w:val="right"/>
      <w:pPr>
        <w:ind w:left="5029" w:hanging="180"/>
      </w:pPr>
    </w:lvl>
    <w:lvl w:ilvl="6" w:tplc="00C607EC">
      <w:start w:val="1"/>
      <w:numFmt w:val="decimal"/>
      <w:lvlText w:val="%7."/>
      <w:lvlJc w:val="left"/>
      <w:pPr>
        <w:ind w:left="5749" w:hanging="360"/>
      </w:pPr>
    </w:lvl>
    <w:lvl w:ilvl="7" w:tplc="4D0C2B1A">
      <w:start w:val="1"/>
      <w:numFmt w:val="lowerLetter"/>
      <w:lvlText w:val="%8."/>
      <w:lvlJc w:val="left"/>
      <w:pPr>
        <w:ind w:left="6469" w:hanging="360"/>
      </w:pPr>
    </w:lvl>
    <w:lvl w:ilvl="8" w:tplc="E76A8F3A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6F279CD"/>
    <w:multiLevelType w:val="hybridMultilevel"/>
    <w:tmpl w:val="199A7CFA"/>
    <w:lvl w:ilvl="0" w:tplc="1A2C70F6">
      <w:start w:val="1"/>
      <w:numFmt w:val="decimal"/>
      <w:lvlText w:val="%1."/>
      <w:lvlJc w:val="left"/>
      <w:pPr>
        <w:ind w:left="927" w:hanging="360"/>
      </w:pPr>
    </w:lvl>
    <w:lvl w:ilvl="1" w:tplc="E5E2A6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9EF2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747E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B098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A81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A6EF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2006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8239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097055"/>
    <w:multiLevelType w:val="hybridMultilevel"/>
    <w:tmpl w:val="864A3DAE"/>
    <w:lvl w:ilvl="0" w:tplc="8578EB02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682257D2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90E06C02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09F0B7A0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07FC9D06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6DF0F614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EC120102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1646FA14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559465EC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FBC"/>
    <w:rsid w:val="00241DD4"/>
    <w:rsid w:val="006F3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3FBC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rsid w:val="006F3FB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rsid w:val="006F3FBC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semiHidden/>
    <w:rsid w:val="006F3FB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F3FB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6F3FB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F3FB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6F3FB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F3FB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6F3FB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F3FB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F3FB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F3FB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6F3FB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F3FB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6F3FB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F3FB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6F3FB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F3FB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6F3FB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F3FB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6F3FB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6F3FBC"/>
    <w:pPr>
      <w:ind w:left="720"/>
      <w:contextualSpacing/>
    </w:pPr>
  </w:style>
  <w:style w:type="paragraph" w:styleId="a4">
    <w:name w:val="No Spacing"/>
    <w:uiPriority w:val="1"/>
    <w:qFormat/>
    <w:rsid w:val="006F3FBC"/>
  </w:style>
  <w:style w:type="paragraph" w:styleId="a5">
    <w:name w:val="Title"/>
    <w:basedOn w:val="a"/>
    <w:next w:val="a"/>
    <w:link w:val="a6"/>
    <w:uiPriority w:val="10"/>
    <w:qFormat/>
    <w:rsid w:val="006F3FBC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6F3FB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F3FBC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6F3FB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F3FB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F3FB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F3FB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F3FB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F3FBC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6F3FBC"/>
  </w:style>
  <w:style w:type="paragraph" w:customStyle="1" w:styleId="Footer">
    <w:name w:val="Footer"/>
    <w:basedOn w:val="a"/>
    <w:link w:val="CaptionChar"/>
    <w:uiPriority w:val="99"/>
    <w:unhideWhenUsed/>
    <w:rsid w:val="006F3FBC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6F3FB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F3FB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F3FBC"/>
  </w:style>
  <w:style w:type="table" w:styleId="ab">
    <w:name w:val="Table Grid"/>
    <w:basedOn w:val="a1"/>
    <w:rsid w:val="006F3FB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F3FB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F3FB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6F3FB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6F3F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6F3F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6F3F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6F3FB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6F3FB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6F3FB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6F3FB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6F3FB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6F3FB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6F3FB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6F3FB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6F3FB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6F3FB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6F3FB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6F3FB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6F3FB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6F3FB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6F3FB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6F3FB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6F3FB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6F3FB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6F3FB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6F3FB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6F3FB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6F3FB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6F3FB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6F3FB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6F3FB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6F3FB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6F3FB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6F3FB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6F3F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6F3F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6F3F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6F3F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6F3F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6F3F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6F3F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6F3FB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6F3FB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6F3FB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6F3FB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6F3FB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6F3FB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6F3FB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6F3FB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6F3FB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6F3FB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6F3FB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6F3FB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6F3FB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6F3FB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6F3FB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6F3FB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6F3FB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6F3FB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6F3FB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6F3FB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6F3FB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6F3FB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6F3FB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6F3FB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6F3FB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6F3FB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6F3FB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6F3FB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6F3FB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semiHidden/>
    <w:rsid w:val="006F3FBC"/>
    <w:rPr>
      <w:color w:val="0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F3FBC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6F3FBC"/>
    <w:rPr>
      <w:sz w:val="18"/>
    </w:rPr>
  </w:style>
  <w:style w:type="character" w:styleId="af">
    <w:name w:val="footnote reference"/>
    <w:uiPriority w:val="99"/>
    <w:unhideWhenUsed/>
    <w:rsid w:val="006F3FB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F3FBC"/>
  </w:style>
  <w:style w:type="character" w:customStyle="1" w:styleId="af1">
    <w:name w:val="Текст концевой сноски Знак"/>
    <w:link w:val="af0"/>
    <w:uiPriority w:val="99"/>
    <w:rsid w:val="006F3FBC"/>
    <w:rPr>
      <w:sz w:val="20"/>
    </w:rPr>
  </w:style>
  <w:style w:type="character" w:styleId="af2">
    <w:name w:val="endnote reference"/>
    <w:uiPriority w:val="99"/>
    <w:semiHidden/>
    <w:unhideWhenUsed/>
    <w:rsid w:val="006F3FB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F3FBC"/>
    <w:pPr>
      <w:spacing w:after="57"/>
    </w:pPr>
  </w:style>
  <w:style w:type="paragraph" w:styleId="23">
    <w:name w:val="toc 2"/>
    <w:basedOn w:val="a"/>
    <w:next w:val="a"/>
    <w:uiPriority w:val="39"/>
    <w:unhideWhenUsed/>
    <w:rsid w:val="006F3FB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6F3FB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F3FB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F3FB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F3FB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F3FB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F3FB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F3FBC"/>
    <w:pPr>
      <w:spacing w:after="57"/>
      <w:ind w:left="2268"/>
    </w:pPr>
  </w:style>
  <w:style w:type="paragraph" w:styleId="af3">
    <w:name w:val="TOC Heading"/>
    <w:uiPriority w:val="39"/>
    <w:unhideWhenUsed/>
    <w:rsid w:val="006F3FBC"/>
  </w:style>
  <w:style w:type="paragraph" w:styleId="af4">
    <w:name w:val="table of figures"/>
    <w:basedOn w:val="a"/>
    <w:next w:val="a"/>
    <w:uiPriority w:val="99"/>
    <w:unhideWhenUsed/>
    <w:rsid w:val="006F3FBC"/>
  </w:style>
  <w:style w:type="character" w:customStyle="1" w:styleId="20">
    <w:name w:val="Заголовок 2 Знак"/>
    <w:basedOn w:val="a0"/>
    <w:link w:val="2"/>
    <w:rsid w:val="006F3FBC"/>
    <w:rPr>
      <w:rFonts w:ascii="Times New Roman Chuv" w:eastAsia="Times New Roman" w:hAnsi="Times New Roman Chuv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F3FBC"/>
    <w:rPr>
      <w:rFonts w:ascii="Times New Roman" w:eastAsia="Times New Roman" w:hAnsi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semiHidden/>
    <w:rsid w:val="006F3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semiHidden/>
    <w:rsid w:val="006F3FBC"/>
    <w:rPr>
      <w:rFonts w:ascii="Courier New" w:eastAsia="Times New Roman" w:hAnsi="Courier New"/>
      <w:sz w:val="20"/>
      <w:szCs w:val="20"/>
      <w:lang w:eastAsia="ru-RU"/>
    </w:rPr>
  </w:style>
  <w:style w:type="paragraph" w:customStyle="1" w:styleId="u">
    <w:name w:val="u"/>
    <w:basedOn w:val="a"/>
    <w:rsid w:val="006F3FBC"/>
    <w:pPr>
      <w:spacing w:before="100" w:beforeAutospacing="1" w:after="100" w:afterAutospacing="1"/>
    </w:pPr>
    <w:rPr>
      <w:sz w:val="24"/>
      <w:szCs w:val="24"/>
    </w:rPr>
  </w:style>
  <w:style w:type="paragraph" w:customStyle="1" w:styleId="c">
    <w:name w:val="c"/>
    <w:basedOn w:val="a"/>
    <w:rsid w:val="006F3FBC"/>
    <w:pPr>
      <w:spacing w:before="100" w:beforeAutospacing="1" w:after="100" w:afterAutospacing="1"/>
    </w:pPr>
    <w:rPr>
      <w:sz w:val="24"/>
      <w:szCs w:val="24"/>
    </w:rPr>
  </w:style>
  <w:style w:type="paragraph" w:customStyle="1" w:styleId="Style28">
    <w:name w:val="Style28"/>
    <w:basedOn w:val="a"/>
    <w:rsid w:val="006F3FBC"/>
    <w:pPr>
      <w:widowControl w:val="0"/>
      <w:spacing w:line="182" w:lineRule="exact"/>
      <w:ind w:firstLine="379"/>
      <w:jc w:val="both"/>
    </w:pPr>
    <w:rPr>
      <w:sz w:val="24"/>
      <w:szCs w:val="24"/>
    </w:rPr>
  </w:style>
  <w:style w:type="character" w:customStyle="1" w:styleId="FontStyle46">
    <w:name w:val="Font Style46"/>
    <w:basedOn w:val="a0"/>
    <w:rsid w:val="006F3FBC"/>
    <w:rPr>
      <w:rFonts w:ascii="Trebuchet MS" w:hAnsi="Trebuchet MS"/>
      <w:sz w:val="12"/>
      <w:szCs w:val="12"/>
    </w:rPr>
  </w:style>
  <w:style w:type="character" w:customStyle="1" w:styleId="10">
    <w:name w:val="Заголовок 1 Знак"/>
    <w:basedOn w:val="a0"/>
    <w:link w:val="1"/>
    <w:rsid w:val="006F3FBC"/>
    <w:rPr>
      <w:rFonts w:ascii="Cambria" w:eastAsia="Times New Roman" w:hAnsi="Cambria"/>
      <w:b/>
      <w:bCs/>
      <w:sz w:val="32"/>
      <w:szCs w:val="32"/>
    </w:rPr>
  </w:style>
  <w:style w:type="paragraph" w:customStyle="1" w:styleId="af5">
    <w:name w:val="Нормальный (таблица)"/>
    <w:basedOn w:val="a"/>
    <w:next w:val="a"/>
    <w:rsid w:val="006F3FBC"/>
    <w:pPr>
      <w:widowControl w:val="0"/>
      <w:jc w:val="both"/>
    </w:pPr>
    <w:rPr>
      <w:rFonts w:ascii="Arial" w:hAnsi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7444782.0/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7444782.101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71044.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1317</Words>
  <Characters>7507</Characters>
  <Application>Microsoft Office Word</Application>
  <DocSecurity>0</DocSecurity>
  <Lines>62</Lines>
  <Paragraphs>17</Paragraphs>
  <ScaleCrop>false</ScaleCrop>
  <Company>Grizli777</Company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nowch-doc5</cp:lastModifiedBy>
  <cp:revision>7</cp:revision>
  <dcterms:created xsi:type="dcterms:W3CDTF">2022-03-17T13:36:00Z</dcterms:created>
  <dcterms:modified xsi:type="dcterms:W3CDTF">2022-03-17T13:36:00Z</dcterms:modified>
</cp:coreProperties>
</file>