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5B" w:rsidRDefault="003D1B5B" w:rsidP="003D1B5B">
      <w:pPr>
        <w:spacing w:before="0" w:beforeAutospacing="0" w:after="0" w:afterAutospacing="0"/>
        <w:jc w:val="center"/>
      </w:pPr>
      <w:r>
        <w:t>ПРОТОКОЛ №</w:t>
      </w:r>
      <w:r w:rsidR="008923F3">
        <w:t>4</w:t>
      </w:r>
      <w:bookmarkStart w:id="0" w:name="_GoBack"/>
      <w:bookmarkEnd w:id="0"/>
    </w:p>
    <w:p w:rsidR="003D1B5B" w:rsidRDefault="003D1B5B" w:rsidP="003D1B5B">
      <w:pPr>
        <w:spacing w:before="0" w:beforeAutospacing="0" w:after="0" w:afterAutospacing="0"/>
        <w:jc w:val="center"/>
      </w:pPr>
      <w:r>
        <w:t xml:space="preserve"> ЗАСЕДАНИЯ ОБЩЕСТВЕННОГО  СОВЕТА ШЕМУРШИНСКОГО РАЙОНА</w:t>
      </w:r>
    </w:p>
    <w:p w:rsidR="003D1B5B" w:rsidRDefault="003D1B5B" w:rsidP="003D1B5B">
      <w:pPr>
        <w:spacing w:before="0" w:beforeAutospacing="0" w:after="0" w:afterAutospacing="0"/>
        <w:jc w:val="center"/>
      </w:pPr>
    </w:p>
    <w:p w:rsidR="003D1B5B" w:rsidRDefault="003D1B5B" w:rsidP="003D1B5B">
      <w:pPr>
        <w:spacing w:before="0" w:beforeAutospacing="0" w:after="0" w:afterAutospacing="0"/>
        <w:jc w:val="center"/>
      </w:pPr>
    </w:p>
    <w:p w:rsidR="003D1B5B" w:rsidRDefault="003D1B5B" w:rsidP="003D1B5B">
      <w:pPr>
        <w:spacing w:before="0" w:beforeAutospacing="0" w:after="0" w:afterAutospacing="0"/>
        <w:jc w:val="center"/>
      </w:pPr>
    </w:p>
    <w:p w:rsidR="003D1B5B" w:rsidRDefault="003D1B5B" w:rsidP="003D1B5B">
      <w:pPr>
        <w:spacing w:before="0" w:beforeAutospacing="0" w:after="0" w:afterAutospacing="0"/>
        <w:jc w:val="center"/>
      </w:pPr>
      <w:r>
        <w:t xml:space="preserve">18 ноября 2021 года                                                                                                   </w:t>
      </w:r>
      <w:proofErr w:type="spellStart"/>
      <w:r>
        <w:t>с</w:t>
      </w:r>
      <w:proofErr w:type="gramStart"/>
      <w:r>
        <w:t>.Ш</w:t>
      </w:r>
      <w:proofErr w:type="gramEnd"/>
      <w:r>
        <w:t>емурша</w:t>
      </w:r>
      <w:proofErr w:type="spellEnd"/>
    </w:p>
    <w:p w:rsidR="003D1B5B" w:rsidRDefault="003D1B5B" w:rsidP="003D1B5B">
      <w:pPr>
        <w:spacing w:before="0" w:beforeAutospacing="0" w:after="0" w:afterAutospacing="0"/>
        <w:jc w:val="center"/>
      </w:pPr>
    </w:p>
    <w:p w:rsidR="003D1B5B" w:rsidRDefault="003D1B5B" w:rsidP="003D1B5B">
      <w:pPr>
        <w:spacing w:before="0" w:beforeAutospacing="0" w:after="0" w:afterAutospacing="0"/>
        <w:jc w:val="center"/>
      </w:pPr>
    </w:p>
    <w:p w:rsidR="003D1B5B" w:rsidRDefault="003D1B5B" w:rsidP="003D1B5B">
      <w:pPr>
        <w:spacing w:before="0" w:beforeAutospacing="0" w:after="0" w:afterAutospacing="0"/>
        <w:jc w:val="center"/>
      </w:pPr>
    </w:p>
    <w:p w:rsidR="003D1B5B" w:rsidRDefault="003D1B5B" w:rsidP="003D1B5B">
      <w:pPr>
        <w:spacing w:before="0" w:beforeAutospacing="0" w:after="0" w:afterAutospacing="0"/>
        <w:jc w:val="center"/>
      </w:pPr>
      <w:r>
        <w:t>ПРЕДСЕДАТЕЛЬСТВОВАЛ</w:t>
      </w:r>
    </w:p>
    <w:p w:rsidR="003D1B5B" w:rsidRDefault="003D1B5B" w:rsidP="003D1B5B">
      <w:pPr>
        <w:spacing w:before="0" w:beforeAutospacing="0" w:after="0" w:afterAutospacing="0"/>
        <w:jc w:val="center"/>
      </w:pPr>
    </w:p>
    <w:p w:rsidR="003D1B5B" w:rsidRPr="00E017ED" w:rsidRDefault="003D1B5B" w:rsidP="003D1B5B">
      <w:pPr>
        <w:spacing w:before="0" w:beforeAutospacing="0" w:after="0" w:afterAutospacing="0"/>
      </w:pPr>
      <w:proofErr w:type="spellStart"/>
      <w:r w:rsidRPr="00E017ED">
        <w:t>Измуков</w:t>
      </w:r>
      <w:proofErr w:type="spellEnd"/>
      <w:r w:rsidRPr="00E017ED">
        <w:t xml:space="preserve"> С.И..- председатель Общественного совета </w:t>
      </w:r>
      <w:proofErr w:type="spellStart"/>
      <w:r w:rsidRPr="00E017ED">
        <w:t>Шемуршинсколго</w:t>
      </w:r>
      <w:proofErr w:type="spellEnd"/>
      <w:r w:rsidRPr="00E017ED">
        <w:t xml:space="preserve"> района</w:t>
      </w:r>
    </w:p>
    <w:p w:rsidR="003D1B5B" w:rsidRPr="00E017ED" w:rsidRDefault="003D1B5B" w:rsidP="003D1B5B">
      <w:pPr>
        <w:spacing w:before="0" w:beforeAutospacing="0" w:after="0" w:afterAutospacing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3D1B5B" w:rsidRPr="00E017ED" w:rsidTr="00E467E9">
        <w:tc>
          <w:tcPr>
            <w:tcW w:w="3369" w:type="dxa"/>
          </w:tcPr>
          <w:p w:rsidR="003D1B5B" w:rsidRPr="00E017ED" w:rsidRDefault="003D1B5B" w:rsidP="00E467E9">
            <w:pPr>
              <w:spacing w:before="0" w:beforeAutospacing="0" w:after="0" w:afterAutospacing="0"/>
            </w:pPr>
            <w:r w:rsidRPr="00E017ED">
              <w:t xml:space="preserve">Присутствовали: </w:t>
            </w:r>
          </w:p>
        </w:tc>
        <w:tc>
          <w:tcPr>
            <w:tcW w:w="6202" w:type="dxa"/>
          </w:tcPr>
          <w:p w:rsidR="003D1B5B" w:rsidRPr="00E017ED" w:rsidRDefault="003D1B5B" w:rsidP="00E467E9">
            <w:pPr>
              <w:spacing w:before="0" w:beforeAutospacing="0" w:after="0" w:afterAutospacing="0"/>
            </w:pPr>
          </w:p>
        </w:tc>
      </w:tr>
      <w:tr w:rsidR="003D1B5B" w:rsidRPr="00E017ED" w:rsidTr="00E467E9">
        <w:tc>
          <w:tcPr>
            <w:tcW w:w="3369" w:type="dxa"/>
          </w:tcPr>
          <w:p w:rsidR="003D1B5B" w:rsidRPr="00E017ED" w:rsidRDefault="003D1B5B" w:rsidP="00E467E9">
            <w:pPr>
              <w:spacing w:before="0" w:beforeAutospacing="0" w:after="0" w:afterAutospacing="0"/>
            </w:pPr>
            <w:r w:rsidRPr="00E017ED">
              <w:t>члены совета</w:t>
            </w:r>
          </w:p>
        </w:tc>
        <w:tc>
          <w:tcPr>
            <w:tcW w:w="6202" w:type="dxa"/>
          </w:tcPr>
          <w:p w:rsidR="003D1B5B" w:rsidRPr="00E017ED" w:rsidRDefault="00187325" w:rsidP="00187325">
            <w:pPr>
              <w:spacing w:before="0" w:beforeAutospacing="0" w:after="0" w:afterAutospacing="0"/>
            </w:pPr>
            <w:proofErr w:type="spellStart"/>
            <w:r w:rsidRPr="00E017ED">
              <w:t>В.П.Кузьмина</w:t>
            </w:r>
            <w:proofErr w:type="spellEnd"/>
            <w:r w:rsidR="003D1B5B" w:rsidRPr="00E017ED">
              <w:t xml:space="preserve">,  </w:t>
            </w:r>
            <w:proofErr w:type="spellStart"/>
            <w:r w:rsidRPr="00E017ED">
              <w:t>Н.В.Константинова</w:t>
            </w:r>
            <w:proofErr w:type="spellEnd"/>
            <w:r w:rsidR="003D1B5B" w:rsidRPr="00E017ED">
              <w:t xml:space="preserve">,  </w:t>
            </w:r>
            <w:proofErr w:type="spellStart"/>
            <w:r w:rsidR="003D1B5B" w:rsidRPr="00E017ED">
              <w:t>А.А.Савельева</w:t>
            </w:r>
            <w:proofErr w:type="spellEnd"/>
            <w:r w:rsidR="003D1B5B" w:rsidRPr="00E017ED">
              <w:t xml:space="preserve">, </w:t>
            </w:r>
            <w:proofErr w:type="spellStart"/>
            <w:r w:rsidR="003D1B5B" w:rsidRPr="00E017ED">
              <w:t>И.</w:t>
            </w:r>
            <w:r w:rsidRPr="00E017ED">
              <w:t>М</w:t>
            </w:r>
            <w:r w:rsidR="003D1B5B" w:rsidRPr="00E017ED">
              <w:t>.</w:t>
            </w:r>
            <w:r w:rsidRPr="00E017ED">
              <w:t>Тимофеева</w:t>
            </w:r>
            <w:proofErr w:type="spellEnd"/>
            <w:r w:rsidRPr="00E017ED">
              <w:t xml:space="preserve">, </w:t>
            </w:r>
            <w:proofErr w:type="spellStart"/>
            <w:r w:rsidRPr="00E017ED">
              <w:t>Ю.В.Цыганова</w:t>
            </w:r>
            <w:proofErr w:type="spellEnd"/>
            <w:r w:rsidR="003D1B5B" w:rsidRPr="00E017ED">
              <w:t>,</w:t>
            </w:r>
          </w:p>
        </w:tc>
      </w:tr>
      <w:tr w:rsidR="003D1B5B" w:rsidRPr="00E017ED" w:rsidTr="00E467E9">
        <w:tc>
          <w:tcPr>
            <w:tcW w:w="3369" w:type="dxa"/>
          </w:tcPr>
          <w:p w:rsidR="003D1B5B" w:rsidRPr="00E017ED" w:rsidRDefault="003D1B5B" w:rsidP="00E467E9">
            <w:pPr>
              <w:spacing w:before="0" w:beforeAutospacing="0" w:after="0" w:afterAutospacing="0"/>
            </w:pPr>
            <w:r w:rsidRPr="00E017ED">
              <w:t>Приглашенные:</w:t>
            </w:r>
          </w:p>
        </w:tc>
        <w:tc>
          <w:tcPr>
            <w:tcW w:w="6202" w:type="dxa"/>
          </w:tcPr>
          <w:p w:rsidR="003D1B5B" w:rsidRPr="00E017ED" w:rsidRDefault="003D1B5B" w:rsidP="00E467E9">
            <w:pPr>
              <w:spacing w:before="0" w:beforeAutospacing="0" w:after="0" w:afterAutospacing="0"/>
            </w:pPr>
            <w:r w:rsidRPr="00E017ED">
              <w:t xml:space="preserve">управляющий </w:t>
            </w:r>
            <w:proofErr w:type="gramStart"/>
            <w:r w:rsidRPr="00E017ED">
              <w:t>делами-начальник</w:t>
            </w:r>
            <w:proofErr w:type="gramEnd"/>
            <w:r w:rsidRPr="00E017ED">
              <w:t xml:space="preserve"> отдела организационной работы администрации </w:t>
            </w:r>
            <w:proofErr w:type="spellStart"/>
            <w:r w:rsidRPr="00E017ED">
              <w:t>Шемуршинского</w:t>
            </w:r>
            <w:proofErr w:type="spellEnd"/>
            <w:r w:rsidRPr="00E017ED">
              <w:t xml:space="preserve"> района</w:t>
            </w:r>
          </w:p>
        </w:tc>
      </w:tr>
      <w:tr w:rsidR="00187325" w:rsidRPr="00E017ED" w:rsidTr="00E467E9">
        <w:tc>
          <w:tcPr>
            <w:tcW w:w="3369" w:type="dxa"/>
          </w:tcPr>
          <w:p w:rsidR="00187325" w:rsidRPr="00E017ED" w:rsidRDefault="00187325" w:rsidP="00E467E9">
            <w:pPr>
              <w:spacing w:before="0" w:beforeAutospacing="0" w:after="0" w:afterAutospacing="0"/>
            </w:pPr>
            <w:r w:rsidRPr="00E017ED">
              <w:t>Отсутствуют</w:t>
            </w:r>
          </w:p>
        </w:tc>
        <w:tc>
          <w:tcPr>
            <w:tcW w:w="6202" w:type="dxa"/>
          </w:tcPr>
          <w:p w:rsidR="00187325" w:rsidRPr="00E017ED" w:rsidRDefault="00187325" w:rsidP="00E467E9">
            <w:pPr>
              <w:spacing w:before="0" w:beforeAutospacing="0" w:after="0" w:afterAutospacing="0"/>
            </w:pPr>
            <w:proofErr w:type="spellStart"/>
            <w:r w:rsidRPr="00E017ED">
              <w:t>Н.Н.Милюшкина</w:t>
            </w:r>
            <w:proofErr w:type="spellEnd"/>
            <w:r w:rsidRPr="00E017ED">
              <w:t xml:space="preserve">, </w:t>
            </w:r>
            <w:proofErr w:type="spellStart"/>
            <w:r w:rsidRPr="00E017ED">
              <w:t>А.Н.Михайлов</w:t>
            </w:r>
            <w:proofErr w:type="spellEnd"/>
          </w:p>
        </w:tc>
      </w:tr>
    </w:tbl>
    <w:p w:rsidR="003D1B5B" w:rsidRPr="00E017ED" w:rsidRDefault="003D1B5B" w:rsidP="003D1B5B">
      <w:pPr>
        <w:spacing w:before="0" w:beforeAutospacing="0" w:after="0" w:afterAutospacing="0"/>
      </w:pPr>
      <w:r w:rsidRPr="00E017ED">
        <w:t xml:space="preserve">Кворум для проведения заседания Общественного совета имеется. </w:t>
      </w:r>
    </w:p>
    <w:p w:rsidR="003D1B5B" w:rsidRPr="00E017ED" w:rsidRDefault="003D1B5B" w:rsidP="003D1B5B">
      <w:pPr>
        <w:spacing w:before="0" w:beforeAutospacing="0" w:after="0" w:afterAutospacing="0"/>
      </w:pPr>
    </w:p>
    <w:p w:rsidR="003D1B5B" w:rsidRPr="00E017ED" w:rsidRDefault="003D1B5B" w:rsidP="003D1B5B">
      <w:pPr>
        <w:spacing w:before="0" w:beforeAutospacing="0" w:after="0" w:afterAutospacing="0"/>
        <w:jc w:val="center"/>
        <w:rPr>
          <w:b/>
        </w:rPr>
      </w:pPr>
      <w:r w:rsidRPr="00E017ED">
        <w:rPr>
          <w:b/>
        </w:rPr>
        <w:t>ПОВЕСТКА ДНЯ</w:t>
      </w:r>
    </w:p>
    <w:p w:rsidR="003D1B5B" w:rsidRPr="00E017ED" w:rsidRDefault="003D1B5B" w:rsidP="003D1B5B">
      <w:pPr>
        <w:spacing w:before="0" w:beforeAutospacing="0" w:after="0" w:afterAutospacing="0"/>
        <w:jc w:val="left"/>
      </w:pPr>
      <w:r w:rsidRPr="00E017ED">
        <w:t xml:space="preserve">                                                                     </w:t>
      </w:r>
    </w:p>
    <w:p w:rsidR="003D1B5B" w:rsidRPr="00E017ED" w:rsidRDefault="003D1B5B" w:rsidP="003D1B5B">
      <w:pPr>
        <w:spacing w:before="0" w:beforeAutospacing="0" w:after="0" w:afterAutospacing="0"/>
      </w:pPr>
      <w:r w:rsidRPr="00E017ED">
        <w:rPr>
          <w:b/>
          <w:color w:val="000000"/>
        </w:rPr>
        <w:tab/>
        <w:t xml:space="preserve">1. </w:t>
      </w:r>
      <w:r w:rsidR="00187325" w:rsidRPr="00E017ED">
        <w:rPr>
          <w:b/>
          <w:color w:val="000000"/>
        </w:rPr>
        <w:t xml:space="preserve">Обсуждение проекта </w:t>
      </w:r>
      <w:r w:rsidR="00187325" w:rsidRPr="00E017ED">
        <w:rPr>
          <w:b/>
        </w:rPr>
        <w:t>закона Чувашской Республики</w:t>
      </w:r>
      <w:r w:rsidR="00187325" w:rsidRPr="00E017ED">
        <w:rPr>
          <w:b/>
        </w:rPr>
        <w:br/>
        <w:t>«О перераспределении полномочий между органами местного самоуправления муниципальных районов, муниципальных округов и городских округов Чувашской Республики и органами государственной власти Чувашской Республики по организации в границах муниципальных районов, муниципальных округов и городских округов Чувашской Республики электроснабжения в пределах полномочий, установленных законодательством Российской Федерации».</w:t>
      </w:r>
      <w:r w:rsidRPr="00E017ED">
        <w:tab/>
      </w:r>
    </w:p>
    <w:p w:rsidR="003D1B5B" w:rsidRPr="00E017ED" w:rsidRDefault="003D1B5B" w:rsidP="001F58CB">
      <w:pPr>
        <w:spacing w:before="0" w:beforeAutospacing="0" w:after="0" w:afterAutospacing="0"/>
      </w:pPr>
      <w:r w:rsidRPr="00E017ED">
        <w:tab/>
        <w:t xml:space="preserve">Выступил председатель Общественного Совета </w:t>
      </w:r>
      <w:proofErr w:type="spellStart"/>
      <w:r w:rsidRPr="00E017ED">
        <w:t>Шемуршинского</w:t>
      </w:r>
      <w:proofErr w:type="spellEnd"/>
      <w:r w:rsidRPr="00E017ED">
        <w:t xml:space="preserve"> района </w:t>
      </w:r>
      <w:proofErr w:type="spellStart"/>
      <w:r w:rsidR="003A3764" w:rsidRPr="00E017ED">
        <w:t>Измуков</w:t>
      </w:r>
      <w:proofErr w:type="spellEnd"/>
      <w:r w:rsidR="003A3764" w:rsidRPr="00E017ED">
        <w:t xml:space="preserve"> С.И.</w:t>
      </w:r>
      <w:r w:rsidRPr="00E017ED">
        <w:t xml:space="preserve"> </w:t>
      </w:r>
    </w:p>
    <w:p w:rsidR="003A3764" w:rsidRPr="00E017ED" w:rsidRDefault="003D1B5B" w:rsidP="001F58CB">
      <w:pPr>
        <w:spacing w:before="0" w:beforeAutospacing="0" w:after="0" w:afterAutospacing="0"/>
      </w:pPr>
      <w:r w:rsidRPr="00E017ED">
        <w:tab/>
        <w:t xml:space="preserve">Уважаемые коллегии из Общественной палаты Чувашской Республики  в  администрацию </w:t>
      </w:r>
      <w:proofErr w:type="spellStart"/>
      <w:r w:rsidRPr="00E017ED">
        <w:t>Шемуршинского</w:t>
      </w:r>
      <w:proofErr w:type="spellEnd"/>
      <w:r w:rsidRPr="00E017ED">
        <w:t xml:space="preserve"> района поступило письмо о необходимости рассмотрения  на заседании Общественного совета </w:t>
      </w:r>
      <w:proofErr w:type="spellStart"/>
      <w:r w:rsidRPr="00E017ED">
        <w:t>Шемуршинского</w:t>
      </w:r>
      <w:proofErr w:type="spellEnd"/>
      <w:r w:rsidRPr="00E017ED">
        <w:t xml:space="preserve"> района вопрос о необходимости</w:t>
      </w:r>
      <w:r w:rsidR="003A3764" w:rsidRPr="00E017ED">
        <w:t xml:space="preserve"> проведения</w:t>
      </w:r>
      <w:r w:rsidRPr="00E017ED">
        <w:t xml:space="preserve"> </w:t>
      </w:r>
      <w:r w:rsidR="00226DB5" w:rsidRPr="00E017ED">
        <w:t>обсуждения проекта</w:t>
      </w:r>
      <w:r w:rsidR="00226DB5" w:rsidRPr="00E017ED">
        <w:rPr>
          <w:b/>
        </w:rPr>
        <w:t xml:space="preserve"> </w:t>
      </w:r>
      <w:r w:rsidR="000C21D7" w:rsidRPr="00771792">
        <w:t>З</w:t>
      </w:r>
      <w:r w:rsidR="00226DB5" w:rsidRPr="00E017ED">
        <w:t>акона Чувашской Республики</w:t>
      </w:r>
      <w:r w:rsidR="00226DB5" w:rsidRPr="00E017ED">
        <w:br/>
        <w:t>«О перераспределении полномочий между органами местного самоуправления муниципальных районов, муниципальных округов и городских округов Чувашской Республики и органами государственной власти Чувашской Республики по организации в границах муниципальных районов, муниципальных округов и городских округов Чувашской Республики электроснабжения в пределах полномочий, установленных законодательством Российской Федерации».</w:t>
      </w:r>
    </w:p>
    <w:p w:rsidR="003A3764" w:rsidRPr="00E017ED" w:rsidRDefault="003A3764" w:rsidP="003A3764">
      <w:pPr>
        <w:spacing w:before="0" w:beforeAutospacing="0" w:after="0" w:afterAutospacing="0"/>
      </w:pPr>
      <w:r w:rsidRPr="00E017ED">
        <w:tab/>
        <w:t>Выступил управляющий делами Дмитриев В.И.</w:t>
      </w:r>
    </w:p>
    <w:p w:rsidR="003A3764" w:rsidRPr="00E017ED" w:rsidRDefault="003A3764" w:rsidP="003A3764">
      <w:pPr>
        <w:spacing w:before="0" w:beforeAutospacing="0" w:after="0" w:afterAutospacing="0"/>
      </w:pPr>
      <w:r w:rsidRPr="00E017ED">
        <w:tab/>
        <w:t xml:space="preserve">Закон Чувашской Республики о перераспределении полномочий будет распространяться на территории отдельных муниципальных образований Чувашской Республики. Объектом перераспределения станут как отдельные вопросы местного значения, указанные в части 1 статьи 14 Федерального закона от 6 октября 2003 г. № 131-ФЗ «Об общих принципах организации органов местного самоуправления в Российской Федерации», так и конкретные полномочия по решению вопросов местного значения, установленные частью 1 статьи                            17 Федерального закона №131-ФЗ. </w:t>
      </w:r>
    </w:p>
    <w:p w:rsidR="003A3764" w:rsidRPr="00E017ED" w:rsidRDefault="003A3764" w:rsidP="003A3764">
      <w:pPr>
        <w:spacing w:before="0" w:beforeAutospacing="0" w:after="0" w:afterAutospacing="0"/>
      </w:pPr>
      <w:r w:rsidRPr="00E017ED">
        <w:tab/>
        <w:t xml:space="preserve">Проект закона перераспределяет полномочия между органами местного самоуправления городских округов, городских, сельских поселений Чувашской </w:t>
      </w:r>
      <w:r w:rsidRPr="00E017ED">
        <w:lastRenderedPageBreak/>
        <w:t xml:space="preserve">Республики и органами государственной власти Чувашской Республики по организации электроснабжения населения в границах городских округов, муниципальных округов и городских поселений Чувашской Республики в пределах полномочий, установленных законодательством Российской Федерации. </w:t>
      </w:r>
    </w:p>
    <w:p w:rsidR="003A3764" w:rsidRPr="00E017ED" w:rsidRDefault="003A3764" w:rsidP="003A3764">
      <w:pPr>
        <w:spacing w:before="0" w:beforeAutospacing="0" w:after="0" w:afterAutospacing="0"/>
      </w:pPr>
      <w:r w:rsidRPr="00E017ED">
        <w:tab/>
      </w:r>
      <w:proofErr w:type="gramStart"/>
      <w:r w:rsidRPr="00E017ED">
        <w:t>Необходимость принятия проекта закона обусловлена тем, что Чувашская Республика рассматривается в числе пилотных субъектов Российской Федерации по консолидации объектов электросетевого хозяйства на балансе крупных региональных сетевых организаций в соответствии с протоколом Всероссийского совещания «Об итогах прохождения субъектами электроэнергетики отопительного сезона 2020-2021 годов и актуальных вопросах функционирования электроэнергетической отрасли» от 29 апреля 2021 г. №132/2пр, протоколы выездного заседания «О ходе</w:t>
      </w:r>
      <w:proofErr w:type="gramEnd"/>
      <w:r w:rsidRPr="00E017ED">
        <w:t xml:space="preserve"> подготовки субъектов электроэнергетики и объектов жилищно-коммунального хозяйства Приволжского федерального округа к прохождению отопительного сезона 2021-2022 годов» от 26 августа 2021 г.   №НШ-246/3пр. </w:t>
      </w:r>
    </w:p>
    <w:p w:rsidR="003A3764" w:rsidRPr="00E017ED" w:rsidRDefault="003A3764" w:rsidP="003A3764">
      <w:pPr>
        <w:spacing w:before="0" w:beforeAutospacing="0" w:after="0" w:afterAutospacing="0"/>
        <w:ind w:firstLine="708"/>
      </w:pPr>
      <w:r w:rsidRPr="00E017ED">
        <w:t xml:space="preserve">В Чувашской Республике по состоянию на 1 января 2021 г. осуществляют регулируемый вид деятельности в сфере электроэнергетики (передача электрической энергии, технологическое присоединение к электрическим сетям)                    38 территориальных сетевых организации (далее – ТСО) разных форм собственности. </w:t>
      </w:r>
    </w:p>
    <w:p w:rsidR="003A3764" w:rsidRPr="00E017ED" w:rsidRDefault="003A3764" w:rsidP="003A3764">
      <w:pPr>
        <w:spacing w:before="0" w:beforeAutospacing="0" w:after="0" w:afterAutospacing="0"/>
        <w:ind w:firstLine="708"/>
      </w:pPr>
      <w:proofErr w:type="gramStart"/>
      <w:r w:rsidRPr="00E017ED">
        <w:t>В соответствии со Стратегией развития электросетевого комплекса Российской Федерации, утвержденной распоряжением Правительства Российской Федерации от 3 апреля 2013 г. № 511-р предусмотрено сокращение количества ТСО, приведение общего объема потерь к нормативным в целях повышения эффективности электросетевого комплекса в соответствии с Энергетической стратегией Российской Федерации на период до 2035 года, утвержденной распоряжением Правительства Российской Федерации от 9 июня 2020 г. № 1523-р, а</w:t>
      </w:r>
      <w:proofErr w:type="gramEnd"/>
      <w:r w:rsidRPr="00E017ED">
        <w:t xml:space="preserve"> также снижения потерь электрической энергии в электрических сетях в рамках реализации Федерального закона от 27 декабря 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Федерации». </w:t>
      </w:r>
    </w:p>
    <w:p w:rsidR="003A3764" w:rsidRPr="00E017ED" w:rsidRDefault="003A3764" w:rsidP="003A3764">
      <w:pPr>
        <w:spacing w:before="0" w:beforeAutospacing="0" w:after="0" w:afterAutospacing="0"/>
        <w:ind w:firstLine="708"/>
      </w:pPr>
      <w:r w:rsidRPr="00E017ED">
        <w:t xml:space="preserve">По результатам анализа, проведенного Минэнерго России в части массовых нарушений электроснабжения потребителей, выявлен существенный рост аварийных ситуаций </w:t>
      </w:r>
      <w:proofErr w:type="gramStart"/>
      <w:r w:rsidRPr="00E017ED">
        <w:t>у</w:t>
      </w:r>
      <w:proofErr w:type="gramEnd"/>
      <w:r w:rsidRPr="00E017ED">
        <w:t xml:space="preserve"> небольших ТСО. На данные ТСО приходится 80% </w:t>
      </w:r>
      <w:proofErr w:type="gramStart"/>
      <w:r w:rsidRPr="00E017ED">
        <w:t>об</w:t>
      </w:r>
      <w:proofErr w:type="gramEnd"/>
      <w:r w:rsidRPr="00E017ED">
        <w:t xml:space="preserve"> </w:t>
      </w:r>
      <w:proofErr w:type="gramStart"/>
      <w:r w:rsidRPr="00E017ED">
        <w:t>общего</w:t>
      </w:r>
      <w:proofErr w:type="gramEnd"/>
      <w:r w:rsidRPr="00E017ED">
        <w:t xml:space="preserve"> количества технологических аварий в электрических сетях. </w:t>
      </w:r>
    </w:p>
    <w:p w:rsidR="003A3764" w:rsidRPr="00E017ED" w:rsidRDefault="003A3764" w:rsidP="003A3764">
      <w:pPr>
        <w:spacing w:before="0" w:beforeAutospacing="0" w:after="0" w:afterAutospacing="0"/>
        <w:ind w:firstLine="708"/>
      </w:pPr>
      <w:r w:rsidRPr="00E017ED">
        <w:t xml:space="preserve">Консолидация электросетевого хозяйства предполагается на базе государственного унитарного предприятия Чувашской Республики. Проект закона предусматривает обязанность передачи объектов электросетевого хозяйства и иного имущества, предназначенного для эксплуатации объектов электросетевого хозяйства, находящихся в муниципальной собственности органов местного самоуправления, а также в собственности хозяйственных обществ, обладающих статусом территориальной сетевой организации, в уставном капитале которых доля участия муниципального образования в совокупности составляет 100 (сто) процентов. Консолидации объектов электросетевого хозяйства планируется осуществить в несколько этапов. </w:t>
      </w:r>
    </w:p>
    <w:p w:rsidR="003A3764" w:rsidRPr="00E017ED" w:rsidRDefault="003A3764" w:rsidP="003A3764">
      <w:pPr>
        <w:spacing w:before="0" w:beforeAutospacing="0" w:after="0" w:afterAutospacing="0"/>
      </w:pPr>
      <w:r w:rsidRPr="00E017ED">
        <w:tab/>
        <w:t xml:space="preserve">Проект закона разработан с учетом опыта по консолидации объектов электросетевого хозяйства регионов Российской Федерации: </w:t>
      </w:r>
      <w:proofErr w:type="gramStart"/>
      <w:r w:rsidRPr="00E017ED">
        <w:t xml:space="preserve">Волгоградская область, Ханты-Мансийский автономный округ – Югра, Забайкальский край, Красноярский край, Кабардино-Балкарская Республика, Республика Карелия, Республика Хакассия, Республика Северная Осетия-Алания. </w:t>
      </w:r>
      <w:proofErr w:type="gramEnd"/>
    </w:p>
    <w:p w:rsidR="003A3764" w:rsidRPr="00E017ED" w:rsidRDefault="003A3764" w:rsidP="003A3764">
      <w:pPr>
        <w:spacing w:before="0" w:beforeAutospacing="0" w:after="0" w:afterAutospacing="0"/>
        <w:ind w:firstLine="708"/>
      </w:pPr>
      <w:r w:rsidRPr="00E017ED">
        <w:t xml:space="preserve"> Принятие проекта закона обеспечит возможность решения следующих задач:</w:t>
      </w:r>
    </w:p>
    <w:p w:rsidR="003A3764" w:rsidRPr="00E017ED" w:rsidRDefault="003A3764" w:rsidP="003A37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7ED">
        <w:rPr>
          <w:rFonts w:ascii="Times New Roman" w:hAnsi="Times New Roman" w:cs="Times New Roman"/>
          <w:sz w:val="24"/>
          <w:szCs w:val="24"/>
        </w:rPr>
        <w:t>объединение разрозненных объектов мелких ТСО в единый электросетевой комплекс, управляемый единой ТСО, находящейся в республиканской собственности, что позволит осуществлять эффективный контроль и управление имущественным комплексом;</w:t>
      </w:r>
      <w:proofErr w:type="gramEnd"/>
    </w:p>
    <w:p w:rsidR="003A3764" w:rsidRPr="00E017ED" w:rsidRDefault="003A3764" w:rsidP="003A37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7ED">
        <w:rPr>
          <w:rFonts w:ascii="Times New Roman" w:hAnsi="Times New Roman" w:cs="Times New Roman"/>
          <w:sz w:val="24"/>
          <w:szCs w:val="24"/>
        </w:rPr>
        <w:lastRenderedPageBreak/>
        <w:t>проведение масштабной инвентаризации имеющегося имущественного комплекса и выявление неэффективного имущества, а также имущества, находящегося в неудовлетворительном состоянии;</w:t>
      </w:r>
    </w:p>
    <w:p w:rsidR="003A3764" w:rsidRPr="00E017ED" w:rsidRDefault="003A3764" w:rsidP="003A37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7ED">
        <w:rPr>
          <w:rFonts w:ascii="Times New Roman" w:hAnsi="Times New Roman" w:cs="Times New Roman"/>
          <w:sz w:val="24"/>
          <w:szCs w:val="24"/>
        </w:rPr>
        <w:t>решение проблемы, связанной с обслуживанием безвозмездно приобретенного имущества общего пользования, расположенного в границах территории садоводства или огородничества в государственную собственность Чувашской Республики согласовано постановлению Кабинета Министров Чувашской Республики от 10 июня 2021 г. № 264;</w:t>
      </w:r>
    </w:p>
    <w:p w:rsidR="003A3764" w:rsidRPr="00E017ED" w:rsidRDefault="003A3764" w:rsidP="003A37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7ED">
        <w:rPr>
          <w:rFonts w:ascii="Times New Roman" w:hAnsi="Times New Roman" w:cs="Times New Roman"/>
          <w:sz w:val="24"/>
          <w:szCs w:val="24"/>
        </w:rPr>
        <w:t xml:space="preserve">создание единого комплекса диспетчерского управления объектами распределительного электросетевого комплекса с целью обеспечения надежности электроэнергетических систем, сокращения времени на выявление и устранение авариных ситуаций и повышения эффективности управления производственными процессами в соответствии с требованиями приказа Министерства энергетики Российской Федерации от 12 июня 2018 г. № 548 «Об утверждении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E017E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17ED">
        <w:rPr>
          <w:rFonts w:ascii="Times New Roman" w:hAnsi="Times New Roman" w:cs="Times New Roman"/>
          <w:sz w:val="24"/>
          <w:szCs w:val="24"/>
        </w:rPr>
        <w:t xml:space="preserve"> установок</w:t>
      </w:r>
      <w:proofErr w:type="gramEnd"/>
      <w:r w:rsidRPr="00E017ED">
        <w:rPr>
          <w:rFonts w:ascii="Times New Roman" w:hAnsi="Times New Roman" w:cs="Times New Roman"/>
          <w:sz w:val="24"/>
          <w:szCs w:val="24"/>
        </w:rPr>
        <w:t xml:space="preserve"> «Правила предотвращения развития и ликвидации нарушений нормального режима электрической части энергосистем и объектов электроэнергетики». За счет централизации оперативно-диспетчерских служб и служб оперативного реагирования это позволит обеспечить снижение аварийности, а равно снижению вынужденных простоев промышленных предприятий по причине возникновения нештатных ситуаций на объектах электроэнергетики, повышению надежности электроснабжения социально-значимых объектов, в том числе больниц с пациентами, требующими кислородной поддержки;</w:t>
      </w:r>
    </w:p>
    <w:p w:rsidR="003A3764" w:rsidRPr="00E017ED" w:rsidRDefault="003A3764" w:rsidP="003A37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7ED">
        <w:rPr>
          <w:rFonts w:ascii="Times New Roman" w:hAnsi="Times New Roman" w:cs="Times New Roman"/>
          <w:sz w:val="24"/>
          <w:szCs w:val="24"/>
        </w:rPr>
        <w:t>реализация мероприятий цифровой трансформации и интеллектуализации производственных процессов и системы учета в сфере электроэнергетики Чувашской Республики в соответствии с Энергетической стратегией Российской Федерации на период до 2035 года;</w:t>
      </w:r>
    </w:p>
    <w:p w:rsidR="003A3764" w:rsidRPr="00E017ED" w:rsidRDefault="003A3764" w:rsidP="003A37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7ED">
        <w:rPr>
          <w:rFonts w:ascii="Times New Roman" w:hAnsi="Times New Roman" w:cs="Times New Roman"/>
          <w:sz w:val="24"/>
          <w:szCs w:val="24"/>
        </w:rPr>
        <w:t xml:space="preserve">улучшение качества облуживания заявителей, обратившихся в территориальную сетевую организацию с целью осуществления технологического присоединения </w:t>
      </w:r>
      <w:proofErr w:type="spellStart"/>
      <w:r w:rsidRPr="00E017E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17ED">
        <w:rPr>
          <w:rFonts w:ascii="Times New Roman" w:hAnsi="Times New Roman" w:cs="Times New Roman"/>
          <w:sz w:val="24"/>
          <w:szCs w:val="24"/>
        </w:rPr>
        <w:t xml:space="preserve"> устройств путем создания унифицированного личного кабинета на сайте республиканской сетевой организации по принципу «единого окна», что позволит сократить сроки рассмотрения и выдачи документов;</w:t>
      </w:r>
    </w:p>
    <w:p w:rsidR="003A3764" w:rsidRPr="00E017ED" w:rsidRDefault="003A3764" w:rsidP="003A37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7ED">
        <w:rPr>
          <w:rFonts w:ascii="Times New Roman" w:hAnsi="Times New Roman" w:cs="Times New Roman"/>
          <w:sz w:val="24"/>
          <w:szCs w:val="24"/>
        </w:rPr>
        <w:t xml:space="preserve">повышение инвестиционной привлекательности Чувашской Республики за счет создания единой интерактивной карты свободных мощностей центров питания, трансформаторных и распределительных подстанций, для осуществления технологического присоединения </w:t>
      </w:r>
      <w:proofErr w:type="spellStart"/>
      <w:r w:rsidRPr="00E017E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17ED">
        <w:rPr>
          <w:rFonts w:ascii="Times New Roman" w:hAnsi="Times New Roman" w:cs="Times New Roman"/>
          <w:sz w:val="24"/>
          <w:szCs w:val="24"/>
        </w:rPr>
        <w:t xml:space="preserve"> устройств новых производственных объектов;</w:t>
      </w:r>
    </w:p>
    <w:p w:rsidR="003A3764" w:rsidRPr="00E017ED" w:rsidRDefault="003A3764" w:rsidP="003A37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7ED">
        <w:rPr>
          <w:rFonts w:ascii="Times New Roman" w:hAnsi="Times New Roman" w:cs="Times New Roman"/>
          <w:sz w:val="24"/>
          <w:szCs w:val="24"/>
        </w:rPr>
        <w:t>принятие единых инвестиционной и ремонтной программ для республиканской ТСО, предусматривающих первоочередную реконструкцию и модернизацию объектов распределительного электросетевого комплекса с моральным и физическим износом более 80%, с учетом неукоснительного исполнения индивидуальной программой социально-экономического развития Чувашской Республики;</w:t>
      </w:r>
      <w:proofErr w:type="gramEnd"/>
    </w:p>
    <w:p w:rsidR="003A3764" w:rsidRPr="00E017ED" w:rsidRDefault="003A3764" w:rsidP="003A37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7ED">
        <w:rPr>
          <w:rFonts w:ascii="Times New Roman" w:hAnsi="Times New Roman" w:cs="Times New Roman"/>
          <w:sz w:val="24"/>
          <w:szCs w:val="24"/>
        </w:rPr>
        <w:t xml:space="preserve">сдерживание роста тарифа на электрическую энергию для конечного потребителя за счет сокращения управленческих расходов и установления единого тарифа для </w:t>
      </w:r>
      <w:proofErr w:type="gramStart"/>
      <w:r w:rsidRPr="00E017ED">
        <w:rPr>
          <w:rFonts w:ascii="Times New Roman" w:hAnsi="Times New Roman" w:cs="Times New Roman"/>
          <w:sz w:val="24"/>
          <w:szCs w:val="24"/>
        </w:rPr>
        <w:t>республиканской</w:t>
      </w:r>
      <w:proofErr w:type="gramEnd"/>
      <w:r w:rsidRPr="00E017ED">
        <w:rPr>
          <w:rFonts w:ascii="Times New Roman" w:hAnsi="Times New Roman" w:cs="Times New Roman"/>
          <w:sz w:val="24"/>
          <w:szCs w:val="24"/>
        </w:rPr>
        <w:t xml:space="preserve"> ТСО;</w:t>
      </w:r>
    </w:p>
    <w:p w:rsidR="003A3764" w:rsidRPr="00E017ED" w:rsidRDefault="003A3764" w:rsidP="003A37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7ED">
        <w:rPr>
          <w:rFonts w:ascii="Times New Roman" w:hAnsi="Times New Roman" w:cs="Times New Roman"/>
          <w:sz w:val="24"/>
          <w:szCs w:val="24"/>
        </w:rPr>
        <w:t xml:space="preserve">участие Чувашской Республики в федеральной программе предоставления инфраструктурных кредитов в части создания новой электроэнергетической инфраструктуры. </w:t>
      </w:r>
    </w:p>
    <w:p w:rsidR="003A3764" w:rsidRPr="00E017ED" w:rsidRDefault="003A3764" w:rsidP="003A3764">
      <w:pPr>
        <w:spacing w:before="0" w:beforeAutospacing="0" w:after="0" w:afterAutospacing="0"/>
        <w:ind w:firstLine="708"/>
      </w:pPr>
      <w:proofErr w:type="gramStart"/>
      <w:r w:rsidRPr="00E017ED">
        <w:t xml:space="preserve">Федеральный закон от 26 марта 2003 г. № 35-ФЗ «Об электроэнергетике» не содержит положений о возможности перераспределения полномочий по организации электроснабжения населения в границах муниципальных районов, муниципальных и городских округов, так как данный закон устанавливает правовые основы экономических отношений в сфере электроэнергетики, определяет основные правила и обязанности субъектов электроэнергетики при осуществлении деятельности в сфере электроэнергетики и потребителей электрической энергии. </w:t>
      </w:r>
      <w:proofErr w:type="gramEnd"/>
    </w:p>
    <w:p w:rsidR="003A3764" w:rsidRPr="00E017ED" w:rsidRDefault="003A3764" w:rsidP="003A3764">
      <w:pPr>
        <w:spacing w:before="0" w:beforeAutospacing="0" w:after="0" w:afterAutospacing="0"/>
        <w:ind w:firstLine="708"/>
      </w:pPr>
      <w:r w:rsidRPr="00E017ED">
        <w:lastRenderedPageBreak/>
        <w:t xml:space="preserve">Проект закона не затрагивает интересы субъектов предпринимательской и инвестиционной деятельности, в </w:t>
      </w:r>
      <w:proofErr w:type="gramStart"/>
      <w:r w:rsidRPr="00E017ED">
        <w:t>связи</w:t>
      </w:r>
      <w:proofErr w:type="gramEnd"/>
      <w:r w:rsidRPr="00E017ED">
        <w:t xml:space="preserve"> с чем проведение оценки регулирующего воздействия проекта закона не требуется.</w:t>
      </w:r>
    </w:p>
    <w:p w:rsidR="00616F57" w:rsidRPr="00E017ED" w:rsidRDefault="003A3764" w:rsidP="00616F57">
      <w:pPr>
        <w:spacing w:before="0" w:beforeAutospacing="0" w:after="0" w:afterAutospacing="0"/>
        <w:ind w:firstLine="708"/>
      </w:pPr>
      <w:r w:rsidRPr="00E017ED">
        <w:t>Принятие данного проекта закона Чувашской Республики не потребует выделения средств из республиканского бюджета Чувашской Республики.</w:t>
      </w:r>
    </w:p>
    <w:p w:rsidR="00616F57" w:rsidRPr="00E017ED" w:rsidRDefault="003A3764" w:rsidP="00616F57">
      <w:pPr>
        <w:widowControl w:val="0"/>
        <w:spacing w:before="0" w:beforeAutospacing="0" w:after="0" w:afterAutospacing="0"/>
        <w:ind w:firstLine="700"/>
        <w:rPr>
          <w:color w:val="000000"/>
          <w:shd w:val="clear" w:color="auto" w:fill="FFFFFF"/>
        </w:rPr>
      </w:pPr>
      <w:r w:rsidRPr="00E017ED">
        <w:t xml:space="preserve"> </w:t>
      </w:r>
      <w:r w:rsidR="00616F57" w:rsidRPr="00E017ED">
        <w:rPr>
          <w:color w:val="000000"/>
          <w:shd w:val="clear" w:color="auto" w:fill="FFFFFF"/>
        </w:rPr>
        <w:t>Какие будут предложения, замечания к данному проект</w:t>
      </w:r>
      <w:r w:rsidR="00E017ED" w:rsidRPr="00E017ED">
        <w:rPr>
          <w:color w:val="000000"/>
          <w:shd w:val="clear" w:color="auto" w:fill="FFFFFF"/>
        </w:rPr>
        <w:t>у</w:t>
      </w:r>
      <w:r w:rsidR="00616F57" w:rsidRPr="00E017ED">
        <w:rPr>
          <w:color w:val="000000"/>
          <w:shd w:val="clear" w:color="auto" w:fill="FFFFFF"/>
        </w:rPr>
        <w:t xml:space="preserve"> Закона Чувашской Республики</w:t>
      </w:r>
      <w:proofErr w:type="gramStart"/>
      <w:r w:rsidR="00616F57" w:rsidRPr="00E017ED">
        <w:rPr>
          <w:color w:val="000000"/>
          <w:shd w:val="clear" w:color="auto" w:fill="FFFFFF"/>
        </w:rPr>
        <w:t xml:space="preserve"> ?.</w:t>
      </w:r>
      <w:proofErr w:type="gramEnd"/>
    </w:p>
    <w:p w:rsidR="00616F57" w:rsidRPr="00E017ED" w:rsidRDefault="00616F57" w:rsidP="00616F57">
      <w:pPr>
        <w:widowControl w:val="0"/>
        <w:spacing w:before="0" w:beforeAutospacing="0" w:after="0" w:afterAutospacing="0"/>
        <w:ind w:firstLine="700"/>
        <w:rPr>
          <w:color w:val="000000"/>
          <w:shd w:val="clear" w:color="auto" w:fill="FFFFFF"/>
        </w:rPr>
      </w:pPr>
      <w:r w:rsidRPr="00E017ED">
        <w:rPr>
          <w:color w:val="000000"/>
          <w:shd w:val="clear" w:color="auto" w:fill="FFFFFF"/>
        </w:rPr>
        <w:t>Предложений, замечаний не имеется.</w:t>
      </w:r>
    </w:p>
    <w:p w:rsidR="001F58CB" w:rsidRPr="00E017ED" w:rsidRDefault="001F58CB" w:rsidP="00616F57">
      <w:pPr>
        <w:widowControl w:val="0"/>
        <w:spacing w:before="0" w:beforeAutospacing="0" w:after="0" w:afterAutospacing="0"/>
        <w:ind w:firstLine="700"/>
        <w:rPr>
          <w:color w:val="000000"/>
          <w:shd w:val="clear" w:color="auto" w:fill="FFFFFF"/>
        </w:rPr>
      </w:pPr>
      <w:r w:rsidRPr="00E017ED">
        <w:tab/>
      </w:r>
      <w:r w:rsidRPr="00E017ED">
        <w:rPr>
          <w:color w:val="000000"/>
          <w:shd w:val="clear" w:color="auto" w:fill="FFFFFF"/>
        </w:rPr>
        <w:t xml:space="preserve">Ставим вопрос на голосование: кто за то, чтобы  </w:t>
      </w:r>
      <w:r w:rsidR="00616F57" w:rsidRPr="00E017ED">
        <w:rPr>
          <w:color w:val="000000"/>
          <w:shd w:val="clear" w:color="auto" w:fill="FFFFFF"/>
        </w:rPr>
        <w:t>рекомендовать Государственному Совету Чувашской Республики принять данный проект закона Чувашской Республики,</w:t>
      </w:r>
      <w:r w:rsidRPr="00E017ED">
        <w:rPr>
          <w:color w:val="000000"/>
          <w:shd w:val="clear" w:color="auto" w:fill="FFFFFF"/>
        </w:rPr>
        <w:t xml:space="preserve"> прошу проголосовать. </w:t>
      </w:r>
    </w:p>
    <w:p w:rsidR="001F58CB" w:rsidRPr="001F58CB" w:rsidRDefault="001F58CB" w:rsidP="00616F57">
      <w:pPr>
        <w:widowControl w:val="0"/>
        <w:autoSpaceDE/>
        <w:autoSpaceDN/>
        <w:spacing w:before="0" w:beforeAutospacing="0" w:after="0" w:afterAutospacing="0"/>
        <w:ind w:firstLine="700"/>
        <w:rPr>
          <w:color w:val="000000"/>
          <w:shd w:val="clear" w:color="auto" w:fill="FFFFFF"/>
        </w:rPr>
      </w:pPr>
      <w:r w:rsidRPr="001F58CB">
        <w:rPr>
          <w:color w:val="000000"/>
          <w:shd w:val="clear" w:color="auto" w:fill="FFFFFF"/>
        </w:rPr>
        <w:t>За-</w:t>
      </w:r>
      <w:r w:rsidR="003A3764" w:rsidRPr="00E017ED">
        <w:rPr>
          <w:color w:val="000000"/>
          <w:shd w:val="clear" w:color="auto" w:fill="FFFFFF"/>
        </w:rPr>
        <w:t>6</w:t>
      </w:r>
      <w:r w:rsidRPr="001F58CB">
        <w:rPr>
          <w:color w:val="000000"/>
          <w:shd w:val="clear" w:color="auto" w:fill="FFFFFF"/>
        </w:rPr>
        <w:t>.</w:t>
      </w:r>
    </w:p>
    <w:p w:rsidR="001F58CB" w:rsidRPr="001F58CB" w:rsidRDefault="001F58CB" w:rsidP="00616F57">
      <w:pPr>
        <w:widowControl w:val="0"/>
        <w:autoSpaceDE/>
        <w:autoSpaceDN/>
        <w:spacing w:before="0" w:beforeAutospacing="0" w:after="0" w:afterAutospacing="0"/>
        <w:ind w:firstLine="700"/>
        <w:rPr>
          <w:color w:val="000000"/>
          <w:shd w:val="clear" w:color="auto" w:fill="FFFFFF"/>
        </w:rPr>
      </w:pPr>
      <w:r w:rsidRPr="001F58CB">
        <w:rPr>
          <w:color w:val="000000"/>
          <w:shd w:val="clear" w:color="auto" w:fill="FFFFFF"/>
        </w:rPr>
        <w:t>Против – нет.</w:t>
      </w:r>
    </w:p>
    <w:p w:rsidR="001F58CB" w:rsidRPr="001F58CB" w:rsidRDefault="001F58CB" w:rsidP="00616F57">
      <w:pPr>
        <w:widowControl w:val="0"/>
        <w:autoSpaceDE/>
        <w:autoSpaceDN/>
        <w:spacing w:before="0" w:beforeAutospacing="0" w:after="0" w:afterAutospacing="0"/>
        <w:ind w:firstLine="700"/>
        <w:rPr>
          <w:color w:val="000000"/>
          <w:shd w:val="clear" w:color="auto" w:fill="FFFFFF"/>
        </w:rPr>
      </w:pPr>
      <w:r w:rsidRPr="001F58CB">
        <w:rPr>
          <w:color w:val="000000"/>
          <w:shd w:val="clear" w:color="auto" w:fill="FFFFFF"/>
        </w:rPr>
        <w:t>Воздержался – нет.</w:t>
      </w:r>
    </w:p>
    <w:p w:rsidR="001F58CB" w:rsidRPr="00E017ED" w:rsidRDefault="001F58CB" w:rsidP="00616F57">
      <w:pPr>
        <w:spacing w:before="0" w:beforeAutospacing="0" w:after="0" w:afterAutospacing="0"/>
      </w:pPr>
    </w:p>
    <w:p w:rsidR="003D1B5B" w:rsidRPr="00E017ED" w:rsidRDefault="00226DB5" w:rsidP="004D0C92">
      <w:pPr>
        <w:spacing w:before="0" w:beforeAutospacing="0" w:after="0" w:afterAutospacing="0"/>
        <w:rPr>
          <w:color w:val="000000"/>
        </w:rPr>
      </w:pPr>
      <w:r w:rsidRPr="00E017ED">
        <w:t xml:space="preserve"> </w:t>
      </w:r>
    </w:p>
    <w:p w:rsidR="003D1B5B" w:rsidRPr="00E017ED" w:rsidRDefault="003D1B5B" w:rsidP="003A3764">
      <w:pPr>
        <w:spacing w:before="0" w:beforeAutospacing="0" w:after="0" w:afterAutospacing="0"/>
        <w:rPr>
          <w:color w:val="000000"/>
        </w:rPr>
      </w:pPr>
    </w:p>
    <w:p w:rsidR="003D1B5B" w:rsidRPr="00E017ED" w:rsidRDefault="003D1B5B" w:rsidP="003A3764">
      <w:pPr>
        <w:spacing w:before="0" w:beforeAutospacing="0" w:after="0" w:afterAutospacing="0"/>
        <w:rPr>
          <w:color w:val="000000"/>
        </w:rPr>
      </w:pPr>
      <w:r w:rsidRPr="00E017ED">
        <w:rPr>
          <w:color w:val="000000"/>
        </w:rPr>
        <w:t>Председатель Общественного совета</w:t>
      </w:r>
    </w:p>
    <w:p w:rsidR="00446F9C" w:rsidRPr="00E017ED" w:rsidRDefault="003D1B5B" w:rsidP="003A3764">
      <w:pPr>
        <w:spacing w:before="0" w:beforeAutospacing="0" w:after="0" w:afterAutospacing="0"/>
      </w:pPr>
      <w:proofErr w:type="spellStart"/>
      <w:r w:rsidRPr="00E017ED">
        <w:rPr>
          <w:color w:val="000000"/>
        </w:rPr>
        <w:t>Шемуршинского</w:t>
      </w:r>
      <w:proofErr w:type="spellEnd"/>
      <w:r w:rsidRPr="00E017ED">
        <w:rPr>
          <w:color w:val="000000"/>
        </w:rPr>
        <w:t xml:space="preserve"> района</w:t>
      </w:r>
      <w:r w:rsidRPr="00E017ED">
        <w:rPr>
          <w:color w:val="000000"/>
        </w:rPr>
        <w:tab/>
      </w:r>
      <w:r w:rsidRPr="00E017ED">
        <w:rPr>
          <w:color w:val="000000"/>
        </w:rPr>
        <w:tab/>
      </w:r>
      <w:r w:rsidRPr="00E017ED">
        <w:rPr>
          <w:color w:val="000000"/>
        </w:rPr>
        <w:tab/>
      </w:r>
      <w:r w:rsidRPr="00E017ED">
        <w:rPr>
          <w:color w:val="000000"/>
        </w:rPr>
        <w:tab/>
      </w:r>
      <w:r w:rsidRPr="00E017ED">
        <w:rPr>
          <w:color w:val="000000"/>
        </w:rPr>
        <w:tab/>
      </w:r>
      <w:r w:rsidRPr="00E017ED">
        <w:rPr>
          <w:color w:val="000000"/>
        </w:rPr>
        <w:tab/>
      </w:r>
      <w:r w:rsidRPr="00E017ED">
        <w:rPr>
          <w:color w:val="000000"/>
        </w:rPr>
        <w:tab/>
      </w:r>
      <w:r w:rsidRPr="00E017ED">
        <w:rPr>
          <w:color w:val="000000"/>
        </w:rPr>
        <w:tab/>
      </w:r>
      <w:proofErr w:type="spellStart"/>
      <w:r w:rsidR="004D0C92" w:rsidRPr="00E017ED">
        <w:rPr>
          <w:color w:val="000000"/>
        </w:rPr>
        <w:t>С.И.Измуков</w:t>
      </w:r>
      <w:proofErr w:type="spellEnd"/>
    </w:p>
    <w:sectPr w:rsidR="00446F9C" w:rsidRPr="00E0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1883"/>
    <w:multiLevelType w:val="hybridMultilevel"/>
    <w:tmpl w:val="C62C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5B"/>
    <w:rsid w:val="000C21D7"/>
    <w:rsid w:val="00187325"/>
    <w:rsid w:val="001F58CB"/>
    <w:rsid w:val="00226DB5"/>
    <w:rsid w:val="003A3764"/>
    <w:rsid w:val="003D1B5B"/>
    <w:rsid w:val="00446F9C"/>
    <w:rsid w:val="004D0C92"/>
    <w:rsid w:val="00616F57"/>
    <w:rsid w:val="00771792"/>
    <w:rsid w:val="008923F3"/>
    <w:rsid w:val="00AE0DF8"/>
    <w:rsid w:val="00E0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5B"/>
    <w:pPr>
      <w:autoSpaceDE w:val="0"/>
      <w:autoSpaceDN w:val="0"/>
      <w:spacing w:before="100" w:beforeAutospacing="1" w:after="100" w:afterAutospacing="1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64"/>
    <w:pPr>
      <w:autoSpaceDE/>
      <w:autoSpaceDN/>
      <w:spacing w:before="0" w:beforeAutospacing="0" w:after="160" w:afterAutospacing="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0D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5B"/>
    <w:pPr>
      <w:autoSpaceDE w:val="0"/>
      <w:autoSpaceDN w:val="0"/>
      <w:spacing w:before="100" w:beforeAutospacing="1" w:after="100" w:afterAutospacing="1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64"/>
    <w:pPr>
      <w:autoSpaceDE/>
      <w:autoSpaceDN/>
      <w:spacing w:before="0" w:beforeAutospacing="0" w:after="160" w:afterAutospacing="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0D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9</cp:revision>
  <cp:lastPrinted>2021-11-17T13:56:00Z</cp:lastPrinted>
  <dcterms:created xsi:type="dcterms:W3CDTF">2021-11-17T13:15:00Z</dcterms:created>
  <dcterms:modified xsi:type="dcterms:W3CDTF">2021-12-02T08:45:00Z</dcterms:modified>
</cp:coreProperties>
</file>