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C5" w:rsidRDefault="002164C5" w:rsidP="00216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BA87F6" wp14:editId="27FED371">
            <wp:extent cx="595630" cy="744220"/>
            <wp:effectExtent l="0" t="0" r="0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2164C5" w:rsidTr="00213E52">
        <w:trPr>
          <w:cantSplit/>
          <w:trHeight w:val="387"/>
        </w:trPr>
        <w:tc>
          <w:tcPr>
            <w:tcW w:w="4161" w:type="dxa"/>
            <w:hideMark/>
          </w:tcPr>
          <w:p w:rsidR="002164C5" w:rsidRPr="001777DF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2164C5" w:rsidTr="00213E52">
        <w:trPr>
          <w:cantSplit/>
          <w:trHeight w:val="1785"/>
        </w:trPr>
        <w:tc>
          <w:tcPr>
            <w:tcW w:w="4161" w:type="dxa"/>
          </w:tcPr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ÇĚМĚРЛЕ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164C5" w:rsidRPr="00C82F8B" w:rsidRDefault="00A031C2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 w:rsidR="002164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="002164C5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.2021 </w:t>
            </w:r>
            <w:r w:rsidR="00410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2164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 w:rsidR="00A908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="002164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2164C5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64C5" w:rsidRDefault="002164C5" w:rsidP="0021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164C5" w:rsidRPr="00C82F8B" w:rsidRDefault="00A031C2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20.12</w:t>
            </w:r>
            <w:r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.2021 </w:t>
            </w:r>
            <w:r w:rsidR="002164C5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  <w:r w:rsidR="002164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410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EE68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 w:rsidR="00A908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4644" w:type="dxa"/>
        <w:tblInd w:w="0" w:type="dxa"/>
        <w:tblLook w:val="04A0" w:firstRow="1" w:lastRow="0" w:firstColumn="1" w:lastColumn="0" w:noHBand="0" w:noVBand="1"/>
      </w:tblPr>
      <w:tblGrid>
        <w:gridCol w:w="4644"/>
      </w:tblGrid>
      <w:tr w:rsidR="002164C5" w:rsidRPr="002832C2" w:rsidTr="002164C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64C5" w:rsidRDefault="00C11CE7" w:rsidP="002164C5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F5A25">
              <w:rPr>
                <w:rFonts w:ascii="Times New Roman" w:hAnsi="Times New Roman" w:cs="Times New Roman"/>
                <w:sz w:val="24"/>
                <w:szCs w:val="24"/>
              </w:rPr>
              <w:t xml:space="preserve">вопросах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правопреемств</w:t>
            </w:r>
            <w:r w:rsidR="005F5A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4C5" w:rsidRPr="002832C2" w:rsidRDefault="002164C5" w:rsidP="00C868DB">
            <w:pPr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AFE" w:rsidRDefault="0069775C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75C">
        <w:rPr>
          <w:rFonts w:ascii="Times New Roman" w:hAnsi="Times New Roman" w:cs="Times New Roman"/>
          <w:sz w:val="24"/>
          <w:szCs w:val="24"/>
        </w:rPr>
        <w:t>В соответствии с частью 5 статьи 34 Федерального закона от 06.10.2003 № 131-ФЗ «Об общих принципах организации местного самоуправления в Российской Федерации»</w:t>
      </w:r>
      <w:r w:rsidR="00B71AFE" w:rsidRPr="005142B6">
        <w:rPr>
          <w:rFonts w:ascii="Times New Roman" w:hAnsi="Times New Roman" w:cs="Times New Roman"/>
          <w:sz w:val="24"/>
          <w:szCs w:val="24"/>
        </w:rPr>
        <w:t>,</w:t>
      </w:r>
      <w:r w:rsidR="00B71AFE" w:rsidRPr="00993B93">
        <w:rPr>
          <w:rFonts w:ascii="Times New Roman" w:hAnsi="Times New Roman" w:cs="Times New Roman"/>
          <w:sz w:val="24"/>
          <w:szCs w:val="24"/>
        </w:rPr>
        <w:t xml:space="preserve"> </w:t>
      </w:r>
      <w:r w:rsidR="00B71AFE">
        <w:rPr>
          <w:rFonts w:ascii="Times New Roman" w:hAnsi="Times New Roman" w:cs="Times New Roman"/>
          <w:sz w:val="24"/>
          <w:szCs w:val="24"/>
        </w:rPr>
        <w:t xml:space="preserve">Законом Чувашской Республики </w:t>
      </w:r>
      <w:r w:rsidR="00B71AFE" w:rsidRPr="00C8227C">
        <w:rPr>
          <w:rFonts w:ascii="Times New Roman" w:hAnsi="Times New Roman" w:cs="Times New Roman"/>
          <w:sz w:val="24"/>
          <w:szCs w:val="24"/>
        </w:rPr>
        <w:t xml:space="preserve">от </w:t>
      </w:r>
      <w:r w:rsidR="00B71AFE">
        <w:rPr>
          <w:rFonts w:ascii="Times New Roman" w:hAnsi="Times New Roman" w:cs="Times New Roman"/>
          <w:sz w:val="24"/>
          <w:szCs w:val="24"/>
        </w:rPr>
        <w:t>14.05.2021</w:t>
      </w:r>
      <w:r w:rsidR="00B71AFE" w:rsidRPr="00C8227C">
        <w:rPr>
          <w:rFonts w:ascii="Times New Roman" w:hAnsi="Times New Roman" w:cs="Times New Roman"/>
          <w:sz w:val="24"/>
          <w:szCs w:val="24"/>
        </w:rPr>
        <w:t xml:space="preserve"> № 31 </w:t>
      </w:r>
      <w:r w:rsidR="00B71AFE">
        <w:rPr>
          <w:rFonts w:ascii="Times New Roman" w:hAnsi="Times New Roman" w:cs="Times New Roman"/>
          <w:sz w:val="24"/>
          <w:szCs w:val="24"/>
        </w:rPr>
        <w:t>«</w:t>
      </w:r>
      <w:r w:rsidR="00B71AFE" w:rsidRPr="00C8227C">
        <w:rPr>
          <w:rFonts w:ascii="Times New Roman" w:hAnsi="Times New Roman" w:cs="Times New Roman"/>
          <w:sz w:val="24"/>
          <w:szCs w:val="24"/>
        </w:rPr>
        <w:t>О преобразовании муниципальных образований Шумерлинского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</w:t>
      </w:r>
      <w:proofErr w:type="gramEnd"/>
      <w:r w:rsidR="00B71AFE" w:rsidRPr="00C8227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B71AFE">
        <w:rPr>
          <w:rFonts w:ascii="Times New Roman" w:hAnsi="Times New Roman" w:cs="Times New Roman"/>
          <w:sz w:val="24"/>
          <w:szCs w:val="24"/>
        </w:rPr>
        <w:t>»</w:t>
      </w:r>
    </w:p>
    <w:p w:rsidR="00145247" w:rsidRDefault="00145247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145247" w:rsidRPr="002164C5" w:rsidRDefault="00145247" w:rsidP="0014524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C5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Шумерлинского муниципального округа </w:t>
      </w:r>
    </w:p>
    <w:p w:rsidR="00145247" w:rsidRPr="002164C5" w:rsidRDefault="00145247" w:rsidP="0014524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C5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145247" w:rsidRDefault="00145247" w:rsidP="0014524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C4338" w:rsidRDefault="00145247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Определить администрацию </w:t>
      </w:r>
      <w:r w:rsidR="008C4338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</w:t>
      </w:r>
      <w:r w:rsidR="008C4338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 правопреемником в отношениях с органами государственной власти Российской Федерации, органами государственной власти </w:t>
      </w:r>
      <w:r w:rsidR="008C4338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>, органами местного самоуправления, физическими и юридическими лицами</w:t>
      </w:r>
      <w:r w:rsidR="008C4338" w:rsidRPr="00AB0CF6">
        <w:t xml:space="preserve"> </w:t>
      </w:r>
      <w:r w:rsidR="008C4338" w:rsidRPr="00AB0CF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законодательством Российской Федерации и </w:t>
      </w:r>
      <w:r w:rsidR="008C4338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 следующих органов местного самоуправления: </w:t>
      </w:r>
    </w:p>
    <w:p w:rsidR="008C4338" w:rsidRPr="00145247" w:rsidRDefault="008C4338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="00A031C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031C2" w:rsidRPr="00415EFD">
        <w:rPr>
          <w:rFonts w:ascii="Times New Roman" w:eastAsia="Calibri" w:hAnsi="Times New Roman" w:cs="Times New Roman"/>
          <w:sz w:val="24"/>
          <w:szCs w:val="24"/>
        </w:rPr>
        <w:t xml:space="preserve">ОГРН: 1022103030245, </w:t>
      </w:r>
      <w:r w:rsidR="00A031C2">
        <w:rPr>
          <w:rFonts w:ascii="Times New Roman" w:eastAsia="Calibri" w:hAnsi="Times New Roman" w:cs="Times New Roman"/>
          <w:sz w:val="24"/>
          <w:szCs w:val="24"/>
        </w:rPr>
        <w:t>ИНН: 2118000954)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4338" w:rsidRDefault="008C4338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proofErr w:type="spellStart"/>
      <w:r w:rsidRPr="00145247">
        <w:rPr>
          <w:rFonts w:ascii="Times New Roman" w:eastAsia="Calibri" w:hAnsi="Times New Roman" w:cs="Times New Roman"/>
          <w:sz w:val="24"/>
          <w:szCs w:val="24"/>
        </w:rPr>
        <w:t>Большеалгашинского</w:t>
      </w:r>
      <w:proofErr w:type="spellEnd"/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Чувашской Республики (</w:t>
      </w:r>
      <w:r w:rsidRPr="008C4338">
        <w:rPr>
          <w:rFonts w:ascii="Times New Roman" w:eastAsia="Calibri" w:hAnsi="Times New Roman" w:cs="Times New Roman"/>
          <w:sz w:val="24"/>
          <w:szCs w:val="24"/>
        </w:rPr>
        <w:t>ОГРН: 1052138008735, ИНН: 2118002119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4338" w:rsidRDefault="008C4338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proofErr w:type="spellStart"/>
      <w:r w:rsidRPr="00145247">
        <w:rPr>
          <w:rFonts w:ascii="Times New Roman" w:eastAsia="Calibri" w:hAnsi="Times New Roman" w:cs="Times New Roman"/>
          <w:sz w:val="24"/>
          <w:szCs w:val="24"/>
        </w:rPr>
        <w:t>Егоркинского</w:t>
      </w:r>
      <w:proofErr w:type="spellEnd"/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 (</w:t>
      </w:r>
      <w:r w:rsidRPr="008C4338">
        <w:rPr>
          <w:rFonts w:ascii="Times New Roman" w:eastAsia="Calibri" w:hAnsi="Times New Roman" w:cs="Times New Roman"/>
          <w:sz w:val="24"/>
          <w:szCs w:val="24"/>
        </w:rPr>
        <w:t>ОГРН: 1052138008812, ИНН: 2118002197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C4338" w:rsidRDefault="008C4338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45247">
        <w:rPr>
          <w:rFonts w:ascii="Times New Roman" w:eastAsia="Calibri" w:hAnsi="Times New Roman" w:cs="Times New Roman"/>
          <w:sz w:val="24"/>
          <w:szCs w:val="24"/>
        </w:rPr>
        <w:t>дминистрации Краснооктябрьского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 (</w:t>
      </w:r>
      <w:r w:rsidRPr="008C4338">
        <w:rPr>
          <w:rFonts w:ascii="Times New Roman" w:eastAsia="Calibri" w:hAnsi="Times New Roman" w:cs="Times New Roman"/>
          <w:sz w:val="24"/>
          <w:szCs w:val="24"/>
        </w:rPr>
        <w:t>ОГРН: 1052138008647, ИНН: 2118002038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C4338" w:rsidRDefault="008C4338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proofErr w:type="spellStart"/>
      <w:r w:rsidRPr="00145247">
        <w:rPr>
          <w:rFonts w:ascii="Times New Roman" w:eastAsia="Calibri" w:hAnsi="Times New Roman" w:cs="Times New Roman"/>
          <w:sz w:val="24"/>
          <w:szCs w:val="24"/>
        </w:rPr>
        <w:t>Магаринского</w:t>
      </w:r>
      <w:proofErr w:type="spellEnd"/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 (</w:t>
      </w:r>
      <w:r w:rsidR="0069775C" w:rsidRPr="0069775C">
        <w:rPr>
          <w:rFonts w:ascii="Times New Roman" w:eastAsia="Calibri" w:hAnsi="Times New Roman" w:cs="Times New Roman"/>
          <w:sz w:val="24"/>
          <w:szCs w:val="24"/>
        </w:rPr>
        <w:t>ОГРН: 1052138008713, ИНН: 2118002091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4338" w:rsidRDefault="008C4338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proofErr w:type="spellStart"/>
      <w:r w:rsidRPr="00145247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="0069775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9775C" w:rsidRPr="0069775C">
        <w:rPr>
          <w:rFonts w:ascii="Times New Roman" w:eastAsia="Calibri" w:hAnsi="Times New Roman" w:cs="Times New Roman"/>
          <w:sz w:val="24"/>
          <w:szCs w:val="24"/>
        </w:rPr>
        <w:t>ОГРН: 1052138008625, ИНН: 2118002013</w:t>
      </w:r>
      <w:r w:rsidR="0069775C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4338" w:rsidRDefault="008C4338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45247">
        <w:rPr>
          <w:rFonts w:ascii="Times New Roman" w:eastAsia="Calibri" w:hAnsi="Times New Roman" w:cs="Times New Roman"/>
          <w:sz w:val="24"/>
          <w:szCs w:val="24"/>
        </w:rPr>
        <w:t>дминистрации Русско-</w:t>
      </w:r>
      <w:proofErr w:type="spellStart"/>
      <w:r w:rsidRPr="00145247">
        <w:rPr>
          <w:rFonts w:ascii="Times New Roman" w:eastAsia="Calibri" w:hAnsi="Times New Roman" w:cs="Times New Roman"/>
          <w:sz w:val="24"/>
          <w:szCs w:val="24"/>
        </w:rPr>
        <w:t>Алгашинского</w:t>
      </w:r>
      <w:proofErr w:type="spellEnd"/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="0069775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9775C" w:rsidRPr="0069775C">
        <w:rPr>
          <w:rFonts w:ascii="Times New Roman" w:eastAsia="Calibri" w:hAnsi="Times New Roman" w:cs="Times New Roman"/>
          <w:sz w:val="24"/>
          <w:szCs w:val="24"/>
        </w:rPr>
        <w:t>ОГРН: 1052138008790, ИНН: 2118002172</w:t>
      </w:r>
      <w:r w:rsidR="0069775C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4338" w:rsidRDefault="008C4338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proofErr w:type="spellStart"/>
      <w:r w:rsidRPr="00145247">
        <w:rPr>
          <w:rFonts w:ascii="Times New Roman" w:eastAsia="Calibri" w:hAnsi="Times New Roman" w:cs="Times New Roman"/>
          <w:sz w:val="24"/>
          <w:szCs w:val="24"/>
        </w:rPr>
        <w:t>Торханского</w:t>
      </w:r>
      <w:proofErr w:type="spellEnd"/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="0069775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9775C" w:rsidRPr="0069775C">
        <w:rPr>
          <w:rFonts w:ascii="Times New Roman" w:eastAsia="Calibri" w:hAnsi="Times New Roman" w:cs="Times New Roman"/>
          <w:sz w:val="24"/>
          <w:szCs w:val="24"/>
        </w:rPr>
        <w:t>ОГРН: 1052138008680, ИНН: 2118002077</w:t>
      </w:r>
      <w:r w:rsidR="0069775C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4338" w:rsidRDefault="008C4338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proofErr w:type="spellStart"/>
      <w:r w:rsidRPr="00145247">
        <w:rPr>
          <w:rFonts w:ascii="Times New Roman" w:eastAsia="Calibri" w:hAnsi="Times New Roman" w:cs="Times New Roman"/>
          <w:sz w:val="24"/>
          <w:szCs w:val="24"/>
        </w:rPr>
        <w:t>Туванского</w:t>
      </w:r>
      <w:proofErr w:type="spellEnd"/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="0069775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9775C" w:rsidRPr="0069775C">
        <w:rPr>
          <w:rFonts w:ascii="Times New Roman" w:eastAsia="Calibri" w:hAnsi="Times New Roman" w:cs="Times New Roman"/>
          <w:sz w:val="24"/>
          <w:szCs w:val="24"/>
        </w:rPr>
        <w:t>ОГРН: 1052138008757, ИНН: 2118002133</w:t>
      </w:r>
      <w:r w:rsidR="0069775C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4338" w:rsidRDefault="008C4338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А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proofErr w:type="spellStart"/>
      <w:r w:rsidRPr="00145247">
        <w:rPr>
          <w:rFonts w:ascii="Times New Roman" w:eastAsia="Calibri" w:hAnsi="Times New Roman" w:cs="Times New Roman"/>
          <w:sz w:val="24"/>
          <w:szCs w:val="24"/>
        </w:rPr>
        <w:t>Ходарского</w:t>
      </w:r>
      <w:proofErr w:type="spellEnd"/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="0069775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9775C" w:rsidRPr="0069775C">
        <w:rPr>
          <w:rFonts w:ascii="Times New Roman" w:eastAsia="Calibri" w:hAnsi="Times New Roman" w:cs="Times New Roman"/>
          <w:sz w:val="24"/>
          <w:szCs w:val="24"/>
        </w:rPr>
        <w:t>ОГРН: 1052138008779, ИНН: 2118002158</w:t>
      </w:r>
      <w:r w:rsidR="0069775C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4338" w:rsidRDefault="008C4338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45247">
        <w:rPr>
          <w:rFonts w:ascii="Times New Roman" w:eastAsia="Calibri" w:hAnsi="Times New Roman" w:cs="Times New Roman"/>
          <w:sz w:val="24"/>
          <w:szCs w:val="24"/>
        </w:rPr>
        <w:t>дминистрации Шумерлинского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="0069775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9775C" w:rsidRPr="0069775C">
        <w:rPr>
          <w:rFonts w:ascii="Times New Roman" w:eastAsia="Calibri" w:hAnsi="Times New Roman" w:cs="Times New Roman"/>
          <w:sz w:val="24"/>
          <w:szCs w:val="24"/>
        </w:rPr>
        <w:t>ОГРН: 1052138008669, ИНН: 2118002052</w:t>
      </w:r>
      <w:r w:rsidR="0069775C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4338" w:rsidRDefault="008C4338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proofErr w:type="spellStart"/>
      <w:r w:rsidRPr="00145247">
        <w:rPr>
          <w:rFonts w:ascii="Times New Roman" w:eastAsia="Calibri" w:hAnsi="Times New Roman" w:cs="Times New Roman"/>
          <w:sz w:val="24"/>
          <w:szCs w:val="24"/>
        </w:rPr>
        <w:t>Юманайского</w:t>
      </w:r>
      <w:proofErr w:type="spellEnd"/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="0069775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9775C" w:rsidRPr="0069775C">
        <w:rPr>
          <w:rFonts w:ascii="Times New Roman" w:eastAsia="Calibri" w:hAnsi="Times New Roman" w:cs="Times New Roman"/>
          <w:sz w:val="24"/>
          <w:szCs w:val="24"/>
        </w:rPr>
        <w:t>ОГРН: 1052138008603, ИНН: 2118001997</w:t>
      </w:r>
      <w:r w:rsidR="0069775C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27D1" w:rsidRPr="00F53E8A" w:rsidRDefault="0069775C" w:rsidP="00697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8C4338" w:rsidRPr="00145247">
        <w:rPr>
          <w:rFonts w:ascii="Times New Roman" w:eastAsia="Calibri" w:hAnsi="Times New Roman" w:cs="Times New Roman"/>
          <w:sz w:val="24"/>
          <w:szCs w:val="24"/>
        </w:rPr>
        <w:t>Функции учредителя муниципальных учреждений, организаций и предприятий</w:t>
      </w:r>
      <w:r w:rsidR="008C4338" w:rsidRPr="00145247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1A12B6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C4338" w:rsidRPr="00145247">
        <w:rPr>
          <w:rFonts w:ascii="Times New Roman" w:eastAsia="Calibri" w:hAnsi="Times New Roman" w:cs="Times New Roman"/>
          <w:sz w:val="24"/>
          <w:szCs w:val="24"/>
        </w:rPr>
        <w:t>Большеалгашинского</w:t>
      </w:r>
      <w:proofErr w:type="spellEnd"/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1A12B6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C4338" w:rsidRPr="00145247">
        <w:rPr>
          <w:rFonts w:ascii="Times New Roman" w:eastAsia="Calibri" w:hAnsi="Times New Roman" w:cs="Times New Roman"/>
          <w:sz w:val="24"/>
          <w:szCs w:val="24"/>
        </w:rPr>
        <w:t>Егоркинского</w:t>
      </w:r>
      <w:proofErr w:type="spellEnd"/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1A12B6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>, Краснооктябрьского сельского поселения</w:t>
      </w:r>
      <w:r w:rsidR="001A12B6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C4338" w:rsidRPr="00145247">
        <w:rPr>
          <w:rFonts w:ascii="Times New Roman" w:eastAsia="Calibri" w:hAnsi="Times New Roman" w:cs="Times New Roman"/>
          <w:sz w:val="24"/>
          <w:szCs w:val="24"/>
        </w:rPr>
        <w:t>Магаринского</w:t>
      </w:r>
      <w:proofErr w:type="spellEnd"/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1A12B6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C4338" w:rsidRPr="00145247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1A12B6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>, Русско-</w:t>
      </w:r>
      <w:proofErr w:type="spellStart"/>
      <w:r w:rsidR="008C4338" w:rsidRPr="00145247">
        <w:rPr>
          <w:rFonts w:ascii="Times New Roman" w:eastAsia="Calibri" w:hAnsi="Times New Roman" w:cs="Times New Roman"/>
          <w:sz w:val="24"/>
          <w:szCs w:val="24"/>
        </w:rPr>
        <w:t>Алгашинского</w:t>
      </w:r>
      <w:proofErr w:type="spellEnd"/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1A12B6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C4338" w:rsidRPr="00145247">
        <w:rPr>
          <w:rFonts w:ascii="Times New Roman" w:eastAsia="Calibri" w:hAnsi="Times New Roman" w:cs="Times New Roman"/>
          <w:sz w:val="24"/>
          <w:szCs w:val="24"/>
        </w:rPr>
        <w:t>Торханского</w:t>
      </w:r>
      <w:proofErr w:type="spellEnd"/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1A12B6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C4338" w:rsidRPr="00145247">
        <w:rPr>
          <w:rFonts w:ascii="Times New Roman" w:eastAsia="Calibri" w:hAnsi="Times New Roman" w:cs="Times New Roman"/>
          <w:sz w:val="24"/>
          <w:szCs w:val="24"/>
        </w:rPr>
        <w:t>Туванского</w:t>
      </w:r>
      <w:proofErr w:type="spellEnd"/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1A12B6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C4338" w:rsidRPr="00145247">
        <w:rPr>
          <w:rFonts w:ascii="Times New Roman" w:eastAsia="Calibri" w:hAnsi="Times New Roman" w:cs="Times New Roman"/>
          <w:sz w:val="24"/>
          <w:szCs w:val="24"/>
        </w:rPr>
        <w:t>Ходарского</w:t>
      </w:r>
      <w:proofErr w:type="spellEnd"/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1A12B6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>, Шумерлинского сельского поселения</w:t>
      </w:r>
      <w:r w:rsidR="001A12B6">
        <w:rPr>
          <w:rFonts w:ascii="Times New Roman" w:eastAsia="Calibri" w:hAnsi="Times New Roman" w:cs="Times New Roman"/>
          <w:sz w:val="24"/>
          <w:szCs w:val="24"/>
        </w:rPr>
        <w:t xml:space="preserve"> Чувашской</w:t>
      </w:r>
      <w:proofErr w:type="gramEnd"/>
      <w:r w:rsidR="001A12B6">
        <w:rPr>
          <w:rFonts w:ascii="Times New Roman" w:eastAsia="Calibri" w:hAnsi="Times New Roman" w:cs="Times New Roman"/>
          <w:sz w:val="24"/>
          <w:szCs w:val="24"/>
        </w:rPr>
        <w:t xml:space="preserve"> Республики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C4338" w:rsidRPr="00145247">
        <w:rPr>
          <w:rFonts w:ascii="Times New Roman" w:eastAsia="Calibri" w:hAnsi="Times New Roman" w:cs="Times New Roman"/>
          <w:sz w:val="24"/>
          <w:szCs w:val="24"/>
        </w:rPr>
        <w:t>Юманайского</w:t>
      </w:r>
      <w:proofErr w:type="spellEnd"/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1A12B6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 </w:t>
      </w:r>
      <w:r w:rsidR="001A12B6" w:rsidRPr="00812A86">
        <w:rPr>
          <w:rFonts w:ascii="Times New Roman" w:eastAsia="Calibri" w:hAnsi="Times New Roman" w:cs="Times New Roman"/>
          <w:sz w:val="24"/>
          <w:szCs w:val="24"/>
        </w:rPr>
        <w:t xml:space="preserve">(далее </w:t>
      </w:r>
      <w:r w:rsidR="00384058" w:rsidRPr="00812A86">
        <w:rPr>
          <w:rFonts w:ascii="Times New Roman" w:eastAsia="Calibri" w:hAnsi="Times New Roman" w:cs="Times New Roman"/>
          <w:sz w:val="24"/>
          <w:szCs w:val="24"/>
        </w:rPr>
        <w:t xml:space="preserve">по тексту </w:t>
      </w:r>
      <w:r w:rsidR="001A12B6" w:rsidRPr="00812A8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F5A25" w:rsidRPr="00812A86">
        <w:rPr>
          <w:rFonts w:ascii="Times New Roman" w:eastAsia="Calibri" w:hAnsi="Times New Roman" w:cs="Times New Roman"/>
          <w:sz w:val="24"/>
          <w:szCs w:val="24"/>
        </w:rPr>
        <w:t>Шумерлинского района, сельских поселений, входящих в состав Шумерлинского района</w:t>
      </w:r>
      <w:r w:rsidR="001A12B6" w:rsidRPr="00812A86">
        <w:rPr>
          <w:rFonts w:ascii="Times New Roman" w:eastAsia="Calibri" w:hAnsi="Times New Roman" w:cs="Times New Roman"/>
          <w:sz w:val="24"/>
          <w:szCs w:val="24"/>
        </w:rPr>
        <w:t>)</w:t>
      </w:r>
      <w:r w:rsidR="008C4338" w:rsidRPr="00812A86">
        <w:rPr>
          <w:rFonts w:ascii="Times New Roman" w:eastAsia="Calibri" w:hAnsi="Times New Roman" w:cs="Times New Roman"/>
          <w:sz w:val="24"/>
          <w:szCs w:val="24"/>
        </w:rPr>
        <w:t>,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 переходят к </w:t>
      </w:r>
      <w:r w:rsidR="008C4338">
        <w:rPr>
          <w:rFonts w:ascii="Times New Roman" w:eastAsia="Calibri" w:hAnsi="Times New Roman" w:cs="Times New Roman"/>
          <w:sz w:val="24"/>
          <w:szCs w:val="24"/>
        </w:rPr>
        <w:t>Шумерлин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скому муниципальному округу </w:t>
      </w:r>
      <w:r w:rsidR="001A12B6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1A12B6"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в лице администрации </w:t>
      </w:r>
      <w:r w:rsidR="008C4338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</w:t>
      </w:r>
      <w:r w:rsidR="001A12B6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1A12B6"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338" w:rsidRPr="00145247">
        <w:rPr>
          <w:rFonts w:ascii="Times New Roman" w:eastAsia="Calibri" w:hAnsi="Times New Roman" w:cs="Times New Roman"/>
          <w:sz w:val="24"/>
          <w:szCs w:val="24"/>
        </w:rPr>
        <w:t>со дня ее формирования.</w:t>
      </w:r>
    </w:p>
    <w:p w:rsidR="00CB719E" w:rsidRPr="00CB719E" w:rsidRDefault="00CB719E" w:rsidP="00CB7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Органы а</w:t>
      </w:r>
      <w:r w:rsidRPr="00CB719E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CB719E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Pr="00CB719E">
        <w:rPr>
          <w:rFonts w:ascii="Times New Roman" w:eastAsia="Calibri" w:hAnsi="Times New Roman" w:cs="Times New Roman"/>
          <w:sz w:val="24"/>
          <w:szCs w:val="24"/>
        </w:rPr>
        <w:t>, зарегистрированные в качестве юридических лиц</w:t>
      </w:r>
      <w:r w:rsidR="00413749">
        <w:rPr>
          <w:rFonts w:ascii="Times New Roman" w:eastAsia="Calibri" w:hAnsi="Times New Roman" w:cs="Times New Roman"/>
          <w:sz w:val="24"/>
          <w:szCs w:val="24"/>
        </w:rPr>
        <w:t>,</w:t>
      </w:r>
      <w:r w:rsidRPr="00CB719E">
        <w:rPr>
          <w:rFonts w:ascii="Times New Roman" w:eastAsia="Calibri" w:hAnsi="Times New Roman" w:cs="Times New Roman"/>
          <w:sz w:val="24"/>
          <w:szCs w:val="24"/>
        </w:rPr>
        <w:t xml:space="preserve"> продолжают осуществлять свою деятельность как органы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B719E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CB719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Республики.</w:t>
      </w:r>
    </w:p>
    <w:p w:rsidR="00CB719E" w:rsidRDefault="00CB719E" w:rsidP="00CB7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19E">
        <w:rPr>
          <w:rFonts w:ascii="Times New Roman" w:eastAsia="Calibri" w:hAnsi="Times New Roman" w:cs="Times New Roman"/>
          <w:sz w:val="24"/>
          <w:szCs w:val="24"/>
        </w:rPr>
        <w:t xml:space="preserve">Изменения в учредительные документы муниципальных учреждений и предприятий, а также в учредительные и другие документы иных организаций в связи с переходом права собственности, иных прав и обязанностей к </w:t>
      </w:r>
      <w:r>
        <w:rPr>
          <w:rFonts w:ascii="Times New Roman" w:eastAsia="Calibri" w:hAnsi="Times New Roman" w:cs="Times New Roman"/>
          <w:sz w:val="24"/>
          <w:szCs w:val="24"/>
        </w:rPr>
        <w:t>Шумерлинскому</w:t>
      </w:r>
      <w:r w:rsidRPr="00CB71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муниципальному округу Чувашской Республики </w:t>
      </w:r>
      <w:r w:rsidRPr="00CB719E">
        <w:rPr>
          <w:rFonts w:ascii="Times New Roman" w:eastAsia="Calibri" w:hAnsi="Times New Roman" w:cs="Times New Roman"/>
          <w:sz w:val="24"/>
          <w:szCs w:val="24"/>
        </w:rPr>
        <w:t xml:space="preserve">и вносятся в порядке, установленном законодательством Российской Федерации. </w:t>
      </w:r>
    </w:p>
    <w:p w:rsidR="001A12B6" w:rsidRPr="001A12B6" w:rsidRDefault="001A12B6" w:rsidP="001A1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384058">
        <w:rPr>
          <w:rFonts w:ascii="Times New Roman" w:eastAsia="Calibri" w:hAnsi="Times New Roman" w:cs="Times New Roman"/>
          <w:sz w:val="24"/>
          <w:szCs w:val="24"/>
        </w:rPr>
        <w:t>С</w:t>
      </w:r>
      <w:r w:rsidR="00384058" w:rsidRPr="00384058">
        <w:rPr>
          <w:rFonts w:ascii="Times New Roman" w:eastAsia="Calibri" w:hAnsi="Times New Roman" w:cs="Times New Roman"/>
          <w:sz w:val="24"/>
          <w:szCs w:val="24"/>
        </w:rPr>
        <w:t>о дня формирования администраци</w:t>
      </w:r>
      <w:r w:rsidR="00384058">
        <w:rPr>
          <w:rFonts w:ascii="Times New Roman" w:eastAsia="Calibri" w:hAnsi="Times New Roman" w:cs="Times New Roman"/>
          <w:sz w:val="24"/>
          <w:szCs w:val="24"/>
        </w:rPr>
        <w:t>я</w:t>
      </w:r>
      <w:r w:rsidR="00384058" w:rsidRPr="00384058">
        <w:rPr>
          <w:rFonts w:ascii="Times New Roman" w:eastAsia="Calibri" w:hAnsi="Times New Roman" w:cs="Times New Roman"/>
          <w:sz w:val="24"/>
          <w:szCs w:val="24"/>
        </w:rPr>
        <w:t xml:space="preserve"> Шумерлинского муниципального округа Чувашской Республики</w:t>
      </w:r>
      <w:r w:rsidR="00384058">
        <w:rPr>
          <w:rFonts w:ascii="Times New Roman" w:eastAsia="Calibri" w:hAnsi="Times New Roman" w:cs="Times New Roman"/>
          <w:sz w:val="24"/>
          <w:szCs w:val="24"/>
        </w:rPr>
        <w:t xml:space="preserve"> осуществляет следующие полномочия</w:t>
      </w:r>
      <w:r w:rsidRPr="001A12B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84058" w:rsidRDefault="001A12B6" w:rsidP="001A1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2B6">
        <w:rPr>
          <w:rFonts w:ascii="Times New Roman" w:eastAsia="Calibri" w:hAnsi="Times New Roman" w:cs="Times New Roman"/>
          <w:sz w:val="24"/>
          <w:szCs w:val="24"/>
        </w:rPr>
        <w:t>1) </w:t>
      </w:r>
      <w:r w:rsidR="00384058">
        <w:rPr>
          <w:rFonts w:ascii="Times New Roman" w:eastAsia="Calibri" w:hAnsi="Times New Roman" w:cs="Times New Roman"/>
          <w:sz w:val="24"/>
          <w:szCs w:val="24"/>
        </w:rPr>
        <w:t>п</w:t>
      </w:r>
      <w:r w:rsidR="00384058" w:rsidRPr="00384058">
        <w:rPr>
          <w:rFonts w:ascii="Times New Roman" w:eastAsia="Calibri" w:hAnsi="Times New Roman" w:cs="Times New Roman"/>
          <w:sz w:val="24"/>
          <w:szCs w:val="24"/>
        </w:rPr>
        <w:t xml:space="preserve">олномочия, связанные с исполнением бюджетов </w:t>
      </w:r>
      <w:r w:rsidR="005F5A25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="005F5A25"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района, </w:t>
      </w:r>
      <w:r w:rsidR="005F5A25">
        <w:rPr>
          <w:rFonts w:ascii="Times New Roman" w:eastAsia="Calibri" w:hAnsi="Times New Roman" w:cs="Times New Roman"/>
          <w:sz w:val="24"/>
          <w:szCs w:val="24"/>
        </w:rPr>
        <w:t xml:space="preserve">сельских </w:t>
      </w:r>
      <w:r w:rsidR="005F5A25" w:rsidRPr="001A12B6">
        <w:rPr>
          <w:rFonts w:ascii="Times New Roman" w:eastAsia="Calibri" w:hAnsi="Times New Roman" w:cs="Times New Roman"/>
          <w:sz w:val="24"/>
          <w:szCs w:val="24"/>
        </w:rPr>
        <w:t xml:space="preserve">поселений, входящих в состав </w:t>
      </w:r>
      <w:r w:rsidR="005F5A25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="005F5A25"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5F5A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84058" w:rsidRPr="00384058">
        <w:rPr>
          <w:rFonts w:ascii="Times New Roman" w:eastAsia="Calibri" w:hAnsi="Times New Roman" w:cs="Times New Roman"/>
          <w:sz w:val="24"/>
          <w:szCs w:val="24"/>
        </w:rPr>
        <w:t>на 2021 год</w:t>
      </w:r>
      <w:r w:rsidR="0038405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84058" w:rsidRPr="009E692E" w:rsidRDefault="00384058" w:rsidP="0038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 составление бюджетной и иной отчетности </w:t>
      </w:r>
      <w:r w:rsidR="005F5A25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="005F5A25"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района, </w:t>
      </w:r>
      <w:r w:rsidR="005F5A25">
        <w:rPr>
          <w:rFonts w:ascii="Times New Roman" w:eastAsia="Calibri" w:hAnsi="Times New Roman" w:cs="Times New Roman"/>
          <w:sz w:val="24"/>
          <w:szCs w:val="24"/>
        </w:rPr>
        <w:t xml:space="preserve">сельских </w:t>
      </w:r>
      <w:r w:rsidR="005F5A25" w:rsidRPr="001A12B6">
        <w:rPr>
          <w:rFonts w:ascii="Times New Roman" w:eastAsia="Calibri" w:hAnsi="Times New Roman" w:cs="Times New Roman"/>
          <w:sz w:val="24"/>
          <w:szCs w:val="24"/>
        </w:rPr>
        <w:t xml:space="preserve">поселений, входящих в состав </w:t>
      </w:r>
      <w:r w:rsidR="005F5A25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="005F5A25"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, составление консолидированной отчетности </w:t>
      </w:r>
      <w:r w:rsidR="001A12B6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 и </w:t>
      </w:r>
      <w:proofErr w:type="gramStart"/>
      <w:r w:rsidR="001A12B6" w:rsidRPr="001A12B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исполнением указанных бюджетов</w:t>
      </w:r>
      <w:r w:rsidR="009E692E" w:rsidRPr="009E6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2CE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9E692E" w:rsidRPr="009E692E">
        <w:rPr>
          <w:rFonts w:ascii="Times New Roman" w:eastAsia="Calibri" w:hAnsi="Times New Roman" w:cs="Times New Roman"/>
          <w:sz w:val="24"/>
          <w:szCs w:val="24"/>
        </w:rPr>
        <w:t xml:space="preserve">2021 </w:t>
      </w:r>
      <w:r w:rsidR="009E692E">
        <w:rPr>
          <w:rFonts w:ascii="Times New Roman" w:eastAsia="Calibri" w:hAnsi="Times New Roman" w:cs="Times New Roman"/>
          <w:sz w:val="24"/>
          <w:szCs w:val="24"/>
        </w:rPr>
        <w:t>год:</w:t>
      </w:r>
    </w:p>
    <w:p w:rsidR="001A12B6" w:rsidRPr="001A12B6" w:rsidRDefault="001A12B6" w:rsidP="001A1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соглашениями, заключенными между органами местного самоуправления </w:t>
      </w:r>
      <w:r w:rsidR="00384058">
        <w:rPr>
          <w:rFonts w:ascii="Times New Roman" w:eastAsia="Calibri" w:hAnsi="Times New Roman" w:cs="Times New Roman"/>
          <w:sz w:val="24"/>
          <w:szCs w:val="24"/>
        </w:rPr>
        <w:t xml:space="preserve">сельских 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поселений, входящих в состав </w:t>
      </w:r>
      <w:r w:rsidR="00384058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района, и органами местного самоуправления </w:t>
      </w:r>
      <w:r w:rsidR="00384058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о передаче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</w:t>
      </w:r>
      <w:r w:rsidR="00384058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района, и (или) за счет межбюджетных трансфертов, предоставляемых из бюджета </w:t>
      </w:r>
      <w:r w:rsidR="00384058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="00384058" w:rsidRPr="001A1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12B6">
        <w:rPr>
          <w:rFonts w:ascii="Times New Roman" w:eastAsia="Calibri" w:hAnsi="Times New Roman" w:cs="Times New Roman"/>
          <w:sz w:val="24"/>
          <w:szCs w:val="24"/>
        </w:rPr>
        <w:t>района в бюджеты соответствующих поселений</w:t>
      </w:r>
      <w:proofErr w:type="gramEnd"/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Бюджетным кодексом Российской Федерации;</w:t>
      </w:r>
    </w:p>
    <w:p w:rsidR="001A12B6" w:rsidRPr="001A12B6" w:rsidRDefault="001A12B6" w:rsidP="001A1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соглашениями, заключенными между органами государственной власти </w:t>
      </w:r>
      <w:r w:rsidR="00384058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и органами местного самоуправления </w:t>
      </w:r>
      <w:r w:rsidR="00384058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="00384058"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84058">
        <w:rPr>
          <w:rFonts w:ascii="Times New Roman" w:eastAsia="Calibri" w:hAnsi="Times New Roman" w:cs="Times New Roman"/>
          <w:sz w:val="24"/>
          <w:szCs w:val="24"/>
        </w:rPr>
        <w:t xml:space="preserve">сельских </w:t>
      </w:r>
      <w:r w:rsidR="00384058" w:rsidRPr="001A12B6">
        <w:rPr>
          <w:rFonts w:ascii="Times New Roman" w:eastAsia="Calibri" w:hAnsi="Times New Roman" w:cs="Times New Roman"/>
          <w:sz w:val="24"/>
          <w:szCs w:val="24"/>
        </w:rPr>
        <w:t xml:space="preserve">поселений, входящих в состав </w:t>
      </w:r>
      <w:r w:rsidR="00384058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="00384058"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384058">
        <w:rPr>
          <w:rFonts w:ascii="Times New Roman" w:eastAsia="Calibri" w:hAnsi="Times New Roman" w:cs="Times New Roman"/>
          <w:sz w:val="24"/>
          <w:szCs w:val="24"/>
        </w:rPr>
        <w:t>,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из бюджета </w:t>
      </w:r>
      <w:r w:rsidR="00384058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бюджетам </w:t>
      </w:r>
      <w:r w:rsidR="00384058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="00384058"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района, </w:t>
      </w:r>
      <w:r w:rsidR="00384058">
        <w:rPr>
          <w:rFonts w:ascii="Times New Roman" w:eastAsia="Calibri" w:hAnsi="Times New Roman" w:cs="Times New Roman"/>
          <w:sz w:val="24"/>
          <w:szCs w:val="24"/>
        </w:rPr>
        <w:t xml:space="preserve">сельских </w:t>
      </w:r>
      <w:r w:rsidR="00384058" w:rsidRPr="001A12B6">
        <w:rPr>
          <w:rFonts w:ascii="Times New Roman" w:eastAsia="Calibri" w:hAnsi="Times New Roman" w:cs="Times New Roman"/>
          <w:sz w:val="24"/>
          <w:szCs w:val="24"/>
        </w:rPr>
        <w:t xml:space="preserve">поселений, входящих в состав </w:t>
      </w:r>
      <w:r w:rsidR="00384058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="00384058"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Pr="001A12B6">
        <w:rPr>
          <w:rFonts w:ascii="Times New Roman" w:eastAsia="Calibri" w:hAnsi="Times New Roman" w:cs="Times New Roman"/>
          <w:sz w:val="24"/>
          <w:szCs w:val="24"/>
        </w:rPr>
        <w:t>межбюджетных трансфертов, имеющих целевое значение;</w:t>
      </w:r>
    </w:p>
    <w:p w:rsidR="001A12B6" w:rsidRPr="001A12B6" w:rsidRDefault="005F5A25" w:rsidP="00CB7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3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) финансовое обеспечение деятельности муниципальных казенных учреждений, финансовое обеспечение выполнения муниципального задания муниципальными бюджетными и автономными учреждениями </w:t>
      </w: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сельских 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поселений, входящих в состав </w:t>
      </w: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>, предоставление указанным бюджетным и автономным учреждениям субсидий на иные цели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собственность, а также денежное содержание</w:t>
      </w:r>
      <w:proofErr w:type="gramEnd"/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, осуществление закупок товаров, работ и услуг для обеспечения муниципальных нужд органов местного самоуправления </w:t>
      </w: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сельских 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поселений, входящих в состав </w:t>
      </w: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12B6" w:rsidRPr="009E692E">
        <w:rPr>
          <w:rFonts w:ascii="Times New Roman" w:eastAsia="Calibri" w:hAnsi="Times New Roman" w:cs="Times New Roman"/>
          <w:sz w:val="24"/>
          <w:szCs w:val="24"/>
        </w:rPr>
        <w:t>до 31 декабря 20</w:t>
      </w:r>
      <w:r w:rsidRPr="009E692E">
        <w:rPr>
          <w:rFonts w:ascii="Times New Roman" w:eastAsia="Calibri" w:hAnsi="Times New Roman" w:cs="Times New Roman"/>
          <w:sz w:val="24"/>
          <w:szCs w:val="24"/>
        </w:rPr>
        <w:t>21</w:t>
      </w:r>
      <w:r w:rsidR="001A12B6" w:rsidRPr="009E692E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1A12B6" w:rsidRPr="001A12B6" w:rsidRDefault="005F5A25" w:rsidP="005F5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>. </w:t>
      </w:r>
      <w:proofErr w:type="gramStart"/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Остатки средств, находящиеся на единых счетах бюджетов </w:t>
      </w: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сельских 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поселений, входящих в состав </w:t>
      </w: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 по состоянию на 31 декабря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 г., включая заключительные обороты по доходам, поступившим в бюджеты </w:t>
      </w: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сельских 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поселений, входящих в состав </w:t>
      </w: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>в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 году, подлежащих отражению в отчетности об исполнении бюджетов за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 год, подлежат перечислению на единый счет бюджета </w:t>
      </w: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gramEnd"/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 не позднее </w:t>
      </w:r>
      <w:r w:rsidR="009E692E">
        <w:rPr>
          <w:rFonts w:ascii="Times New Roman" w:eastAsia="Calibri" w:hAnsi="Times New Roman" w:cs="Times New Roman"/>
          <w:sz w:val="24"/>
          <w:szCs w:val="24"/>
        </w:rPr>
        <w:t>20 января 2022 года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12B6" w:rsidRPr="001A12B6" w:rsidRDefault="005F5A25" w:rsidP="005F5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>. </w:t>
      </w:r>
      <w:proofErr w:type="gramStart"/>
      <w:r w:rsidR="001A12B6" w:rsidRPr="001A12B6">
        <w:rPr>
          <w:rFonts w:ascii="Times New Roman" w:eastAsia="Calibri" w:hAnsi="Times New Roman" w:cs="Times New Roman"/>
          <w:sz w:val="24"/>
          <w:szCs w:val="24"/>
        </w:rPr>
        <w:t>Остатки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средств, невостребованные в 2021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 году, находящиеся на лицевых счетах муниципальных учреждений </w:t>
      </w: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сельских 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поселений, входящих в состав </w:t>
      </w: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в части неиспользованных субсидий, предоставленных указанным учреждениям, финансовое обеспечение выполнения муниципального задания,  на иные цели 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собственность, подлежат перечислению в бюджет </w:t>
      </w: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gramEnd"/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</w:t>
      </w:r>
      <w:r w:rsidR="001A12B6" w:rsidRPr="009E692E">
        <w:rPr>
          <w:rFonts w:ascii="Times New Roman" w:eastAsia="Calibri" w:hAnsi="Times New Roman" w:cs="Times New Roman"/>
          <w:sz w:val="24"/>
          <w:szCs w:val="24"/>
        </w:rPr>
        <w:t>до 31 декабря 20</w:t>
      </w:r>
      <w:r w:rsidRPr="009E692E">
        <w:rPr>
          <w:rFonts w:ascii="Times New Roman" w:eastAsia="Calibri" w:hAnsi="Times New Roman" w:cs="Times New Roman"/>
          <w:sz w:val="24"/>
          <w:szCs w:val="24"/>
        </w:rPr>
        <w:t>21</w:t>
      </w:r>
      <w:r w:rsidR="001A12B6" w:rsidRPr="009E692E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B719E" w:rsidRDefault="005F5A25" w:rsidP="00CB7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. В случае выявления муниципального долга </w:t>
      </w: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сельских 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поселений, входящих в состав </w:t>
      </w: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Шумерлинский</w:t>
      </w:r>
      <w:proofErr w:type="spellEnd"/>
      <w:r w:rsidR="001A12B6" w:rsidRPr="001A12B6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 является правопреемником и обеспечивает управление указанным муниципальным долгом.</w:t>
      </w:r>
    </w:p>
    <w:p w:rsidR="00CB719E" w:rsidRPr="00CB719E" w:rsidRDefault="00CB719E" w:rsidP="00CB7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CB719E">
        <w:rPr>
          <w:rFonts w:ascii="Times New Roman" w:eastAsia="Calibri" w:hAnsi="Times New Roman" w:cs="Times New Roman"/>
          <w:sz w:val="24"/>
          <w:szCs w:val="24"/>
        </w:rPr>
        <w:t xml:space="preserve">Определить, что имущество, в том числе земельные участки, находящиеся в собственности </w:t>
      </w: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сельских 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поселений, входящих в состав </w:t>
      </w: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A12B6">
        <w:rPr>
          <w:rFonts w:ascii="Times New Roman" w:eastAsia="Calibri" w:hAnsi="Times New Roman" w:cs="Times New Roman"/>
          <w:sz w:val="24"/>
          <w:szCs w:val="24"/>
        </w:rPr>
        <w:t xml:space="preserve"> района, </w:t>
      </w:r>
      <w:r w:rsidRPr="00CB719E">
        <w:rPr>
          <w:rFonts w:ascii="Times New Roman" w:eastAsia="Calibri" w:hAnsi="Times New Roman" w:cs="Times New Roman"/>
          <w:sz w:val="24"/>
          <w:szCs w:val="24"/>
        </w:rPr>
        <w:t xml:space="preserve">являются собственностью </w:t>
      </w: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CB719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Республики.</w:t>
      </w:r>
    </w:p>
    <w:p w:rsidR="00CB719E" w:rsidRDefault="00CB719E" w:rsidP="00CB7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19E">
        <w:rPr>
          <w:rFonts w:ascii="Times New Roman" w:eastAsia="Calibri" w:hAnsi="Times New Roman" w:cs="Times New Roman"/>
          <w:sz w:val="24"/>
          <w:szCs w:val="24"/>
        </w:rPr>
        <w:t xml:space="preserve">Перечень имущества, в том числе земельных участков, право </w:t>
      </w:r>
      <w:proofErr w:type="gramStart"/>
      <w:r w:rsidRPr="00CB719E">
        <w:rPr>
          <w:rFonts w:ascii="Times New Roman" w:eastAsia="Calibri" w:hAnsi="Times New Roman" w:cs="Times New Roman"/>
          <w:sz w:val="24"/>
          <w:szCs w:val="24"/>
        </w:rPr>
        <w:t>собственности</w:t>
      </w:r>
      <w:proofErr w:type="gramEnd"/>
      <w:r w:rsidRPr="00CB719E">
        <w:rPr>
          <w:rFonts w:ascii="Times New Roman" w:eastAsia="Calibri" w:hAnsi="Times New Roman" w:cs="Times New Roman"/>
          <w:sz w:val="24"/>
          <w:szCs w:val="24"/>
        </w:rPr>
        <w:t xml:space="preserve"> на которые возникло у </w:t>
      </w: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CB719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Pr="00CB719E">
        <w:rPr>
          <w:rFonts w:ascii="Times New Roman" w:eastAsia="Calibri" w:hAnsi="Times New Roman" w:cs="Times New Roman"/>
          <w:sz w:val="24"/>
          <w:szCs w:val="24"/>
        </w:rPr>
        <w:t xml:space="preserve"> в порядке правопреемства, утверждается </w:t>
      </w:r>
      <w:r>
        <w:rPr>
          <w:rFonts w:ascii="Times New Roman" w:eastAsia="Calibri" w:hAnsi="Times New Roman" w:cs="Times New Roman"/>
          <w:sz w:val="24"/>
          <w:szCs w:val="24"/>
        </w:rPr>
        <w:t>решением Собрания депутатов Шумерлинского</w:t>
      </w:r>
      <w:r w:rsidRPr="00CB719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Pr="00CB71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719E" w:rsidRDefault="00CB719E" w:rsidP="00CB7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CB719E">
        <w:rPr>
          <w:rFonts w:ascii="Times New Roman" w:eastAsia="Calibri" w:hAnsi="Times New Roman" w:cs="Times New Roman"/>
          <w:sz w:val="24"/>
          <w:szCs w:val="24"/>
        </w:rPr>
        <w:t>Вопросы правопреемства, не урегулированные настоящим решением, рассматриваются в соответствии с законодательством Российской Федерации.</w:t>
      </w:r>
    </w:p>
    <w:p w:rsidR="00FB5355" w:rsidRDefault="00CB719E" w:rsidP="00CB7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B5355" w:rsidRPr="00ED516E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</w:t>
      </w:r>
      <w:r w:rsidR="005F5A25" w:rsidRPr="00145247">
        <w:rPr>
          <w:rFonts w:ascii="Times New Roman" w:eastAsia="Calibri" w:hAnsi="Times New Roman" w:cs="Times New Roman"/>
          <w:sz w:val="24"/>
          <w:szCs w:val="24"/>
        </w:rPr>
        <w:t>вступает в силу после его официального опубликования</w:t>
      </w:r>
      <w:r w:rsidR="005F5A25" w:rsidRPr="007B7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355" w:rsidRPr="007B7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издании «Вестник Шумерлинского рай</w:t>
      </w:r>
      <w:bookmarkStart w:id="0" w:name="_GoBack"/>
      <w:bookmarkEnd w:id="0"/>
      <w:r w:rsidR="00FB5355" w:rsidRPr="007B7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она» и </w:t>
      </w:r>
      <w:r w:rsidR="005F5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подлежит </w:t>
      </w:r>
      <w:r w:rsidR="00FB5355" w:rsidRPr="007B7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размещению на официальном сайте Шумерлинского района в сети «Интернет»</w:t>
      </w:r>
      <w:r w:rsidR="00FB5355" w:rsidRPr="00EA7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 w:rsidR="009A6CE4">
        <w:rPr>
          <w:rFonts w:ascii="Times New Roman" w:eastAsia="Calibri" w:hAnsi="Times New Roman" w:cs="Times New Roman"/>
          <w:sz w:val="24"/>
          <w:szCs w:val="24"/>
        </w:rPr>
        <w:t>Собрани</w:t>
      </w:r>
      <w:r w:rsidR="00B71AFE">
        <w:rPr>
          <w:rFonts w:ascii="Times New Roman" w:eastAsia="Calibri" w:hAnsi="Times New Roman" w:cs="Times New Roman"/>
          <w:sz w:val="24"/>
          <w:szCs w:val="24"/>
        </w:rPr>
        <w:t>я</w:t>
      </w:r>
      <w:r w:rsidR="009A6CE4">
        <w:rPr>
          <w:rFonts w:ascii="Times New Roman" w:eastAsia="Calibri" w:hAnsi="Times New Roman" w:cs="Times New Roman"/>
          <w:sz w:val="24"/>
          <w:szCs w:val="24"/>
        </w:rPr>
        <w:t xml:space="preserve"> депутатов</w:t>
      </w: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="005F5A25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5A25">
        <w:rPr>
          <w:rFonts w:ascii="Times New Roman" w:eastAsia="Calibri" w:hAnsi="Times New Roman" w:cs="Times New Roman"/>
          <w:sz w:val="24"/>
          <w:szCs w:val="24"/>
        </w:rPr>
        <w:t>Б.Г. Леонтьев</w:t>
      </w: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7D1" w:rsidRDefault="004427D1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7D1" w:rsidRPr="00145247" w:rsidRDefault="00A031C2" w:rsidP="00A03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Шумерлинского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="00A9089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Л.Г.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Рафинов</w:t>
      </w:r>
      <w:proofErr w:type="spellEnd"/>
    </w:p>
    <w:p w:rsidR="00596521" w:rsidRPr="00145247" w:rsidRDefault="00145247" w:rsidP="00A03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</w:p>
    <w:sectPr w:rsidR="00596521" w:rsidRPr="0014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47"/>
    <w:rsid w:val="00031370"/>
    <w:rsid w:val="000D5FDA"/>
    <w:rsid w:val="000E6C8F"/>
    <w:rsid w:val="00145247"/>
    <w:rsid w:val="00147EB2"/>
    <w:rsid w:val="001A12B6"/>
    <w:rsid w:val="002164C5"/>
    <w:rsid w:val="00244324"/>
    <w:rsid w:val="0027792E"/>
    <w:rsid w:val="00292444"/>
    <w:rsid w:val="002D7AE4"/>
    <w:rsid w:val="00301D92"/>
    <w:rsid w:val="00384058"/>
    <w:rsid w:val="003E69FD"/>
    <w:rsid w:val="00410C2B"/>
    <w:rsid w:val="00413749"/>
    <w:rsid w:val="004427D1"/>
    <w:rsid w:val="00596521"/>
    <w:rsid w:val="005D0B12"/>
    <w:rsid w:val="005E7F49"/>
    <w:rsid w:val="005F5A25"/>
    <w:rsid w:val="00651EC5"/>
    <w:rsid w:val="0069775C"/>
    <w:rsid w:val="00752F3E"/>
    <w:rsid w:val="00785195"/>
    <w:rsid w:val="00812A86"/>
    <w:rsid w:val="00820BB1"/>
    <w:rsid w:val="008A1DA4"/>
    <w:rsid w:val="008B6F14"/>
    <w:rsid w:val="008C4338"/>
    <w:rsid w:val="00946962"/>
    <w:rsid w:val="009671B1"/>
    <w:rsid w:val="00975AF4"/>
    <w:rsid w:val="009875D5"/>
    <w:rsid w:val="009A6CE4"/>
    <w:rsid w:val="009E692E"/>
    <w:rsid w:val="00A031C2"/>
    <w:rsid w:val="00A9089D"/>
    <w:rsid w:val="00AA743E"/>
    <w:rsid w:val="00AB0CF6"/>
    <w:rsid w:val="00AB72CE"/>
    <w:rsid w:val="00B26FFB"/>
    <w:rsid w:val="00B71AFE"/>
    <w:rsid w:val="00C05536"/>
    <w:rsid w:val="00C073CE"/>
    <w:rsid w:val="00C11CE7"/>
    <w:rsid w:val="00C842BE"/>
    <w:rsid w:val="00C868DB"/>
    <w:rsid w:val="00CB719E"/>
    <w:rsid w:val="00D130F3"/>
    <w:rsid w:val="00D67774"/>
    <w:rsid w:val="00E00B39"/>
    <w:rsid w:val="00E078CD"/>
    <w:rsid w:val="00E869F1"/>
    <w:rsid w:val="00EE6810"/>
    <w:rsid w:val="00F53E8A"/>
    <w:rsid w:val="00FB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F53E8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53E8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53E8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53E8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53E8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F53E8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53E8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53E8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53E8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53E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Макарова</cp:lastModifiedBy>
  <cp:revision>5</cp:revision>
  <cp:lastPrinted>2021-12-18T11:55:00Z</cp:lastPrinted>
  <dcterms:created xsi:type="dcterms:W3CDTF">2021-12-02T08:55:00Z</dcterms:created>
  <dcterms:modified xsi:type="dcterms:W3CDTF">2021-12-18T11:55:00Z</dcterms:modified>
</cp:coreProperties>
</file>