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17675A">
        <w:rPr>
          <w:rFonts w:ascii="Times New Roman" w:hAnsi="Times New Roman" w:cs="Times New Roman"/>
          <w:b/>
          <w:sz w:val="36"/>
          <w:szCs w:val="36"/>
        </w:rPr>
        <w:t>18</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8101B6">
        <w:rPr>
          <w:rFonts w:ascii="Times New Roman" w:hAnsi="Times New Roman" w:cs="Times New Roman"/>
          <w:b/>
          <w:sz w:val="36"/>
          <w:szCs w:val="36"/>
        </w:rPr>
        <w:t>2</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7675A">
        <w:rPr>
          <w:rFonts w:ascii="Times New Roman" w:hAnsi="Times New Roman" w:cs="Times New Roman"/>
          <w:b/>
          <w:sz w:val="28"/>
          <w:szCs w:val="28"/>
        </w:rPr>
        <w:t>9</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7675A" w:rsidP="00A91E09">
      <w:pPr>
        <w:pStyle w:val="ConsPlusNormal"/>
        <w:rPr>
          <w:sz w:val="16"/>
          <w:szCs w:val="16"/>
        </w:rPr>
      </w:pPr>
      <w:r>
        <w:rPr>
          <w:sz w:val="16"/>
          <w:szCs w:val="16"/>
        </w:rPr>
        <w:t>17</w:t>
      </w:r>
      <w:r w:rsidR="00C05EE8" w:rsidRPr="007E1229">
        <w:rPr>
          <w:sz w:val="16"/>
          <w:szCs w:val="16"/>
        </w:rPr>
        <w:t>.</w:t>
      </w:r>
      <w:r w:rsidR="008101B6">
        <w:rPr>
          <w:sz w:val="16"/>
          <w:szCs w:val="16"/>
        </w:rPr>
        <w:t>02</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sidR="002207B8">
        <w:rPr>
          <w:sz w:val="16"/>
          <w:szCs w:val="16"/>
        </w:rPr>
        <w:t>7</w:t>
      </w:r>
      <w:r>
        <w:rPr>
          <w:sz w:val="16"/>
          <w:szCs w:val="16"/>
        </w:rPr>
        <w:t>9</w:t>
      </w:r>
    </w:p>
    <w:p w:rsidR="0017675A" w:rsidRPr="0017675A" w:rsidRDefault="0017675A" w:rsidP="0017675A">
      <w:pPr>
        <w:pStyle w:val="ConsPlusNormal"/>
        <w:jc w:val="center"/>
        <w:rPr>
          <w:b/>
          <w:sz w:val="16"/>
          <w:szCs w:val="16"/>
        </w:rPr>
      </w:pPr>
    </w:p>
    <w:p w:rsidR="002207B8" w:rsidRDefault="0017675A" w:rsidP="0017675A">
      <w:pPr>
        <w:pStyle w:val="ConsPlusNormal"/>
        <w:jc w:val="center"/>
        <w:rPr>
          <w:b/>
          <w:sz w:val="16"/>
          <w:szCs w:val="16"/>
        </w:rPr>
      </w:pPr>
      <w:r w:rsidRPr="0017675A">
        <w:rPr>
          <w:b/>
          <w:sz w:val="16"/>
          <w:szCs w:val="16"/>
        </w:rPr>
        <w:t xml:space="preserve">Об утверждении Положения о жилищной комиссии при администрации </w:t>
      </w:r>
      <w:proofErr w:type="spellStart"/>
      <w:r w:rsidRPr="0017675A">
        <w:rPr>
          <w:b/>
          <w:sz w:val="16"/>
          <w:szCs w:val="16"/>
        </w:rPr>
        <w:t>Шумерлинского</w:t>
      </w:r>
      <w:proofErr w:type="spellEnd"/>
      <w:r w:rsidRPr="0017675A">
        <w:rPr>
          <w:b/>
          <w:sz w:val="16"/>
          <w:szCs w:val="16"/>
        </w:rPr>
        <w:t xml:space="preserve"> муниципального округа</w:t>
      </w:r>
    </w:p>
    <w:p w:rsidR="0017675A" w:rsidRDefault="0017675A" w:rsidP="0017675A">
      <w:pPr>
        <w:pStyle w:val="ConsPlusNormal"/>
        <w:jc w:val="center"/>
        <w:rPr>
          <w:b/>
          <w:sz w:val="16"/>
          <w:szCs w:val="16"/>
        </w:rPr>
      </w:pP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 xml:space="preserve">В целях эффективности реализации полномочий в области жилищных правоотношений и проведения на территории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единой государственной политики в области обеспечения граждан, нуждающихся в жилых помещениях, в соответствии со статьей 14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17 октября 2005</w:t>
      </w:r>
      <w:proofErr w:type="gramEnd"/>
      <w:r w:rsidRPr="0017675A">
        <w:rPr>
          <w:rFonts w:ascii="Times New Roman" w:eastAsia="Times New Roman" w:hAnsi="Times New Roman" w:cs="Times New Roman"/>
          <w:sz w:val="16"/>
          <w:szCs w:val="16"/>
        </w:rPr>
        <w:t xml:space="preserve"> </w:t>
      </w:r>
      <w:proofErr w:type="gramStart"/>
      <w:r w:rsidRPr="0017675A">
        <w:rPr>
          <w:rFonts w:ascii="Times New Roman" w:eastAsia="Times New Roman" w:hAnsi="Times New Roman" w:cs="Times New Roman"/>
          <w:sz w:val="16"/>
          <w:szCs w:val="16"/>
        </w:rPr>
        <w:t xml:space="preserve">года № 42 «О регулировании жилищных отношений», постановлением Кабинета Министров Чувашской Республики от 25 июля 2013 года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Уставом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roofErr w:type="gramEnd"/>
    </w:p>
    <w:p w:rsidR="0017675A" w:rsidRPr="0017675A" w:rsidRDefault="0017675A" w:rsidP="0017675A">
      <w:pPr>
        <w:spacing w:after="0" w:line="233" w:lineRule="auto"/>
        <w:ind w:firstLine="709"/>
        <w:jc w:val="both"/>
        <w:rPr>
          <w:rFonts w:ascii="Times New Roman" w:eastAsia="Times New Roman" w:hAnsi="Times New Roman" w:cs="Times New Roman"/>
          <w:sz w:val="16"/>
          <w:szCs w:val="16"/>
        </w:rPr>
      </w:pPr>
    </w:p>
    <w:p w:rsidR="0017675A" w:rsidRPr="0017675A" w:rsidRDefault="0017675A" w:rsidP="0017675A">
      <w:pPr>
        <w:spacing w:after="0" w:line="233" w:lineRule="auto"/>
        <w:ind w:firstLine="709"/>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администрация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w:t>
      </w:r>
      <w:proofErr w:type="gramStart"/>
      <w:r w:rsidRPr="0017675A">
        <w:rPr>
          <w:rFonts w:ascii="Times New Roman" w:eastAsia="Times New Roman" w:hAnsi="Times New Roman" w:cs="Times New Roman"/>
          <w:sz w:val="16"/>
          <w:szCs w:val="16"/>
        </w:rPr>
        <w:t>п</w:t>
      </w:r>
      <w:proofErr w:type="gramEnd"/>
      <w:r w:rsidRPr="0017675A">
        <w:rPr>
          <w:rFonts w:ascii="Times New Roman" w:eastAsia="Times New Roman" w:hAnsi="Times New Roman" w:cs="Times New Roman"/>
          <w:sz w:val="16"/>
          <w:szCs w:val="16"/>
        </w:rPr>
        <w:t xml:space="preserve"> о с т а н о в л я е т: </w:t>
      </w:r>
    </w:p>
    <w:p w:rsidR="0017675A" w:rsidRPr="0017675A" w:rsidRDefault="0017675A" w:rsidP="0017675A">
      <w:pPr>
        <w:spacing w:after="0" w:line="233" w:lineRule="auto"/>
        <w:ind w:firstLine="709"/>
        <w:jc w:val="both"/>
        <w:rPr>
          <w:rFonts w:ascii="Times New Roman" w:eastAsia="Times New Roman" w:hAnsi="Times New Roman" w:cs="Times New Roman"/>
          <w:sz w:val="16"/>
          <w:szCs w:val="16"/>
        </w:rPr>
      </w:pP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1. Утвердить Положение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согласно приложению к настоящему постановлению.</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 Признать утратившими силу:</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10.08.2015 № 425 «О внесении в 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30.05.2016 № 233 «О внесении в 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11.09.2017 № 473 «О внесении в 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07.11.2017 № 582 «О внесении в 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19.11.2018 № 635 «О внесении в 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21.02.2019 № 77 «О внесении в 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22.05.2019 № 273 «О внесении в постановление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от 28.01.2015 № 27 «О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w:t>
      </w:r>
    </w:p>
    <w:p w:rsidR="0017675A" w:rsidRPr="0017675A" w:rsidRDefault="0017675A" w:rsidP="0017675A">
      <w:pPr>
        <w:spacing w:after="0" w:line="240" w:lineRule="auto"/>
        <w:ind w:right="-5" w:firstLine="72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3. Настоящее постановление вступает в силу после официального опубликования в печатном издании «Вестник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p>
    <w:p w:rsidR="0017675A" w:rsidRPr="0017675A" w:rsidRDefault="0017675A" w:rsidP="0017675A">
      <w:pPr>
        <w:spacing w:after="0" w:line="240" w:lineRule="auto"/>
        <w:rPr>
          <w:rFonts w:ascii="Times New Roman" w:eastAsia="Times New Roman" w:hAnsi="Times New Roman" w:cs="Times New Roman"/>
          <w:sz w:val="16"/>
          <w:szCs w:val="16"/>
        </w:rPr>
      </w:pPr>
    </w:p>
    <w:p w:rsidR="0017675A" w:rsidRPr="0017675A" w:rsidRDefault="0017675A" w:rsidP="0017675A">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17675A">
        <w:rPr>
          <w:rFonts w:ascii="Times New Roman" w:eastAsia="Times New Roman" w:hAnsi="Times New Roman" w:cs="Times New Roman"/>
          <w:sz w:val="16"/>
          <w:szCs w:val="16"/>
        </w:rPr>
        <w:t>Врио</w:t>
      </w:r>
      <w:proofErr w:type="spellEnd"/>
      <w:r w:rsidRPr="0017675A">
        <w:rPr>
          <w:rFonts w:ascii="Times New Roman" w:eastAsia="Times New Roman" w:hAnsi="Times New Roman" w:cs="Times New Roman"/>
          <w:sz w:val="16"/>
          <w:szCs w:val="16"/>
        </w:rPr>
        <w:t xml:space="preserve"> главы  администрации</w:t>
      </w:r>
    </w:p>
    <w:p w:rsidR="0017675A" w:rsidRPr="0017675A" w:rsidRDefault="0017675A" w:rsidP="0017675A">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w:t>
      </w:r>
      <w:r>
        <w:rPr>
          <w:rFonts w:ascii="Times New Roman" w:eastAsia="Times New Roman" w:hAnsi="Times New Roman" w:cs="Times New Roman"/>
          <w:sz w:val="16"/>
          <w:szCs w:val="16"/>
        </w:rPr>
        <w:t xml:space="preserve">                                                                                           </w:t>
      </w:r>
      <w:r w:rsidRPr="0017675A">
        <w:rPr>
          <w:rFonts w:ascii="Times New Roman" w:eastAsia="Times New Roman" w:hAnsi="Times New Roman" w:cs="Times New Roman"/>
          <w:sz w:val="16"/>
          <w:szCs w:val="16"/>
        </w:rPr>
        <w:t xml:space="preserve">  Т.А. </w:t>
      </w:r>
      <w:proofErr w:type="spellStart"/>
      <w:r w:rsidRPr="0017675A">
        <w:rPr>
          <w:rFonts w:ascii="Times New Roman" w:eastAsia="Times New Roman" w:hAnsi="Times New Roman" w:cs="Times New Roman"/>
          <w:sz w:val="16"/>
          <w:szCs w:val="16"/>
        </w:rPr>
        <w:t>Караганова</w:t>
      </w:r>
      <w:proofErr w:type="spellEnd"/>
    </w:p>
    <w:p w:rsidR="0017675A" w:rsidRPr="0017675A" w:rsidRDefault="0017675A" w:rsidP="0017675A">
      <w:pPr>
        <w:autoSpaceDE w:val="0"/>
        <w:autoSpaceDN w:val="0"/>
        <w:adjustRightInd w:val="0"/>
        <w:spacing w:after="0" w:line="240" w:lineRule="auto"/>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w:t>
      </w:r>
    </w:p>
    <w:p w:rsidR="0017675A" w:rsidRPr="0017675A" w:rsidRDefault="0017675A" w:rsidP="0017675A">
      <w:pPr>
        <w:spacing w:after="0" w:line="240" w:lineRule="auto"/>
        <w:rPr>
          <w:rFonts w:ascii="Times New Roman" w:eastAsia="Times New Roman" w:hAnsi="Times New Roman" w:cs="Times New Roman"/>
          <w:sz w:val="16"/>
          <w:szCs w:val="16"/>
        </w:rPr>
      </w:pPr>
    </w:p>
    <w:p w:rsidR="0017675A" w:rsidRPr="0017675A" w:rsidRDefault="0017675A" w:rsidP="0017675A">
      <w:pPr>
        <w:spacing w:after="0" w:line="240" w:lineRule="auto"/>
        <w:ind w:left="5387"/>
        <w:jc w:val="right"/>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Приложение</w:t>
      </w:r>
    </w:p>
    <w:p w:rsidR="0017675A" w:rsidRPr="0017675A" w:rsidRDefault="0017675A" w:rsidP="0017675A">
      <w:pPr>
        <w:spacing w:after="0" w:line="240" w:lineRule="auto"/>
        <w:ind w:left="5387"/>
        <w:jc w:val="right"/>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к постановлению администрации </w:t>
      </w:r>
    </w:p>
    <w:p w:rsidR="0017675A" w:rsidRPr="0017675A" w:rsidRDefault="0017675A" w:rsidP="0017675A">
      <w:pPr>
        <w:spacing w:after="0" w:line="240" w:lineRule="auto"/>
        <w:ind w:left="5387"/>
        <w:jc w:val="right"/>
        <w:rPr>
          <w:rFonts w:ascii="Times New Roman" w:eastAsia="Times New Roman" w:hAnsi="Times New Roman" w:cs="Times New Roman"/>
          <w:sz w:val="16"/>
          <w:szCs w:val="16"/>
        </w:rPr>
      </w:pP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left="5387"/>
        <w:jc w:val="right"/>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от 17.02.2022 № 79</w:t>
      </w:r>
    </w:p>
    <w:p w:rsidR="0017675A" w:rsidRPr="0017675A" w:rsidRDefault="0017675A" w:rsidP="0017675A">
      <w:pPr>
        <w:spacing w:after="0" w:line="240" w:lineRule="auto"/>
        <w:ind w:right="-284"/>
        <w:jc w:val="right"/>
        <w:rPr>
          <w:rFonts w:ascii="Times New Roman" w:eastAsia="Times New Roman" w:hAnsi="Times New Roman" w:cs="Times New Roman"/>
          <w:sz w:val="16"/>
          <w:szCs w:val="16"/>
        </w:rPr>
      </w:pP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Положение</w:t>
      </w: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 xml:space="preserve">о жилищной комиссии при администрации </w:t>
      </w:r>
      <w:proofErr w:type="spellStart"/>
      <w:r w:rsidRPr="0017675A">
        <w:rPr>
          <w:rFonts w:ascii="Times New Roman" w:eastAsia="Times New Roman" w:hAnsi="Times New Roman" w:cs="Times New Roman"/>
          <w:b/>
          <w:sz w:val="16"/>
          <w:szCs w:val="16"/>
        </w:rPr>
        <w:t>Шумерлинского</w:t>
      </w:r>
      <w:proofErr w:type="spellEnd"/>
      <w:r w:rsidRPr="0017675A">
        <w:rPr>
          <w:rFonts w:ascii="Times New Roman" w:eastAsia="Times New Roman" w:hAnsi="Times New Roman" w:cs="Times New Roman"/>
          <w:b/>
          <w:sz w:val="16"/>
          <w:szCs w:val="16"/>
        </w:rPr>
        <w:t xml:space="preserve"> муниципального округа</w:t>
      </w:r>
    </w:p>
    <w:p w:rsidR="0017675A" w:rsidRPr="0017675A" w:rsidRDefault="0017675A" w:rsidP="0017675A">
      <w:pPr>
        <w:spacing w:after="0" w:line="240" w:lineRule="auto"/>
        <w:jc w:val="both"/>
        <w:rPr>
          <w:rFonts w:ascii="Times New Roman" w:eastAsia="Times New Roman" w:hAnsi="Times New Roman" w:cs="Times New Roman"/>
          <w:b/>
          <w:sz w:val="16"/>
          <w:szCs w:val="16"/>
        </w:rPr>
      </w:pP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1.Общие положения</w:t>
      </w:r>
    </w:p>
    <w:p w:rsidR="0017675A" w:rsidRPr="0017675A" w:rsidRDefault="0017675A" w:rsidP="0017675A">
      <w:pPr>
        <w:spacing w:after="0" w:line="240" w:lineRule="auto"/>
        <w:jc w:val="center"/>
        <w:rPr>
          <w:rFonts w:ascii="Times New Roman" w:eastAsia="Times New Roman" w:hAnsi="Times New Roman" w:cs="Times New Roman"/>
          <w:sz w:val="16"/>
          <w:szCs w:val="16"/>
        </w:rPr>
      </w:pP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 xml:space="preserve">1.1 Настоящее Положение определяет деятельность жилищной комиссии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(далее – Комиссия), созданной для рассмотрения вопросов, отнесенных к компетенции органов местного самоуправления в области жилищных отношений, являющейся рабочим органом по рассмотрению вопросов и подготовке предложений, обеспечивающих исполнение Конституции Российской Федерации, Жилищного кодекса Российской Федерации, федеральных и республиканских законов и иных вопросов в области жилищных отношений.</w:t>
      </w:r>
      <w:proofErr w:type="gramEnd"/>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1.2. </w:t>
      </w:r>
      <w:proofErr w:type="gramStart"/>
      <w:r w:rsidRPr="0017675A">
        <w:rPr>
          <w:rFonts w:ascii="Times New Roman" w:eastAsia="Times New Roman" w:hAnsi="Times New Roman" w:cs="Times New Roman"/>
          <w:sz w:val="16"/>
          <w:szCs w:val="16"/>
        </w:rPr>
        <w:t>Комиссия в своей деятельности руководствуется Конституцией Российской Федерации, Конституцией Чувашской Республики, Жилищным кодексом Российской Федерации от 29 декабря 2004 года №188-ФЗ, Законом Чувашской Республики от 17 октября 2005 года № 42 «О регулировании жилищных отношений», постановлением Кабинета Министров Чувашской Республики от 25 июля 2013 года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w:t>
      </w:r>
      <w:proofErr w:type="gramEnd"/>
      <w:r w:rsidRPr="0017675A">
        <w:rPr>
          <w:rFonts w:ascii="Times New Roman" w:eastAsia="Times New Roman" w:hAnsi="Times New Roman" w:cs="Times New Roman"/>
          <w:sz w:val="16"/>
          <w:szCs w:val="16"/>
        </w:rPr>
        <w:t xml:space="preserve"> </w:t>
      </w:r>
      <w:proofErr w:type="gramStart"/>
      <w:r w:rsidRPr="0017675A">
        <w:rPr>
          <w:rFonts w:ascii="Times New Roman" w:eastAsia="Times New Roman" w:hAnsi="Times New Roman" w:cs="Times New Roman"/>
          <w:sz w:val="16"/>
          <w:szCs w:val="16"/>
        </w:rPr>
        <w:t xml:space="preserve">помещений детям-сиротам и детям, оставшимся без попечения родителей, лицам из числа детей-сирот и детей, </w:t>
      </w:r>
      <w:r w:rsidRPr="0017675A">
        <w:rPr>
          <w:rFonts w:ascii="Times New Roman" w:eastAsia="Times New Roman" w:hAnsi="Times New Roman" w:cs="Times New Roman"/>
          <w:sz w:val="16"/>
          <w:szCs w:val="16"/>
        </w:rPr>
        <w:lastRenderedPageBreak/>
        <w:t xml:space="preserve">оставшихся без попечения родителей», законами и иными нормативными правовыми актами Чувашской Республики, Уставом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муниципальными правовыми актами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roofErr w:type="gramEnd"/>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
    <w:p w:rsidR="0017675A" w:rsidRPr="0017675A" w:rsidRDefault="0017675A" w:rsidP="0017675A">
      <w:pPr>
        <w:spacing w:after="0" w:line="240" w:lineRule="auto"/>
        <w:ind w:firstLine="540"/>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2. Основные задачи жилищной комиссии</w:t>
      </w:r>
    </w:p>
    <w:p w:rsidR="0017675A" w:rsidRPr="0017675A" w:rsidRDefault="0017675A" w:rsidP="0017675A">
      <w:pPr>
        <w:spacing w:after="0" w:line="240" w:lineRule="auto"/>
        <w:ind w:firstLine="540"/>
        <w:jc w:val="center"/>
        <w:rPr>
          <w:rFonts w:ascii="Times New Roman" w:eastAsia="Times New Roman" w:hAnsi="Times New Roman" w:cs="Times New Roman"/>
          <w:b/>
          <w:sz w:val="16"/>
          <w:szCs w:val="16"/>
        </w:rPr>
      </w:pP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 Комиссия при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 обеспечение общественного контроля, гласности и объективности в вопросах учета граждан, нуждающихся в улучшении жилищных условий и решении их жилищных вопросов;</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 оказание содействия гражданам в реализации жилищных прав, улучшении жилищных условий граждан в соответствии с действующим законодательством.</w:t>
      </w:r>
    </w:p>
    <w:p w:rsidR="0017675A" w:rsidRPr="0017675A" w:rsidRDefault="0017675A" w:rsidP="0017675A">
      <w:pPr>
        <w:spacing w:after="0" w:line="240" w:lineRule="auto"/>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3) оказание содействия, детям-сиротам и детям, оставшихся без попечения родителей, лицам из числа детей-сирот и детей, оставшихся без попечения родителей, их законным представителям в реализации жилищных прав, улучшении жилищных условий в соответствии с действующим законодательством (предоставление специализированных жилых помещений по договорам социального найма специализированных жилых помещений);</w:t>
      </w:r>
    </w:p>
    <w:p w:rsidR="0017675A" w:rsidRPr="0017675A" w:rsidRDefault="0017675A" w:rsidP="0017675A">
      <w:pPr>
        <w:spacing w:after="0" w:line="240" w:lineRule="auto"/>
        <w:jc w:val="both"/>
        <w:rPr>
          <w:rFonts w:ascii="Times New Roman" w:eastAsia="Times New Roman" w:hAnsi="Times New Roman" w:cs="Times New Roman"/>
          <w:bCs/>
          <w:sz w:val="16"/>
          <w:szCs w:val="16"/>
        </w:rPr>
      </w:pPr>
      <w:r w:rsidRPr="0017675A">
        <w:rPr>
          <w:rFonts w:ascii="Times New Roman" w:eastAsia="Times New Roman" w:hAnsi="Times New Roman" w:cs="Times New Roman"/>
          <w:sz w:val="16"/>
          <w:szCs w:val="16"/>
        </w:rPr>
        <w:t xml:space="preserve">        4) осуществление контроля, принятие мер и решений, в вопросах предоставления (обеспечения) специализированных жилых помещений по договорам социального найма специализированных жилых помещений</w:t>
      </w:r>
      <w:r w:rsidRPr="0017675A">
        <w:rPr>
          <w:rFonts w:ascii="Arial" w:eastAsia="Times New Roman" w:hAnsi="Arial" w:cs="Arial"/>
          <w:b/>
          <w:bCs/>
          <w:sz w:val="16"/>
          <w:szCs w:val="16"/>
        </w:rPr>
        <w:t xml:space="preserve"> </w:t>
      </w:r>
      <w:r w:rsidRPr="0017675A">
        <w:rPr>
          <w:rFonts w:ascii="Times New Roman" w:eastAsia="Times New Roman" w:hAnsi="Times New Roman" w:cs="Times New Roman"/>
          <w:bCs/>
          <w:sz w:val="16"/>
          <w:szCs w:val="16"/>
        </w:rPr>
        <w:t>детям-сиротам и детям, оставшихся</w:t>
      </w:r>
      <w:r w:rsidRPr="0017675A">
        <w:rPr>
          <w:rFonts w:ascii="Times New Roman" w:eastAsia="Times New Roman" w:hAnsi="Times New Roman" w:cs="Times New Roman"/>
          <w:sz w:val="16"/>
          <w:szCs w:val="16"/>
        </w:rPr>
        <w:t xml:space="preserve"> </w:t>
      </w:r>
      <w:r w:rsidRPr="0017675A">
        <w:rPr>
          <w:rFonts w:ascii="Times New Roman" w:eastAsia="Times New Roman" w:hAnsi="Times New Roman" w:cs="Times New Roman"/>
          <w:bCs/>
          <w:sz w:val="16"/>
          <w:szCs w:val="16"/>
        </w:rPr>
        <w:t>без попечения родителей, лицам из числа детей-сирот и детей,</w:t>
      </w:r>
      <w:r w:rsidRPr="0017675A">
        <w:rPr>
          <w:rFonts w:ascii="Times New Roman" w:eastAsia="Times New Roman" w:hAnsi="Times New Roman" w:cs="Times New Roman"/>
          <w:sz w:val="16"/>
          <w:szCs w:val="16"/>
        </w:rPr>
        <w:t xml:space="preserve"> </w:t>
      </w:r>
      <w:r w:rsidRPr="0017675A">
        <w:rPr>
          <w:rFonts w:ascii="Times New Roman" w:eastAsia="Times New Roman" w:hAnsi="Times New Roman" w:cs="Times New Roman"/>
          <w:bCs/>
          <w:sz w:val="16"/>
          <w:szCs w:val="16"/>
        </w:rPr>
        <w:t>оставшихся без попечения родителей.</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
    <w:p w:rsidR="0017675A" w:rsidRPr="0017675A" w:rsidRDefault="0017675A" w:rsidP="0017675A">
      <w:pPr>
        <w:spacing w:after="0" w:line="240" w:lineRule="auto"/>
        <w:ind w:firstLine="540"/>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3. Компетенция жилищной комиссии</w:t>
      </w:r>
    </w:p>
    <w:p w:rsidR="0017675A" w:rsidRPr="0017675A" w:rsidRDefault="0017675A" w:rsidP="0017675A">
      <w:pPr>
        <w:spacing w:after="0" w:line="240" w:lineRule="auto"/>
        <w:ind w:firstLine="540"/>
        <w:jc w:val="center"/>
        <w:rPr>
          <w:rFonts w:ascii="Times New Roman" w:eastAsia="Times New Roman" w:hAnsi="Times New Roman" w:cs="Times New Roman"/>
          <w:b/>
          <w:sz w:val="16"/>
          <w:szCs w:val="16"/>
        </w:rPr>
      </w:pP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3.1. К компетенции комиссии относится рассмотрение следующих вопросов:</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 о принятии (отказе в принятии) на учет граждан в качестве нуждающихся в жилых помещениях, предоставляемых по договорам социального найма;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 о снятии с учета граждан в качестве нуждающихся в жилых помещениях, предоставляемых по договорам социального найма;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 принятие (отказ в принятии) на учет граждан в качестве нуждающихся в жилых помещениях, в улучшении жилищных условий для участия в программах по жилью федерального, регионального, местного значения;</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 включение граждан в федеральные, республиканские и муниципальные программы, связанные с предоставлением гражданам, нуждающимся в улучшении жилищных условий, в жилых помещениях безвозмездных субсидий на строительство и приобретение жилья;</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5) дача согласия на обмен жилыми помещениями, занимаемыми гражданами по договорам социального найма;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6) распределение жилых помещений муниципального жилищного фонда для переселения граждан из ветхого и аварийного жилищного фонда в рамках реализации действующих программ по жилью;</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7) предоставление жилых помещений для переселения граждан из ветхого и аварийного жилищного фонда;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 xml:space="preserve">8) рассмотрение заявлений граждан, состоящих на учете в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качестве нуждающихся в нуждающихся в жилых помещениях, на предоставление социальных выплат на приобретение жилого помещения или создание объекта индивидуального жилищного строительства;</w:t>
      </w:r>
      <w:proofErr w:type="gramEnd"/>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9) внесение изменений по составу семьи граждан, состоящих на учете в качестве нуждающихся в жилых помещениях, предоставляемых по договорам социального найма, ежегодное рассмотрение результатов перерегистрации граждан, состоящих на учете в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качестве нуждающихся в улучшении жилищных условий;</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10) рассмотрение представленных законными представителями детей-сирот и детей, оставшихся без попечения родителей, детьми-сиротами и детьми, оставшимися без попечения родителей, признанными до достижения совершеннолетия полностью дееспособными (эмансипированными), лицами из числа детей-сирот и детей, оставшихся без попечения родителей, заявлений и документов о реализации жилищных прав, улучшении жилищных условий в соответствии с действующим законодательством (предоставление специализированных жилых помещений по договорам социального найма специализированных</w:t>
      </w:r>
      <w:proofErr w:type="gramEnd"/>
      <w:r w:rsidRPr="0017675A">
        <w:rPr>
          <w:rFonts w:ascii="Times New Roman" w:eastAsia="Times New Roman" w:hAnsi="Times New Roman" w:cs="Times New Roman"/>
          <w:sz w:val="16"/>
          <w:szCs w:val="16"/>
        </w:rPr>
        <w:t xml:space="preserve"> жилых помещений);</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11) принятие мер для включения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(далее - список), в случае</w:t>
      </w:r>
      <w:proofErr w:type="gramEnd"/>
      <w:r w:rsidRPr="0017675A">
        <w:rPr>
          <w:rFonts w:ascii="Times New Roman" w:eastAsia="Times New Roman" w:hAnsi="Times New Roman" w:cs="Times New Roman"/>
          <w:sz w:val="16"/>
          <w:szCs w:val="16"/>
        </w:rPr>
        <w:t xml:space="preserve"> непредставления законными представителями детей-сирот и детей, оставшихся без попечения родителей в установленный срок заявления о включении их в список;</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12) принятие решений о предоставлении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и заключение договора найма специализированного жилого помещения на пятилетний срок;</w:t>
      </w:r>
      <w:proofErr w:type="gramEnd"/>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13) вынесение заключения о наличии или отсутствии обстоятель</w:t>
      </w:r>
      <w:proofErr w:type="gramStart"/>
      <w:r w:rsidRPr="0017675A">
        <w:rPr>
          <w:rFonts w:ascii="Times New Roman" w:eastAsia="Times New Roman" w:hAnsi="Times New Roman" w:cs="Times New Roman"/>
          <w:sz w:val="16"/>
          <w:szCs w:val="16"/>
        </w:rPr>
        <w:t>ств св</w:t>
      </w:r>
      <w:proofErr w:type="gramEnd"/>
      <w:r w:rsidRPr="0017675A">
        <w:rPr>
          <w:rFonts w:ascii="Times New Roman" w:eastAsia="Times New Roman" w:hAnsi="Times New Roman" w:cs="Times New Roman"/>
          <w:sz w:val="16"/>
          <w:szCs w:val="16"/>
        </w:rPr>
        <w:t>идетельствующих о необходимости оказания детям-сиротам и детям, оставшихся без попечения родителей, лиц из числа детей-сирот и детей, оставшихся без попечения родителей, содействия в преодолении трудной жизненной ситуации и принятие решения:</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о заключении с нанимателем договора найма специализированного жилого помещения на пятилетний срок;</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об исключении жилого помещения из специализированного жилищного фонда и заключения с нанимателем договора социального найма.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14) иные вопросы в соответствии с полномочиями, которыми органы местного самоуправления в области жилищных отношений наделены Конституцией Российской Федерации, Жилищным кодексом Российской Федерации, другими федеральными законами, а также законами Чувашской Республики.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3.2. При осуществлении своих функций Комиссия вправе:</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 запрашивать в установленном порядке от исполнительных органов государственной власти Чувашской Республики, органов местного самоуправления, учреждений и организаций сведения и материалы необходимые для выполнения возложенных на нее полномочий;</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 заслушивать доклады и отчеты членов комиссии;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 привлекать в установленном порядке к работе Комиссии (по согласованию) заинтересованные учреждения, организации, ведомства;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 осуществлять выезды с привлечением в установленном порядке специалистов заинтересованных учреждений, организаций, ведом</w:t>
      </w:r>
      <w:proofErr w:type="gramStart"/>
      <w:r w:rsidRPr="0017675A">
        <w:rPr>
          <w:rFonts w:ascii="Times New Roman" w:eastAsia="Times New Roman" w:hAnsi="Times New Roman" w:cs="Times New Roman"/>
          <w:sz w:val="16"/>
          <w:szCs w:val="16"/>
        </w:rPr>
        <w:t>ств дл</w:t>
      </w:r>
      <w:proofErr w:type="gramEnd"/>
      <w:r w:rsidRPr="0017675A">
        <w:rPr>
          <w:rFonts w:ascii="Times New Roman" w:eastAsia="Times New Roman" w:hAnsi="Times New Roman" w:cs="Times New Roman"/>
          <w:sz w:val="16"/>
          <w:szCs w:val="16"/>
        </w:rPr>
        <w:t>я изучения ситуации на месте.</w:t>
      </w:r>
    </w:p>
    <w:p w:rsidR="0017675A" w:rsidRPr="0017675A" w:rsidRDefault="0017675A" w:rsidP="0017675A">
      <w:pPr>
        <w:spacing w:after="0" w:line="240" w:lineRule="auto"/>
        <w:ind w:firstLine="540"/>
        <w:jc w:val="center"/>
        <w:rPr>
          <w:rFonts w:ascii="Times New Roman" w:eastAsia="Times New Roman" w:hAnsi="Times New Roman" w:cs="Times New Roman"/>
          <w:b/>
          <w:sz w:val="16"/>
          <w:szCs w:val="16"/>
        </w:rPr>
      </w:pPr>
    </w:p>
    <w:p w:rsidR="0017675A" w:rsidRPr="0017675A" w:rsidRDefault="0017675A" w:rsidP="0017675A">
      <w:pPr>
        <w:spacing w:after="0" w:line="240" w:lineRule="auto"/>
        <w:ind w:firstLine="540"/>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4. Организация деятельности Комиссии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p>
    <w:p w:rsidR="0017675A" w:rsidRPr="0017675A" w:rsidRDefault="0017675A" w:rsidP="0017675A">
      <w:pPr>
        <w:spacing w:after="0" w:line="240" w:lineRule="auto"/>
        <w:ind w:firstLine="567"/>
        <w:jc w:val="both"/>
        <w:rPr>
          <w:rFonts w:ascii="Times New Roman" w:eastAsia="Times New Roman" w:hAnsi="Times New Roman" w:cs="Times New Roman"/>
          <w:color w:val="000000"/>
          <w:sz w:val="16"/>
          <w:szCs w:val="16"/>
        </w:rPr>
      </w:pPr>
      <w:r w:rsidRPr="0017675A">
        <w:rPr>
          <w:rFonts w:ascii="Times New Roman" w:eastAsia="Times New Roman" w:hAnsi="Times New Roman" w:cs="Times New Roman"/>
          <w:sz w:val="16"/>
          <w:szCs w:val="16"/>
        </w:rPr>
        <w:t xml:space="preserve">4.1. Состав комиссии утверждается постановлением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состав комиссии входят </w:t>
      </w:r>
      <w:r w:rsidRPr="0017675A">
        <w:rPr>
          <w:rFonts w:ascii="Times New Roman" w:eastAsia="Times New Roman" w:hAnsi="Times New Roman" w:cs="Times New Roman"/>
          <w:color w:val="000000"/>
          <w:sz w:val="16"/>
          <w:szCs w:val="16"/>
        </w:rPr>
        <w:t>председатель, заместитель председателя и члены комиссии.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4.2. Председатель комиссии созывает и ведет заседания, дает поручения членам комиссии в пределах его компетенции.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В отсутствие председателя его обязанности исполняет заместитель председателя.</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4.3. Секретарь Комиссии осуществляет организационно-техническое обеспечение деятельности Комиссии, в том числе:</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извещает членов Комиссии о месте и времени проведения заседания;</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обеспечивает членов Комиссии рабочими материалами, организует заседания и ведет протоколы Комиссии;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контролирует ход выполнения принятых Комиссией решений;</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осуществляет прием заявлений граждан, ведение учета граждан нуждающихся в улучшении жилищных условий, жилых помещениях;</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ведет базу данных по рассматриваемым вопросам и принятым решениям;</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lastRenderedPageBreak/>
        <w:t>готовит запросы в органы и организации по предмету деятельности Комиссии, ответы на обращения граждан по вопросам, относящимся к компетенции комиссии: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направление уведомлений гражданам о принятии на учет, отказе в принятии на учет, о снятии с учета;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выполняет поручения председателя и заместителя председателя Комиссии.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4.4. Члены комиссии пользуются равными правами в решении вопросов, рассматриваемых на заседании.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Члены комиссии соблюдают конфиденциальность сведений, ставших известными в связи с исполнением обязанностей.</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4.5. Заседание комиссии считается правомочным, если на заседании комиссии присутствует не менее двух третей от ее состава.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4.6. Заседания  Комиссии проводятся по мере необходимости.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4.7. Решения (предложения главе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принимаемые Комиссией по возложенным на неё вопросам, оформляются протоколом, который подписывает всеми присутствующими членами комиссии.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4.8. В заседаниях Комиссии могут принимать участие должностные лица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представители ведомств, предприятий, организаций, учреждений (по согласованию), заявители, вопросы которых рассматриваются.</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4.9. Решение Комиссии могут быть обжалованы в установленном  законодательством порядке.</w:t>
      </w:r>
    </w:p>
    <w:p w:rsidR="0017675A" w:rsidRPr="0017675A" w:rsidRDefault="0017675A" w:rsidP="0017675A">
      <w:pPr>
        <w:spacing w:after="0" w:line="240" w:lineRule="auto"/>
        <w:ind w:firstLine="540"/>
        <w:jc w:val="both"/>
        <w:rPr>
          <w:rFonts w:ascii="Times New Roman" w:eastAsia="Times New Roman" w:hAnsi="Times New Roman" w:cs="Times New Roman"/>
          <w:noProof/>
          <w:sz w:val="18"/>
          <w:szCs w:val="18"/>
        </w:rPr>
      </w:pPr>
    </w:p>
    <w:p w:rsidR="0017675A" w:rsidRPr="0017675A" w:rsidRDefault="0017675A" w:rsidP="0017675A">
      <w:pPr>
        <w:autoSpaceDE w:val="0"/>
        <w:autoSpaceDN w:val="0"/>
        <w:adjustRightInd w:val="0"/>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ПОСТАНОВЛЕНИЕ</w:t>
      </w:r>
    </w:p>
    <w:p w:rsidR="0017675A" w:rsidRPr="0017675A" w:rsidRDefault="0017675A" w:rsidP="0017675A">
      <w:pPr>
        <w:autoSpaceDE w:val="0"/>
        <w:autoSpaceDN w:val="0"/>
        <w:adjustRightInd w:val="0"/>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АДМИНИСТРАЦИИ  ШУМЕРЛИНСКОГО  МУНИЦИПАЛЬНОГО  ОКРУГА</w:t>
      </w:r>
    </w:p>
    <w:p w:rsidR="0017675A" w:rsidRPr="0017675A" w:rsidRDefault="0017675A" w:rsidP="0017675A">
      <w:pPr>
        <w:autoSpaceDE w:val="0"/>
        <w:autoSpaceDN w:val="0"/>
        <w:adjustRightInd w:val="0"/>
        <w:spacing w:after="0" w:line="240" w:lineRule="auto"/>
        <w:jc w:val="center"/>
        <w:rPr>
          <w:rFonts w:ascii="Times New Roman" w:eastAsia="Times New Roman" w:hAnsi="Times New Roman" w:cs="Times New Roman"/>
          <w:b/>
          <w:sz w:val="16"/>
          <w:szCs w:val="16"/>
        </w:rPr>
      </w:pPr>
    </w:p>
    <w:p w:rsidR="0017675A" w:rsidRPr="0017675A" w:rsidRDefault="0017675A" w:rsidP="0017675A">
      <w:pPr>
        <w:autoSpaceDE w:val="0"/>
        <w:autoSpaceDN w:val="0"/>
        <w:adjustRightInd w:val="0"/>
        <w:spacing w:after="0" w:line="240" w:lineRule="auto"/>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w:t>
      </w:r>
      <w:r>
        <w:rPr>
          <w:rFonts w:ascii="Times New Roman" w:eastAsia="Times New Roman" w:hAnsi="Times New Roman" w:cs="Times New Roman"/>
          <w:sz w:val="16"/>
          <w:szCs w:val="16"/>
        </w:rPr>
        <w:t>8</w:t>
      </w:r>
      <w:r w:rsidRPr="0017675A">
        <w:rPr>
          <w:rFonts w:ascii="Times New Roman" w:eastAsia="Times New Roman" w:hAnsi="Times New Roman" w:cs="Times New Roman"/>
          <w:sz w:val="16"/>
          <w:szCs w:val="16"/>
        </w:rPr>
        <w:t xml:space="preserve">.02.2022  № </w:t>
      </w:r>
      <w:r>
        <w:rPr>
          <w:rFonts w:ascii="Times New Roman" w:eastAsia="Times New Roman" w:hAnsi="Times New Roman" w:cs="Times New Roman"/>
          <w:sz w:val="16"/>
          <w:szCs w:val="16"/>
        </w:rPr>
        <w:t>80</w:t>
      </w:r>
    </w:p>
    <w:p w:rsidR="0017675A" w:rsidRPr="0017675A" w:rsidRDefault="0017675A" w:rsidP="0017675A">
      <w:pPr>
        <w:autoSpaceDE w:val="0"/>
        <w:autoSpaceDN w:val="0"/>
        <w:adjustRightInd w:val="0"/>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 xml:space="preserve">Об утверждении Порядка подготовки и утверждения генерального плана </w:t>
      </w:r>
    </w:p>
    <w:p w:rsidR="0017675A" w:rsidRPr="0017675A" w:rsidRDefault="0017675A" w:rsidP="0017675A">
      <w:pPr>
        <w:autoSpaceDE w:val="0"/>
        <w:autoSpaceDN w:val="0"/>
        <w:adjustRightInd w:val="0"/>
        <w:spacing w:after="0" w:line="240" w:lineRule="auto"/>
        <w:jc w:val="center"/>
        <w:rPr>
          <w:rFonts w:ascii="Times New Roman" w:eastAsia="Times New Roman" w:hAnsi="Times New Roman" w:cs="Times New Roman"/>
          <w:b/>
          <w:sz w:val="16"/>
          <w:szCs w:val="16"/>
        </w:rPr>
      </w:pPr>
      <w:proofErr w:type="spellStart"/>
      <w:r w:rsidRPr="0017675A">
        <w:rPr>
          <w:rFonts w:ascii="Times New Roman" w:eastAsia="Times New Roman" w:hAnsi="Times New Roman" w:cs="Times New Roman"/>
          <w:b/>
          <w:sz w:val="16"/>
          <w:szCs w:val="16"/>
        </w:rPr>
        <w:t>Шумерлинского</w:t>
      </w:r>
      <w:proofErr w:type="spellEnd"/>
      <w:r w:rsidRPr="0017675A">
        <w:rPr>
          <w:rFonts w:ascii="Times New Roman" w:eastAsia="Times New Roman" w:hAnsi="Times New Roman" w:cs="Times New Roman"/>
          <w:b/>
          <w:sz w:val="16"/>
          <w:szCs w:val="16"/>
        </w:rPr>
        <w:t xml:space="preserve"> муниципального округа и  его реализации</w:t>
      </w:r>
    </w:p>
    <w:p w:rsidR="0017675A" w:rsidRPr="0017675A" w:rsidRDefault="0017675A" w:rsidP="0017675A">
      <w:pPr>
        <w:spacing w:after="0" w:line="240" w:lineRule="auto"/>
        <w:jc w:val="center"/>
        <w:rPr>
          <w:rFonts w:ascii="Times New Roman" w:eastAsia="Times New Roman" w:hAnsi="Times New Roman" w:cs="Times New Roman"/>
          <w:sz w:val="16"/>
          <w:szCs w:val="16"/>
        </w:rPr>
      </w:pPr>
    </w:p>
    <w:p w:rsidR="0017675A" w:rsidRPr="0017675A" w:rsidRDefault="0017675A" w:rsidP="0017675A">
      <w:pPr>
        <w:spacing w:after="0" w:line="240" w:lineRule="auto"/>
        <w:rPr>
          <w:rFonts w:ascii="Times New Roman" w:eastAsia="Times New Roman" w:hAnsi="Times New Roman" w:cs="Times New Roman"/>
          <w:sz w:val="16"/>
          <w:szCs w:val="16"/>
        </w:rPr>
      </w:pP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В соответствии с ч.2 ст.18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администрация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w:t>
      </w:r>
      <w:proofErr w:type="gramStart"/>
      <w:r w:rsidRPr="0017675A">
        <w:rPr>
          <w:rFonts w:ascii="Times New Roman" w:eastAsia="Times New Roman" w:hAnsi="Times New Roman" w:cs="Times New Roman"/>
          <w:sz w:val="16"/>
          <w:szCs w:val="16"/>
        </w:rPr>
        <w:t>п</w:t>
      </w:r>
      <w:proofErr w:type="gramEnd"/>
      <w:r w:rsidRPr="0017675A">
        <w:rPr>
          <w:rFonts w:ascii="Times New Roman" w:eastAsia="Times New Roman" w:hAnsi="Times New Roman" w:cs="Times New Roman"/>
          <w:sz w:val="16"/>
          <w:szCs w:val="16"/>
        </w:rPr>
        <w:t xml:space="preserve"> о с т а н о в л я е т: </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spacing w:after="0" w:line="240" w:lineRule="auto"/>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ab/>
        <w:t xml:space="preserve">1. Утвердить прилагаемый Порядок подготовки и утверждения генерального плана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 его реализации. </w:t>
      </w:r>
    </w:p>
    <w:p w:rsidR="0017675A" w:rsidRPr="0017675A" w:rsidRDefault="0017675A" w:rsidP="0017675A">
      <w:pPr>
        <w:spacing w:after="0" w:line="240" w:lineRule="auto"/>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2. Контроль за исполнением данного постановления возложить на исполняющего обязанности первого </w:t>
      </w:r>
      <w:proofErr w:type="gramStart"/>
      <w:r w:rsidRPr="0017675A">
        <w:rPr>
          <w:rFonts w:ascii="Times New Roman" w:eastAsia="Times New Roman" w:hAnsi="Times New Roman" w:cs="Times New Roman"/>
          <w:sz w:val="16"/>
          <w:szCs w:val="16"/>
        </w:rPr>
        <w:t>заместителя главы администрации муниципального округа-начальника Управления</w:t>
      </w:r>
      <w:proofErr w:type="gramEnd"/>
      <w:r w:rsidRPr="0017675A">
        <w:rPr>
          <w:rFonts w:ascii="Times New Roman" w:eastAsia="Times New Roman" w:hAnsi="Times New Roman" w:cs="Times New Roman"/>
          <w:sz w:val="16"/>
          <w:szCs w:val="16"/>
        </w:rPr>
        <w:t xml:space="preserve"> по благоустройству и развитию территорий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 Головина Д.И.</w:t>
      </w:r>
    </w:p>
    <w:p w:rsidR="0017675A" w:rsidRPr="0017675A" w:rsidRDefault="0017675A" w:rsidP="0017675A">
      <w:pPr>
        <w:spacing w:after="0" w:line="240" w:lineRule="auto"/>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3. Настоящее постановление вступает в силу после его официального опубликования в издании «Вестник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tabs>
          <w:tab w:val="left" w:pos="6762"/>
        </w:tabs>
        <w:spacing w:after="0" w:line="240" w:lineRule="auto"/>
        <w:jc w:val="both"/>
        <w:rPr>
          <w:rFonts w:ascii="Times New Roman" w:eastAsia="Times New Roman" w:hAnsi="Times New Roman" w:cs="Times New Roman"/>
          <w:sz w:val="16"/>
          <w:szCs w:val="16"/>
        </w:rPr>
      </w:pPr>
      <w:proofErr w:type="spellStart"/>
      <w:r w:rsidRPr="0017675A">
        <w:rPr>
          <w:rFonts w:ascii="Times New Roman" w:eastAsia="Times New Roman" w:hAnsi="Times New Roman" w:cs="Times New Roman"/>
          <w:sz w:val="16"/>
          <w:szCs w:val="16"/>
        </w:rPr>
        <w:t>Врио</w:t>
      </w:r>
      <w:proofErr w:type="spellEnd"/>
      <w:r w:rsidRPr="0017675A">
        <w:rPr>
          <w:rFonts w:ascii="Times New Roman" w:eastAsia="Times New Roman" w:hAnsi="Times New Roman" w:cs="Times New Roman"/>
          <w:sz w:val="16"/>
          <w:szCs w:val="16"/>
        </w:rPr>
        <w:t xml:space="preserve"> главы администрации </w:t>
      </w:r>
    </w:p>
    <w:p w:rsidR="0017675A" w:rsidRPr="0017675A" w:rsidRDefault="0017675A" w:rsidP="0017675A">
      <w:pPr>
        <w:tabs>
          <w:tab w:val="left" w:pos="6762"/>
        </w:tabs>
        <w:spacing w:after="0" w:line="240" w:lineRule="auto"/>
        <w:jc w:val="both"/>
        <w:rPr>
          <w:rFonts w:ascii="Times New Roman" w:eastAsia="Times New Roman" w:hAnsi="Times New Roman" w:cs="Times New Roman"/>
          <w:sz w:val="16"/>
          <w:szCs w:val="16"/>
        </w:rPr>
      </w:pP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r w:rsidRPr="0017675A">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17675A">
        <w:rPr>
          <w:rFonts w:ascii="Times New Roman" w:eastAsia="Times New Roman" w:hAnsi="Times New Roman" w:cs="Times New Roman"/>
          <w:sz w:val="16"/>
          <w:szCs w:val="16"/>
        </w:rPr>
        <w:t xml:space="preserve"> Т.А. </w:t>
      </w:r>
      <w:proofErr w:type="spellStart"/>
      <w:r w:rsidRPr="0017675A">
        <w:rPr>
          <w:rFonts w:ascii="Times New Roman" w:eastAsia="Times New Roman" w:hAnsi="Times New Roman" w:cs="Times New Roman"/>
          <w:sz w:val="16"/>
          <w:szCs w:val="16"/>
        </w:rPr>
        <w:t>Караганова</w:t>
      </w:r>
      <w:proofErr w:type="spellEnd"/>
    </w:p>
    <w:p w:rsidR="0017675A" w:rsidRPr="0017675A" w:rsidRDefault="0017675A" w:rsidP="0017675A">
      <w:pPr>
        <w:tabs>
          <w:tab w:val="left" w:pos="6762"/>
        </w:tabs>
        <w:spacing w:after="0" w:line="240" w:lineRule="auto"/>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spacing w:after="0" w:line="240" w:lineRule="auto"/>
        <w:jc w:val="right"/>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Приложение</w:t>
      </w:r>
    </w:p>
    <w:p w:rsidR="0017675A" w:rsidRPr="0017675A" w:rsidRDefault="0017675A" w:rsidP="0017675A">
      <w:pPr>
        <w:spacing w:after="0" w:line="240" w:lineRule="auto"/>
        <w:ind w:firstLine="4820"/>
        <w:jc w:val="right"/>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к постановлению администрации</w:t>
      </w:r>
    </w:p>
    <w:p w:rsidR="0017675A" w:rsidRPr="0017675A" w:rsidRDefault="0017675A" w:rsidP="0017675A">
      <w:pPr>
        <w:spacing w:after="0" w:line="240" w:lineRule="auto"/>
        <w:ind w:firstLine="4820"/>
        <w:jc w:val="right"/>
        <w:rPr>
          <w:rFonts w:ascii="Times New Roman" w:eastAsia="Times New Roman" w:hAnsi="Times New Roman" w:cs="Times New Roman"/>
          <w:sz w:val="16"/>
          <w:szCs w:val="16"/>
        </w:rPr>
      </w:pP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w:t>
      </w:r>
    </w:p>
    <w:p w:rsidR="0017675A" w:rsidRPr="0017675A" w:rsidRDefault="0017675A" w:rsidP="0017675A">
      <w:pPr>
        <w:spacing w:after="0" w:line="240" w:lineRule="auto"/>
        <w:ind w:firstLine="4820"/>
        <w:jc w:val="right"/>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от 18.02. 2022 № 80</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ПОРЯДОК</w:t>
      </w: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ПОДГОТОВКИ И УТВЕРЖДЕНИЯ ГЕНЕРАЛЬНОГО ПЛАНА</w:t>
      </w: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ШУМЕРЛИНСКОГО МУНИЦИПАЛЬНОГО ОКРУГА И ЕГО РЕАЛИЗАЦИИ</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numPr>
          <w:ilvl w:val="0"/>
          <w:numId w:val="3"/>
        </w:numPr>
        <w:spacing w:after="0" w:line="240" w:lineRule="auto"/>
        <w:contextualSpacing/>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Общие положения</w:t>
      </w:r>
    </w:p>
    <w:p w:rsidR="0017675A" w:rsidRPr="0017675A" w:rsidRDefault="0017675A" w:rsidP="0017675A">
      <w:pPr>
        <w:spacing w:after="0" w:line="240" w:lineRule="auto"/>
        <w:ind w:left="720"/>
        <w:contextualSpacing/>
        <w:rPr>
          <w:rFonts w:ascii="Times New Roman" w:eastAsia="Times New Roman" w:hAnsi="Times New Roman" w:cs="Times New Roman"/>
          <w:b/>
          <w:sz w:val="16"/>
          <w:szCs w:val="16"/>
        </w:rPr>
      </w:pP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1.1. </w:t>
      </w:r>
      <w:proofErr w:type="gramStart"/>
      <w:r w:rsidRPr="0017675A">
        <w:rPr>
          <w:rFonts w:ascii="Times New Roman" w:eastAsia="Times New Roman" w:hAnsi="Times New Roman" w:cs="Times New Roman"/>
          <w:sz w:val="16"/>
          <w:szCs w:val="16"/>
        </w:rPr>
        <w:t xml:space="preserve">Настоящий Порядок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процедуру подготовки и утверждения генерального плана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(далее – Генеральный план), 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 – проект внесения изменений в Генеральный</w:t>
      </w:r>
      <w:proofErr w:type="gramEnd"/>
      <w:r w:rsidRPr="0017675A">
        <w:rPr>
          <w:rFonts w:ascii="Times New Roman" w:eastAsia="Times New Roman" w:hAnsi="Times New Roman" w:cs="Times New Roman"/>
          <w:sz w:val="16"/>
          <w:szCs w:val="16"/>
        </w:rPr>
        <w:t xml:space="preserve"> план), пути осуществления его реализации. </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1.2. Генеральный план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 основной документ территориального планирования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определяющий перспективу пространственного развития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исходя из совокупности социальных, экономических, экологических и иных факторов в целях обеспечения устойчивого развития территории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развития инженерной, транспортной и социальной инфраструктур, обеспечения учета интересов граждан и их объединений.</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1.3. Подготовка Генерального плана осуществляется применительно ко всей территории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1.4. Подготовка Генерального плана может осуществляться применительно к отдельным населенным пунктам, входящим в состав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с последующим внесением в Генеральный план изменений, относящихся к другим частям территорий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1.5. Генеральный план содержит:</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положение о территориальном планировании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карту планируемого размещения объектов местного значения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карту границ населенных пунктов (в том числе границ образуемых населенных пунктов),  входящих в состав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карту функциональных зон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1.6. Положение о территориальном планировании, содержащееся в генеральном плане, включает в себя:</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 xml:space="preserve">1) сведения о видах, назначении и наименованиях планируемых для размещения объектов местного значения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1.7. К Генеральному плану прилагаются материалы по его обоснованию в текстовой форме и в виде карт.</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(далее –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1.8. Утвержденный Генеральный план является обязательным для соблюдения всеми субъектами градостроительной деятельности на территории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2. Порядок подготовки и утверждения Генерального плана, особенности согласования проекта Генерального плана</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 Генеральный план, в том числе внесение изменений в такой план, утверждается решением Собрания депутатов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2.2. Подготовка Генерального плана осуществляется в соответствии с требованиями статей 9, 24, 25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2.3. Решение о подготовке проекта Генерального плана принимает глава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2.4. Заказчиком проекта Генерального плана является Управление по благоустройству и развитию территорий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Финансирование разработки проекта осуществляется из бюджета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2.5.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2.6. Администрация организует проведение согласований проекта Генерального плана в соответствии со статьей 25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 нормативными правовыми актами Российской Федерации.</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 xml:space="preserve">В случаях, указанных в статье 25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 проект Генерального плана подлежит согласованию соответственно с уполномоченным Правительством Российской Федерации федеральным органом исполнительной власти, с Кабинетом Министров Чувашской Республики,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охраны объектов культурного наследия</w:t>
      </w:r>
      <w:proofErr w:type="gramEnd"/>
      <w:r w:rsidRPr="0017675A">
        <w:rPr>
          <w:rFonts w:ascii="Times New Roman" w:eastAsia="Times New Roman" w:hAnsi="Times New Roman" w:cs="Times New Roman"/>
          <w:sz w:val="16"/>
          <w:szCs w:val="16"/>
        </w:rPr>
        <w:t xml:space="preserve">, органом исполнительной власти Чувашской Республики, уполномоченным в области атмосферного воздуха, с органами местного самоуправления муниципальных образований, имеющих общую границу с </w:t>
      </w:r>
      <w:proofErr w:type="spellStart"/>
      <w:r w:rsidRPr="0017675A">
        <w:rPr>
          <w:rFonts w:ascii="Times New Roman" w:eastAsia="Times New Roman" w:hAnsi="Times New Roman" w:cs="Times New Roman"/>
          <w:sz w:val="16"/>
          <w:szCs w:val="16"/>
        </w:rPr>
        <w:t>Шумерлинским</w:t>
      </w:r>
      <w:proofErr w:type="spellEnd"/>
      <w:r w:rsidRPr="0017675A">
        <w:rPr>
          <w:rFonts w:ascii="Times New Roman" w:eastAsia="Times New Roman" w:hAnsi="Times New Roman" w:cs="Times New Roman"/>
          <w:sz w:val="16"/>
          <w:szCs w:val="16"/>
        </w:rPr>
        <w:t xml:space="preserve"> муниципальным округом.</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2.7. </w:t>
      </w:r>
      <w:proofErr w:type="gramStart"/>
      <w:r w:rsidRPr="0017675A">
        <w:rPr>
          <w:rFonts w:ascii="Times New Roman" w:eastAsia="Times New Roman" w:hAnsi="Times New Roman" w:cs="Times New Roman"/>
          <w:sz w:val="16"/>
          <w:szCs w:val="16"/>
        </w:rPr>
        <w:t xml:space="preserve">Согласование проекта генерального плана с уполномоченным федеральным органом исполнительной власти, Кабинетом Министров Чувашской Республики, органами местного самоуправления муниципальных образований, имеющих общую границу с </w:t>
      </w:r>
      <w:proofErr w:type="spellStart"/>
      <w:r w:rsidRPr="0017675A">
        <w:rPr>
          <w:rFonts w:ascii="Times New Roman" w:eastAsia="Times New Roman" w:hAnsi="Times New Roman" w:cs="Times New Roman"/>
          <w:sz w:val="16"/>
          <w:szCs w:val="16"/>
        </w:rPr>
        <w:t>Шумерлинским</w:t>
      </w:r>
      <w:proofErr w:type="spellEnd"/>
      <w:r w:rsidRPr="0017675A">
        <w:rPr>
          <w:rFonts w:ascii="Times New Roman" w:eastAsia="Times New Roman" w:hAnsi="Times New Roman" w:cs="Times New Roman"/>
          <w:sz w:val="16"/>
          <w:szCs w:val="16"/>
        </w:rPr>
        <w:t xml:space="preserve"> муниципальным округом, осуществляется в двухмесячный срок (за исключением случая, предусмотренного частью 7.1 статьи 25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 со дня поступления в эти органы уведомления об обеспечении доступа к проекту генерального плана и материалам по его обоснованию в</w:t>
      </w:r>
      <w:proofErr w:type="gramEnd"/>
      <w:r w:rsidRPr="0017675A">
        <w:rPr>
          <w:rFonts w:ascii="Times New Roman" w:eastAsia="Times New Roman" w:hAnsi="Times New Roman" w:cs="Times New Roman"/>
          <w:sz w:val="16"/>
          <w:szCs w:val="16"/>
        </w:rPr>
        <w:t xml:space="preserve"> информационной системе территориального планирования.</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2.8. После истечения срока, установленного пунктом 2.7. настоящего раздела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2.7. настоящего раздела.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17675A">
        <w:rPr>
          <w:rFonts w:ascii="Times New Roman" w:eastAsia="Times New Roman" w:hAnsi="Times New Roman" w:cs="Times New Roman"/>
          <w:sz w:val="16"/>
          <w:szCs w:val="16"/>
        </w:rPr>
        <w:t xml:space="preserve">В случае поступления от одного или нескольких указанных в части 7 статьи 25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 органов заключений, содержащих положения о несогласии с проектом генерального плана с обоснованием принятого решения, глава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17675A">
        <w:rPr>
          <w:rFonts w:ascii="Times New Roman" w:eastAsia="Times New Roman" w:hAnsi="Times New Roman" w:cs="Times New Roman"/>
          <w:sz w:val="16"/>
          <w:szCs w:val="16"/>
        </w:rPr>
        <w:t xml:space="preserve"> Максимальный срок работы согласительной комиссии не может превышать два месяца.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2.10. По результатам работы согласительная комиссия представляет главе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 материалы в текстовой форме и в виде карт по несогласованным вопросам.</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2.11. На основании документов и материалов, представленных согласительной комиссией, глава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вправе принять решение о направлении согласованного или не согласованного в определенной части проекта генерального плана в Собрание депутатов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или об отклонении такого проекта и о направлении его на доработку.</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2.12. Заинтересованные лица вправе представить свои предложения по проекту Генерального плана.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2.13. </w:t>
      </w:r>
      <w:proofErr w:type="gramStart"/>
      <w:r w:rsidRPr="0017675A">
        <w:rPr>
          <w:rFonts w:ascii="Times New Roman" w:eastAsia="Times New Roman" w:hAnsi="Times New Roman" w:cs="Times New Roman"/>
          <w:sz w:val="16"/>
          <w:szCs w:val="16"/>
        </w:rPr>
        <w:t>Администрация обязана обеспечить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а в случаях, предусмотренных частями 7.1 и 7.2 статьи</w:t>
      </w:r>
      <w:proofErr w:type="gramEnd"/>
      <w:r w:rsidRPr="0017675A">
        <w:rPr>
          <w:rFonts w:ascii="Times New Roman" w:eastAsia="Times New Roman" w:hAnsi="Times New Roman" w:cs="Times New Roman"/>
          <w:sz w:val="16"/>
          <w:szCs w:val="16"/>
        </w:rPr>
        <w:t xml:space="preserve"> 25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 не менее чем за один месяц до их утверждения. </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2.14. 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2.15. Процедура организации публичных слушаний по проекту Генерального плана, срок проведения публичных слушаний определяются в соответствии с Порядком об организации и проведении общественных обсуждений или публичных слушаний по вопросам градостроительной деятельности на территории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который утверждается решением Собрания депутатов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2.16.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соответственно в Собрание депутатов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2.17. На основании представленных документов глава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принимает решение:</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о согласии с проектом Генерального плана и направлении его в Собрание депутатов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об отклонении проекта Генерального плана и о направлении его на доработку.</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2.18. Собрание депутатов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либо об отклонении проекта и направлении его на доработку главе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соответствии с </w:t>
      </w:r>
      <w:proofErr w:type="gramStart"/>
      <w:r w:rsidRPr="0017675A">
        <w:rPr>
          <w:rFonts w:ascii="Times New Roman" w:eastAsia="Times New Roman" w:hAnsi="Times New Roman" w:cs="Times New Roman"/>
          <w:sz w:val="16"/>
          <w:szCs w:val="16"/>
        </w:rPr>
        <w:t>указанными</w:t>
      </w:r>
      <w:proofErr w:type="gramEnd"/>
      <w:r w:rsidRPr="0017675A">
        <w:rPr>
          <w:rFonts w:ascii="Times New Roman" w:eastAsia="Times New Roman" w:hAnsi="Times New Roman" w:cs="Times New Roman"/>
          <w:sz w:val="16"/>
          <w:szCs w:val="16"/>
        </w:rPr>
        <w:t xml:space="preserve"> протоколом и заключением.</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2.19. 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Чувашской Республики, органами местного самоуправления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Совместная подготовка проектов документов территориального планирования осуществляется в соответствии с требованиями статьи 27 </w:t>
      </w:r>
      <w:proofErr w:type="spellStart"/>
      <w:r w:rsidRPr="0017675A">
        <w:rPr>
          <w:rFonts w:ascii="Times New Roman" w:eastAsia="Times New Roman" w:hAnsi="Times New Roman" w:cs="Times New Roman"/>
          <w:sz w:val="16"/>
          <w:szCs w:val="16"/>
        </w:rPr>
        <w:t>ГрК</w:t>
      </w:r>
      <w:proofErr w:type="spellEnd"/>
      <w:r w:rsidRPr="0017675A">
        <w:rPr>
          <w:rFonts w:ascii="Times New Roman" w:eastAsia="Times New Roman" w:hAnsi="Times New Roman" w:cs="Times New Roman"/>
          <w:sz w:val="16"/>
          <w:szCs w:val="16"/>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17675A" w:rsidRPr="0017675A" w:rsidRDefault="0017675A" w:rsidP="0017675A">
      <w:pPr>
        <w:spacing w:after="0" w:line="240" w:lineRule="auto"/>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3. Порядок внесения изменений в Генеральный план</w:t>
      </w:r>
    </w:p>
    <w:p w:rsidR="0017675A" w:rsidRPr="0017675A" w:rsidRDefault="0017675A" w:rsidP="0017675A">
      <w:pPr>
        <w:spacing w:after="0" w:line="240" w:lineRule="auto"/>
        <w:jc w:val="both"/>
        <w:rPr>
          <w:rFonts w:ascii="Times New Roman" w:eastAsia="Times New Roman" w:hAnsi="Times New Roman" w:cs="Times New Roman"/>
          <w:sz w:val="16"/>
          <w:szCs w:val="16"/>
        </w:rPr>
      </w:pP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lastRenderedPageBreak/>
        <w:t xml:space="preserve">3.1. Решение о подготовке предложений по внесению изменений в Генеральный план принимает Глава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в форме постановления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3.2.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с предложениями о внесении изменений в Генеральный план.</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3.3. Основаниями для внесения изменений в Генеральный план могут являться:</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2) внесение изменение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Чувашской республики; </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 изменение региональных или местных нормативов градостроительного проектирования;</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proofErr w:type="gramStart"/>
      <w:r w:rsidRPr="0017675A">
        <w:rPr>
          <w:rFonts w:ascii="Times New Roman" w:eastAsia="Times New Roman" w:hAnsi="Times New Roman" w:cs="Times New Roman"/>
          <w:sz w:val="16"/>
          <w:szCs w:val="16"/>
        </w:rPr>
        <w:t>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roofErr w:type="gramEnd"/>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6) иные случаи, требующие внесения изменений, дополнений, уточнений материалов Генерального плана в целях обеспечения соответствия указанного документа положениям федерального и областного законодательства.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3.4. Процедура внесения изменений в Генеральный план осуществляется в порядке, предусмотренном для подготовки и утверждения Генерального плана (раздел 2 настоящего Порядка) с учетом положений статьи 9, 24 и 25 Градостроительного кодекса Российской Федерации.</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3.5.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p>
    <w:p w:rsidR="0017675A" w:rsidRPr="0017675A" w:rsidRDefault="0017675A" w:rsidP="0017675A">
      <w:pPr>
        <w:spacing w:after="0" w:line="240" w:lineRule="auto"/>
        <w:ind w:firstLine="567"/>
        <w:jc w:val="center"/>
        <w:rPr>
          <w:rFonts w:ascii="Times New Roman" w:eastAsia="Times New Roman" w:hAnsi="Times New Roman" w:cs="Times New Roman"/>
          <w:b/>
          <w:sz w:val="16"/>
          <w:szCs w:val="16"/>
        </w:rPr>
      </w:pPr>
      <w:r w:rsidRPr="0017675A">
        <w:rPr>
          <w:rFonts w:ascii="Times New Roman" w:eastAsia="Times New Roman" w:hAnsi="Times New Roman" w:cs="Times New Roman"/>
          <w:b/>
          <w:sz w:val="16"/>
          <w:szCs w:val="16"/>
        </w:rPr>
        <w:t>4. Реализация Генерального плана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4.1. Реализация Генерального плана осуществляется путем:</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1) подготовки и утверждения документации по планировке территории в соответствии с Генеральным планом;</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2) 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3) создания объектов местного значения на основании документации по планировке территории.</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 4.2. </w:t>
      </w:r>
      <w:proofErr w:type="gramStart"/>
      <w:r w:rsidRPr="0017675A">
        <w:rPr>
          <w:rFonts w:ascii="Times New Roman" w:eastAsia="Times New Roman" w:hAnsi="Times New Roman" w:cs="Times New Roman"/>
          <w:sz w:val="16"/>
          <w:szCs w:val="16"/>
        </w:rPr>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 реализуемыми за счет средств бюджета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или нормативными правовыми актами администрации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или в установленном администрацией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порядке решениями главных распорядителей средств бюджета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программами комплексного развития систем коммунальной инфраструктуры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программами комплексного развития</w:t>
      </w:r>
      <w:proofErr w:type="gramEnd"/>
      <w:r w:rsidRPr="0017675A">
        <w:rPr>
          <w:rFonts w:ascii="Times New Roman" w:eastAsia="Times New Roman" w:hAnsi="Times New Roman" w:cs="Times New Roman"/>
          <w:sz w:val="16"/>
          <w:szCs w:val="16"/>
        </w:rPr>
        <w:t xml:space="preserve"> транспортной инфраструктуры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программами комплексного развития социальной инфраструктуры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 (при наличии) инвестиционными программами организаций коммунального комплекса.</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4.3. Программы комплексного развития разрабатываются органами местного самоуправления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и подлежат утверждению в шестимесячный срок </w:t>
      </w:r>
      <w:proofErr w:type="gramStart"/>
      <w:r w:rsidRPr="0017675A">
        <w:rPr>
          <w:rFonts w:ascii="Times New Roman" w:eastAsia="Times New Roman" w:hAnsi="Times New Roman" w:cs="Times New Roman"/>
          <w:sz w:val="16"/>
          <w:szCs w:val="16"/>
        </w:rPr>
        <w:t>с даты утверждения</w:t>
      </w:r>
      <w:proofErr w:type="gramEnd"/>
      <w:r w:rsidRPr="0017675A">
        <w:rPr>
          <w:rFonts w:ascii="Times New Roman" w:eastAsia="Times New Roman" w:hAnsi="Times New Roman" w:cs="Times New Roman"/>
          <w:sz w:val="16"/>
          <w:szCs w:val="16"/>
        </w:rPr>
        <w:t xml:space="preserve"> Генерального плана.</w:t>
      </w:r>
    </w:p>
    <w:p w:rsidR="0017675A" w:rsidRPr="0017675A" w:rsidRDefault="0017675A" w:rsidP="0017675A">
      <w:pPr>
        <w:spacing w:after="0" w:line="240" w:lineRule="auto"/>
        <w:ind w:firstLine="540"/>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4.4. </w:t>
      </w:r>
      <w:proofErr w:type="gramStart"/>
      <w:r w:rsidRPr="0017675A">
        <w:rPr>
          <w:rFonts w:ascii="Times New Roman" w:eastAsia="Times New Roman" w:hAnsi="Times New Roman" w:cs="Times New Roman"/>
          <w:sz w:val="16"/>
          <w:szCs w:val="16"/>
        </w:rPr>
        <w:t xml:space="preserve">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программы комплексного развития транспортной инфраструктуры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программы комплексного развития социальной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данные программы подлежат приведению в соответствие с Генеральным планом в трехмесячный срок с</w:t>
      </w:r>
      <w:proofErr w:type="gramEnd"/>
      <w:r w:rsidRPr="0017675A">
        <w:rPr>
          <w:rFonts w:ascii="Times New Roman" w:eastAsia="Times New Roman" w:hAnsi="Times New Roman" w:cs="Times New Roman"/>
          <w:sz w:val="16"/>
          <w:szCs w:val="16"/>
        </w:rPr>
        <w:t xml:space="preserve"> даты внесения соответствующих изменений в Генеральный план.</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4.5. </w:t>
      </w:r>
      <w:proofErr w:type="gramStart"/>
      <w:r w:rsidRPr="0017675A">
        <w:rPr>
          <w:rFonts w:ascii="Times New Roman" w:eastAsia="Times New Roman" w:hAnsi="Times New Roman" w:cs="Times New Roman"/>
          <w:sz w:val="16"/>
          <w:szCs w:val="16"/>
        </w:rPr>
        <w:t xml:space="preserve">В случае если программы, реализуемые за счет средств федерального бюджета, бюджета Чувашской Республики, бюджета </w:t>
      </w:r>
      <w:proofErr w:type="spellStart"/>
      <w:r w:rsidRPr="0017675A">
        <w:rPr>
          <w:rFonts w:ascii="Times New Roman" w:eastAsia="Times New Roman" w:hAnsi="Times New Roman" w:cs="Times New Roman"/>
          <w:sz w:val="16"/>
          <w:szCs w:val="16"/>
        </w:rPr>
        <w:t>Шумерлинского</w:t>
      </w:r>
      <w:proofErr w:type="spellEnd"/>
      <w:r w:rsidRPr="0017675A">
        <w:rPr>
          <w:rFonts w:ascii="Times New Roman" w:eastAsia="Times New Roman" w:hAnsi="Times New Roman" w:cs="Times New Roman"/>
          <w:sz w:val="16"/>
          <w:szCs w:val="16"/>
        </w:rPr>
        <w:t xml:space="preserve"> муниципального округа,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w:t>
      </w:r>
      <w:proofErr w:type="gramEnd"/>
      <w:r w:rsidRPr="0017675A">
        <w:rPr>
          <w:rFonts w:ascii="Times New Roman" w:eastAsia="Times New Roman" w:hAnsi="Times New Roman" w:cs="Times New Roman"/>
          <w:sz w:val="16"/>
          <w:szCs w:val="16"/>
        </w:rPr>
        <w:t xml:space="preserve">, </w:t>
      </w:r>
      <w:proofErr w:type="gramStart"/>
      <w:r w:rsidRPr="0017675A">
        <w:rPr>
          <w:rFonts w:ascii="Times New Roman" w:eastAsia="Times New Roman" w:hAnsi="Times New Roman" w:cs="Times New Roman"/>
          <w:sz w:val="16"/>
          <w:szCs w:val="16"/>
        </w:rPr>
        <w:t>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w:t>
      </w:r>
      <w:proofErr w:type="gramEnd"/>
      <w:r w:rsidRPr="0017675A">
        <w:rPr>
          <w:rFonts w:ascii="Times New Roman" w:eastAsia="Times New Roman" w:hAnsi="Times New Roman" w:cs="Times New Roman"/>
          <w:sz w:val="16"/>
          <w:szCs w:val="16"/>
        </w:rPr>
        <w:t xml:space="preserve"> изменений.</w:t>
      </w:r>
    </w:p>
    <w:p w:rsidR="0017675A" w:rsidRPr="0017675A" w:rsidRDefault="0017675A" w:rsidP="0017675A">
      <w:pPr>
        <w:spacing w:after="0" w:line="240" w:lineRule="auto"/>
        <w:ind w:firstLine="567"/>
        <w:jc w:val="both"/>
        <w:rPr>
          <w:rFonts w:ascii="Times New Roman" w:eastAsia="Times New Roman" w:hAnsi="Times New Roman" w:cs="Times New Roman"/>
          <w:sz w:val="16"/>
          <w:szCs w:val="16"/>
        </w:rPr>
      </w:pPr>
      <w:r w:rsidRPr="0017675A">
        <w:rPr>
          <w:rFonts w:ascii="Times New Roman" w:eastAsia="Times New Roman" w:hAnsi="Times New Roman" w:cs="Times New Roman"/>
          <w:sz w:val="16"/>
          <w:szCs w:val="16"/>
        </w:rPr>
        <w:t xml:space="preserve">4.6. </w:t>
      </w:r>
      <w:proofErr w:type="gramStart"/>
      <w:r w:rsidRPr="0017675A">
        <w:rPr>
          <w:rFonts w:ascii="Times New Roman" w:eastAsia="Times New Roman" w:hAnsi="Times New Roman" w:cs="Times New Roman"/>
          <w:sz w:val="16"/>
          <w:szCs w:val="16"/>
        </w:rPr>
        <w:t>В случае если программы, реализуемые за счет средств федерального бюджета, бюджета Чувашской республики,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w:t>
      </w:r>
      <w:proofErr w:type="gramEnd"/>
      <w:r w:rsidRPr="0017675A">
        <w:rPr>
          <w:rFonts w:ascii="Times New Roman" w:eastAsia="Times New Roman" w:hAnsi="Times New Roman" w:cs="Times New Roman"/>
          <w:sz w:val="16"/>
          <w:szCs w:val="16"/>
        </w:rPr>
        <w:t xml:space="preserve">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w:t>
      </w:r>
      <w:proofErr w:type="gramStart"/>
      <w:r w:rsidRPr="0017675A">
        <w:rPr>
          <w:rFonts w:ascii="Times New Roman" w:eastAsia="Times New Roman" w:hAnsi="Times New Roman" w:cs="Times New Roman"/>
          <w:sz w:val="16"/>
          <w:szCs w:val="16"/>
        </w:rPr>
        <w:t>с даты утверждения</w:t>
      </w:r>
      <w:proofErr w:type="gramEnd"/>
      <w:r w:rsidRPr="0017675A">
        <w:rPr>
          <w:rFonts w:ascii="Times New Roman" w:eastAsia="Times New Roman" w:hAnsi="Times New Roman" w:cs="Times New Roman"/>
          <w:sz w:val="16"/>
          <w:szCs w:val="16"/>
        </w:rPr>
        <w:t xml:space="preserve"> таких программ и принятия таких решений вносятся соответствующие изменения.</w:t>
      </w:r>
    </w:p>
    <w:p w:rsidR="006D336A" w:rsidRPr="002207B8" w:rsidRDefault="006D336A" w:rsidP="002207B8">
      <w:pPr>
        <w:tabs>
          <w:tab w:val="left" w:pos="2775"/>
        </w:tabs>
        <w:spacing w:after="0" w:line="240" w:lineRule="auto"/>
        <w:rPr>
          <w:rFonts w:ascii="Times New Roman" w:eastAsia="Times New Roman" w:hAnsi="Times New Roman" w:cs="Times New Roman"/>
          <w:sz w:val="24"/>
          <w:szCs w:val="24"/>
        </w:rPr>
      </w:pPr>
      <w:bookmarkStart w:id="0" w:name="_GoBack"/>
      <w:bookmarkEnd w:id="0"/>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FCDF-3524-4CFB-8825-4425966C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4908</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8</cp:revision>
  <cp:lastPrinted>2022-02-18T10:54:00Z</cp:lastPrinted>
  <dcterms:created xsi:type="dcterms:W3CDTF">2022-02-11T05:28:00Z</dcterms:created>
  <dcterms:modified xsi:type="dcterms:W3CDTF">2022-02-18T10:55:00Z</dcterms:modified>
</cp:coreProperties>
</file>