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8" w:rsidRPr="009041E8" w:rsidRDefault="009041E8" w:rsidP="00904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1E8" w:rsidRPr="009041E8" w:rsidRDefault="009041E8" w:rsidP="00904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6"/>
        <w:gridCol w:w="92"/>
        <w:gridCol w:w="897"/>
        <w:gridCol w:w="3742"/>
      </w:tblGrid>
      <w:tr w:rsidR="009041E8" w:rsidRPr="009041E8" w:rsidTr="009041E8">
        <w:trPr>
          <w:cantSplit/>
          <w:trHeight w:val="253"/>
        </w:trPr>
        <w:tc>
          <w:tcPr>
            <w:tcW w:w="4195" w:type="dxa"/>
            <w:gridSpan w:val="2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9041E8" w:rsidRPr="009041E8" w:rsidTr="009041E8">
        <w:trPr>
          <w:cantSplit/>
          <w:trHeight w:val="2355"/>
        </w:trPr>
        <w:tc>
          <w:tcPr>
            <w:tcW w:w="4195" w:type="dxa"/>
            <w:gridSpan w:val="2"/>
          </w:tcPr>
          <w:p w:rsidR="009041E8" w:rsidRPr="009041E8" w:rsidRDefault="009041E8" w:rsidP="009041E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ÇĚМĚРЛЕ РАЙОНĚН </w:t>
            </w:r>
          </w:p>
          <w:p w:rsidR="009041E8" w:rsidRPr="009041E8" w:rsidRDefault="009041E8" w:rsidP="009041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Ě </w:t>
            </w:r>
          </w:p>
          <w:p w:rsidR="009041E8" w:rsidRPr="009041E8" w:rsidRDefault="009041E8" w:rsidP="009041E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A77E0B" w:rsidP="009041E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04.02</w:t>
            </w:r>
            <w:r w:rsidR="001570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.2021</w:t>
            </w:r>
            <w:r w:rsidR="009041E8"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</w:t>
            </w:r>
          </w:p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040" w:rsidRPr="009041E8" w:rsidRDefault="00A77E0B" w:rsidP="001570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77E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04.02.2021 № 43</w:t>
            </w:r>
          </w:p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  <w:tr w:rsidR="009041E8" w:rsidRPr="009041E8" w:rsidTr="0090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502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94" w:type="dxa"/>
              <w:tblInd w:w="106" w:type="dxa"/>
              <w:tblLook w:val="01E0" w:firstRow="1" w:lastRow="1" w:firstColumn="1" w:lastColumn="1" w:noHBand="0" w:noVBand="0"/>
            </w:tblPr>
            <w:tblGrid>
              <w:gridCol w:w="4394"/>
            </w:tblGrid>
            <w:tr w:rsidR="009041E8" w:rsidRPr="009041E8" w:rsidTr="005452A7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E8" w:rsidRPr="009041E8" w:rsidRDefault="009041E8" w:rsidP="005452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внесение изменени</w:t>
                  </w:r>
                  <w:r w:rsidR="0054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постановление администрации Шум</w:t>
                  </w:r>
                  <w:r w:rsidR="00E11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ерлинского района  </w:t>
                  </w:r>
                  <w:r w:rsidR="00C362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23.08.2019 № 54</w:t>
                  </w:r>
                  <w:r w:rsidRPr="00904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«</w:t>
                  </w:r>
                  <w:r w:rsidR="00E41E99" w:rsidRPr="00527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</w:t>
                  </w:r>
                </w:p>
              </w:tc>
            </w:tr>
          </w:tbl>
          <w:p w:rsidR="009041E8" w:rsidRPr="009041E8" w:rsidRDefault="009041E8" w:rsidP="0090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99" w:rsidRDefault="00E41E99" w:rsidP="00545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25.12.2020 года № 8/1 «О внесении изменений в решение Собрания депутатов Шумерлинского района от 29.11.2019 № 62/1 «О  бюджете Шумерлинского  района Чувашской Республики на 2020 год и на плановый</w:t>
      </w:r>
      <w:proofErr w:type="gramEnd"/>
      <w:r w:rsidRPr="00E4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E41E99" w:rsidRDefault="00E41E99" w:rsidP="00545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E41E99" w:rsidP="00545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Шумерлинского района  </w:t>
      </w:r>
      <w:proofErr w:type="gramStart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041E8" w:rsidRPr="009041E8" w:rsidRDefault="009041E8" w:rsidP="00545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Default="009041E8" w:rsidP="00545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</w:t>
      </w:r>
      <w:r w:rsidR="000E75BC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</w:t>
      </w:r>
      <w:r w:rsidR="000E7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ерлинского района  от 23.08.2019 № 54</w:t>
      </w:r>
      <w:r w:rsidR="000E75BC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="000E75BC"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</w:t>
      </w:r>
      <w:r w:rsidR="0054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0E7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4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в соответствии с приложением к настоящему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54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1E8" w:rsidRPr="009041E8" w:rsidRDefault="009041E8" w:rsidP="005452A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="00E41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9041E8" w:rsidRDefault="009041E8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99" w:rsidRDefault="00E41E99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99" w:rsidRDefault="00E41E99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7" w:rsidRDefault="005452A7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7" w:rsidRDefault="005452A7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99" w:rsidRPr="009041E8" w:rsidRDefault="00E41E99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E4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041E8" w:rsidRPr="009041E8" w:rsidRDefault="009041E8" w:rsidP="00E41E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Л.Г. </w:t>
      </w:r>
      <w:proofErr w:type="spellStart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A7" w:rsidRDefault="009041E8" w:rsidP="009041E8">
      <w:pPr>
        <w:keepNext/>
        <w:spacing w:after="0" w:line="240" w:lineRule="auto"/>
        <w:ind w:left="4680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:rsidR="00E11CC6" w:rsidRDefault="009041E8" w:rsidP="009041E8">
      <w:pPr>
        <w:keepNext/>
        <w:spacing w:after="0" w:line="240" w:lineRule="auto"/>
        <w:ind w:left="4680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к постановлению администрации Шумерлинского района</w:t>
      </w:r>
    </w:p>
    <w:p w:rsidR="009041E8" w:rsidRDefault="009041E8" w:rsidP="009041E8">
      <w:pPr>
        <w:keepNext/>
        <w:spacing w:after="0" w:line="240" w:lineRule="auto"/>
        <w:ind w:left="4680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от</w:t>
      </w:r>
      <w:r w:rsidR="00A77E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77E0B" w:rsidRPr="00A77E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04.02.2021 № 43</w:t>
      </w:r>
    </w:p>
    <w:p w:rsidR="00F50645" w:rsidRDefault="00F50645" w:rsidP="00F50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45" w:rsidRPr="005273BA" w:rsidRDefault="00F50645" w:rsidP="00F50645">
      <w:pPr>
        <w:autoSpaceDE w:val="0"/>
        <w:autoSpaceDN w:val="0"/>
        <w:adjustRightInd w:val="0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</w:t>
      </w:r>
      <w:proofErr w:type="gramEnd"/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F50645" w:rsidRPr="005273BA" w:rsidRDefault="00F50645" w:rsidP="00F50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района </w:t>
      </w:r>
    </w:p>
    <w:p w:rsidR="00F50645" w:rsidRPr="005273BA" w:rsidRDefault="00F50645" w:rsidP="00F50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23.08.2019 № 544</w:t>
      </w:r>
    </w:p>
    <w:p w:rsidR="00F50645" w:rsidRDefault="00F50645" w:rsidP="00F5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645" w:rsidRDefault="00F50645" w:rsidP="00F5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645" w:rsidRPr="005C32B7" w:rsidRDefault="00F50645" w:rsidP="00F5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F50645" w:rsidRDefault="00F50645" w:rsidP="00F5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Чувашской Республики </w:t>
      </w:r>
    </w:p>
    <w:p w:rsidR="00F50645" w:rsidRPr="005C32B7" w:rsidRDefault="00F50645" w:rsidP="00F5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</w:t>
      </w:r>
      <w:r w:rsidRPr="005C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50645" w:rsidRPr="005C32B7" w:rsidRDefault="00F50645" w:rsidP="00F5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F50645" w:rsidRPr="005273BA" w:rsidTr="00824432">
        <w:tc>
          <w:tcPr>
            <w:tcW w:w="3968" w:type="dxa"/>
            <w:hideMark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района Чувашской Республики</w:t>
            </w:r>
          </w:p>
        </w:tc>
      </w:tr>
      <w:tr w:rsidR="00F50645" w:rsidRPr="005273BA" w:rsidTr="0082443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F50645" w:rsidRPr="005273BA" w:rsidRDefault="00F50645" w:rsidP="0082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F50645" w:rsidRPr="005273BA" w:rsidRDefault="00F50645" w:rsidP="0082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F50645" w:rsidRPr="005273BA" w:rsidRDefault="00F50645" w:rsidP="0082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2019 года</w:t>
            </w:r>
          </w:p>
        </w:tc>
      </w:tr>
      <w:tr w:rsidR="00F50645" w:rsidRPr="005273BA" w:rsidTr="00824432">
        <w:tc>
          <w:tcPr>
            <w:tcW w:w="3968" w:type="dxa"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645" w:rsidRPr="00A77E0B" w:rsidTr="00824432">
        <w:tc>
          <w:tcPr>
            <w:tcW w:w="3968" w:type="dxa"/>
            <w:hideMark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 - эксперт отдела сельского хозяйства и экологии администрации Шумерлинского района Долгова Надежда Ивановна</w:t>
            </w:r>
          </w:p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2-13-61, e-mail: shumselhoz01@cap.ru)</w:t>
            </w:r>
          </w:p>
        </w:tc>
      </w:tr>
      <w:tr w:rsidR="00F50645" w:rsidRPr="005273BA" w:rsidTr="00824432">
        <w:tc>
          <w:tcPr>
            <w:tcW w:w="3968" w:type="dxa"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gridSpan w:val="3"/>
            <w:vAlign w:val="bottom"/>
            <w:hideMark/>
          </w:tcPr>
          <w:p w:rsidR="00F50645" w:rsidRPr="005273BA" w:rsidRDefault="00F50645" w:rsidP="0082443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273BA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9041E8" w:rsidRDefault="009041E8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F50645" w:rsidRDefault="00F50645" w:rsidP="009041E8">
      <w:pPr>
        <w:jc w:val="right"/>
      </w:pPr>
    </w:p>
    <w:p w:rsidR="009041E8" w:rsidRPr="009041E8" w:rsidRDefault="00F50645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 Чувашской Республики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природно-сырьевых ресурсов и обеспечение экологической безопасности» (далее – муниципальная программа)</w:t>
      </w:r>
    </w:p>
    <w:p w:rsidR="009041E8" w:rsidRPr="009041E8" w:rsidRDefault="009041E8" w:rsidP="009041E8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администрации Шумерлинского района (по согласованию)</w:t>
            </w:r>
          </w:p>
        </w:tc>
      </w:tr>
      <w:tr w:rsidR="009041E8" w:rsidRPr="009041E8" w:rsidTr="009041E8">
        <w:trPr>
          <w:trHeight w:val="3715"/>
        </w:trPr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муниципальной  программы (программы)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«</w:t>
            </w:r>
            <w:hyperlink w:anchor="P6781" w:history="1">
              <w:r w:rsidRPr="009041E8">
                <w:rPr>
                  <w:rFonts w:ascii="Times New Roman" w:hAnsi="Times New Roman" w:cs="Times New Roman"/>
                  <w:sz w:val="24"/>
                  <w:szCs w:val="24"/>
                </w:rPr>
                <w:t>Обеспечение экологической безопасности</w:t>
              </w:r>
            </w:hyperlink>
            <w:r w:rsidRPr="009041E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района»</w:t>
            </w:r>
          </w:p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«Биологическое разнообразие Шумерлинского района»</w:t>
            </w:r>
          </w:p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4479" w:history="1">
              <w:r w:rsidRPr="009041E8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Чувашской Республики»</w:t>
            </w:r>
          </w:p>
          <w:p w:rsidR="009041E8" w:rsidRPr="009041E8" w:rsidRDefault="009041E8" w:rsidP="009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26904" w:history="1">
              <w:r w:rsidRPr="009041E8">
                <w:rPr>
                  <w:rFonts w:ascii="Times New Roman" w:hAnsi="Times New Roman" w:cs="Times New Roman"/>
                  <w:sz w:val="24"/>
                  <w:szCs w:val="24"/>
                </w:rPr>
                <w:t>Обращение с отходами</w:t>
              </w:r>
            </w:hyperlink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, в том числе с твердыми коммунальными отходами, на территории Шумерлинского района Чувашской Республики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защищенности населения и объектов экономики от негативного воздействия вод;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сохранения и воспроизводства охотничьих ресурсов;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реконструкции существующих защитных сооружений;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эксплуатационной надежности гидротехнических сооружений, в том числе бесхозяйных, путем их приведения к безопасному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техническому состоянию;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повышение уровня экологической безопасности и улучшение состояния окружающей природной среды до 55%;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 площади территории Шумерлинского района, занятой особо охраняемыми природными территориями в общей площади территории Шумерлинского района до 6,3 %;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снижение негативного воздействия на окружающую среду отходов производства и потребления, сохранение и восстановление природной среды до 65%;</w:t>
            </w:r>
          </w:p>
          <w:p w:rsidR="009041E8" w:rsidRPr="009041E8" w:rsidRDefault="009041E8" w:rsidP="009041E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экологической культуры путем проведения соответствующих бесед, лекций, мероприятий, акций до 45.    </w:t>
            </w:r>
          </w:p>
          <w:p w:rsidR="009041E8" w:rsidRPr="00846E6F" w:rsidRDefault="00846E6F" w:rsidP="00846E6F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</w:t>
            </w:r>
            <w:r w:rsidR="00834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льной  программы составляет  7</w:t>
            </w:r>
            <w:r w:rsidR="00E11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22,143</w:t>
            </w:r>
            <w:r w:rsidR="00943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</w:t>
            </w:r>
            <w:r w:rsidR="00E11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22,143</w:t>
            </w:r>
            <w:r w:rsidR="00943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 w:rsidR="00E11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22, 143</w:t>
            </w:r>
            <w:r w:rsidR="00943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834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</w:t>
            </w:r>
            <w:r w:rsidR="00834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–100тыс.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-100тыс.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250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250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F50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</w:t>
            </w:r>
            <w:r w:rsidR="00546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</w:t>
            </w:r>
            <w:r w:rsidR="00546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E11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юджет Шуме</w:t>
            </w:r>
            <w:r w:rsidR="00834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рлинского района – 7</w:t>
            </w:r>
            <w:r w:rsidR="00E11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22,143</w:t>
            </w:r>
            <w:r w:rsidR="002F5A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</w:t>
            </w:r>
            <w:r w:rsidR="00E11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22,143</w:t>
            </w:r>
            <w:r w:rsidR="00943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772C9F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22,143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 к 2035 году до 66 км 2, 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вероятности нарушения жизнедеятельности населения вследствие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и прибрежных защитных полос;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гидротехнических сооружений, имеющих безопасное техническое состояние.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Приоритеты муниципальной политики в сфере развития потенциала природно-сырьевых ресурсов и повышения экологической безопасности в Шумерлинском районе определены Стратегией социально-экономического развития Шумерлинского района до 2035 года, ежегодными посланиями Главы Чувашской Республики Государственному Совету Чувашской Республики</w:t>
      </w:r>
      <w:r w:rsidRPr="009041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берегоукрепительных работ; </w:t>
      </w:r>
    </w:p>
    <w:p w:rsidR="009041E8" w:rsidRPr="009041E8" w:rsidRDefault="009041E8" w:rsidP="009041E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</w:t>
      </w: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 в обеспечении сохранения и воспроизводства охотничьих ресурсов;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защищенности населения и объектов экономики от негативного воздействия вод;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сохранении и восстановление водных объектов до состояния, обеспечивающего экологически благоприятные условия жизни населения;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среды;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сохранении лесов, в том числе посредством помощи участием в их охране, защите, воспроизводстве, лесоразведении.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использование минерально-сырьевых ресурсов;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водных объектов и увеличение их пропускной способности;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предотвращение негативного воздействия вод;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защита населенных пунктов, объектов экономики и социальной инфраструктуры от подтопления и затопления за счет  реконструкции существующих защитных сооружений;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негативного антропогенного воздействия на водные объекты;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и развитие особо охраняемых природных территорий;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мероприятий, направленных на повышение уровня экологической культуры, воспитание и просвещение населения Шумерлинского района;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экологической ситуации за счет утилизации, обезвреживания и безопасного размещения отходов;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строительстве мусороперегрузочной станции.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государственной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9041E8" w:rsidRPr="009041E8" w:rsidRDefault="00A77E0B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619" w:history="1">
        <w:r w:rsidR="009041E8"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Сведения</w:t>
        </w:r>
      </w:hyperlink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>создать условия для обеспечения благоприятных экологических условий для жизни населения;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снизить вероятность нарушения жизнедеятельности населения вследствие негативного воздействия вод;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снижение негативного воздействия хозяйственной и иной деятельности на окружающую среду</w:t>
      </w:r>
      <w:r w:rsidRPr="00904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  планируется к реализации в течение 2019 - 2035 годов.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Задачи муниципальной программы будут решаться в рамках четырех подпрограмм муниципальной программы:</w:t>
      </w:r>
    </w:p>
    <w:p w:rsidR="009041E8" w:rsidRPr="009041E8" w:rsidRDefault="00A77E0B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района» муниципальной программы объединяет шесть основных мероприятий.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="00545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«Проверка </w:t>
      </w:r>
      <w:proofErr w:type="spellStart"/>
      <w:r w:rsidR="005452A7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545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 производственных объектов района» позволит определить степень воздействия намечаемой хозяйственной и иной деятельности на окружающую среду.</w:t>
      </w:r>
    </w:p>
    <w:p w:rsidR="002F5A26" w:rsidRDefault="009041E8" w:rsidP="002F5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  <w:r w:rsidR="002F5A26" w:rsidRPr="002F5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F5A26" w:rsidRPr="005452A7" w:rsidRDefault="002F5A26" w:rsidP="00545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A7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5452A7">
        <w:rPr>
          <w:rFonts w:ascii="Times New Roman" w:hAnsi="Times New Roman" w:cs="Times New Roman"/>
          <w:sz w:val="24"/>
          <w:szCs w:val="24"/>
        </w:rPr>
        <w:t xml:space="preserve"> «Развитие зелёного фонда в сельских поселениях» способствует увеличению площади зеленых насаждений, сохранению и восстановлению природной среды.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</w:t>
      </w:r>
      <w:r w:rsidR="002F5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тие 4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9041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041E8">
        <w:rPr>
          <w:rFonts w:ascii="Times New Roman" w:hAnsi="Times New Roman"/>
          <w:sz w:val="24"/>
          <w:szCs w:val="24"/>
        </w:rPr>
        <w:t>«</w:t>
      </w:r>
      <w:r w:rsidR="00943456" w:rsidRPr="00943456">
        <w:rPr>
          <w:rFonts w:ascii="Times New Roman" w:hAnsi="Times New Roman" w:cs="Times New Roman"/>
          <w:sz w:val="24"/>
          <w:szCs w:val="24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 w:rsidR="002F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A26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2F5A26">
        <w:rPr>
          <w:rFonts w:ascii="Times New Roman" w:hAnsi="Times New Roman" w:cs="Times New Roman"/>
          <w:sz w:val="24"/>
          <w:szCs w:val="24"/>
        </w:rPr>
        <w:t>.</w:t>
      </w:r>
      <w:r w:rsidR="002F5A26" w:rsidRPr="002F5A26">
        <w:rPr>
          <w:rFonts w:ascii="Times New Roman" w:hAnsi="Times New Roman" w:cs="Times New Roman"/>
          <w:sz w:val="24"/>
          <w:szCs w:val="24"/>
        </w:rPr>
        <w:t xml:space="preserve"> Мероприятия по обеспечению ртутной безопасности: сбор и </w:t>
      </w:r>
      <w:proofErr w:type="spellStart"/>
      <w:r w:rsidR="002F5A26" w:rsidRPr="002F5A26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="002F5A26" w:rsidRPr="002F5A26">
        <w:rPr>
          <w:rFonts w:ascii="Times New Roman" w:hAnsi="Times New Roman" w:cs="Times New Roman"/>
          <w:sz w:val="24"/>
          <w:szCs w:val="24"/>
        </w:rPr>
        <w:t xml:space="preserve"> ртутьсодержащих отходов</w:t>
      </w:r>
      <w:r w:rsidRPr="009041E8">
        <w:rPr>
          <w:rFonts w:ascii="Times New Roman" w:hAnsi="Times New Roman"/>
          <w:sz w:val="24"/>
          <w:szCs w:val="24"/>
        </w:rPr>
        <w:t>» будут способствовать сохранению и поддержанию благоприятной окружающей среды и эколо</w:t>
      </w:r>
      <w:r w:rsidR="005452A7">
        <w:rPr>
          <w:rFonts w:ascii="Times New Roman" w:hAnsi="Times New Roman"/>
          <w:sz w:val="24"/>
          <w:szCs w:val="24"/>
        </w:rPr>
        <w:t>гической безопасности населения»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hAnsi="Times New Roman"/>
          <w:b/>
          <w:sz w:val="24"/>
          <w:szCs w:val="24"/>
        </w:rPr>
        <w:t>Основное мероприятие 5.</w:t>
      </w:r>
      <w:r w:rsidRPr="009041E8">
        <w:rPr>
          <w:sz w:val="24"/>
          <w:szCs w:val="24"/>
        </w:rPr>
        <w:t xml:space="preserve"> «</w:t>
      </w:r>
      <w:r w:rsidRPr="009041E8">
        <w:rPr>
          <w:rFonts w:ascii="Times New Roman" w:hAnsi="Times New Roman"/>
          <w:sz w:val="24"/>
          <w:szCs w:val="24"/>
        </w:rPr>
        <w:t xml:space="preserve">Участие и проведение Всероссийских, региональных, местных экологических акций и субботников»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hAnsi="Times New Roman"/>
          <w:b/>
          <w:sz w:val="24"/>
          <w:szCs w:val="24"/>
        </w:rPr>
        <w:t>Основное мероприятие 6</w:t>
      </w:r>
      <w:r w:rsidRPr="009041E8">
        <w:rPr>
          <w:rFonts w:ascii="Times New Roman" w:hAnsi="Times New Roman"/>
          <w:sz w:val="24"/>
          <w:szCs w:val="24"/>
        </w:rPr>
        <w:t>. Проведение учебными заведениями акций,  конкурсов, форумов, олимпиад.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«Биологическое разнообразие Шумерлинского района» Муниципальной программы объединяет два основных мероприятия: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и развитие экологического туризма» обеспечит развитие экологического туризма в районе, </w:t>
      </w:r>
      <w:r w:rsidRPr="009041E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свободного времени в сельской среде, обладающей соответствующей застройкой, сельским бытом, этнокультурным колоритом местности. </w:t>
      </w:r>
    </w:p>
    <w:p w:rsidR="009041E8" w:rsidRPr="009041E8" w:rsidRDefault="00A77E0B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района» муниципальной программы объединяет три основных мероприятия.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Pr="009041E8" w:rsidRDefault="009041E8" w:rsidP="005452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«Восстановление и очистка искусственных водных объектов населенных пунктов» позволит </w:t>
      </w: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обеспечить остановку развития негативных процессов, влияющих на состояние водных объектов, восстановление нормального воспроизведения основных звеньев экологической системы водного объекта, </w:t>
      </w:r>
      <w:r w:rsidRPr="009041E8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 границ установленных зон санитарной охраны водных объектов, используемых для питьевого и хозяйственно-бытового водоснабжения</w:t>
      </w:r>
    </w:p>
    <w:p w:rsidR="009041E8" w:rsidRPr="009041E8" w:rsidRDefault="009041E8" w:rsidP="0054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2. «</w:t>
      </w: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Очистка и благоустройство родников» обеспечит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обустройство родников, выявления новых родников и максимальное вовлечение их в питьевое водоснабжение населения; повышения значения родников в обеспечении людей чистой питьевой водой; рационального и бережного их использования, сохранения для настоящего и будущих поколений. Участие в мероприятии  школьников, заинтересованных в проведении исследований в области экологии, разработки технологий охраны и сбережения водных и других природных ресурсов, обеспечит приобретение навыков работы с картографическими материалами, техническими справочниками, определителями водной фауны и флоры, и др. литературными источниками. Будет способствовать накоплению опыта самостоятельной организации и проведения  исследований.</w:t>
      </w:r>
    </w:p>
    <w:p w:rsidR="009041E8" w:rsidRPr="009041E8" w:rsidRDefault="009041E8" w:rsidP="00545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3. </w:t>
      </w:r>
      <w:r w:rsidRPr="009041E8">
        <w:rPr>
          <w:rFonts w:ascii="Times New Roman" w:eastAsia="Calibri" w:hAnsi="Times New Roman" w:cs="Times New Roman"/>
          <w:sz w:val="24"/>
          <w:szCs w:val="24"/>
        </w:rPr>
        <w:t>«Проверка качества питьевой воды из родников</w:t>
      </w:r>
      <w:r w:rsidRPr="009041E8">
        <w:rPr>
          <w:sz w:val="24"/>
          <w:szCs w:val="24"/>
        </w:rPr>
        <w:t xml:space="preserve">» </w:t>
      </w:r>
      <w:r w:rsidRPr="009041E8">
        <w:rPr>
          <w:rFonts w:ascii="Times New Roman" w:hAnsi="Times New Roman" w:cs="Times New Roman"/>
          <w:sz w:val="24"/>
          <w:szCs w:val="24"/>
        </w:rPr>
        <w:t>обеспечит для населения возможность потребления</w:t>
      </w:r>
      <w:r w:rsidRPr="009041E8">
        <w:rPr>
          <w:rFonts w:ascii="Arial" w:hAnsi="Arial" w:cs="Arial"/>
          <w:color w:val="000000"/>
          <w:sz w:val="24"/>
          <w:szCs w:val="24"/>
          <w:shd w:val="clear" w:color="auto" w:fill="F0F0F0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>чистой воды –  необходимого условия благополучного существования человека.</w:t>
      </w:r>
    </w:p>
    <w:p w:rsidR="009041E8" w:rsidRPr="009041E8" w:rsidRDefault="00A77E0B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района Чувашской Республики» муниципа</w:t>
      </w:r>
      <w:r w:rsidR="00772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льной программы объединяет четыре основных мероприятия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снижение негативного воздействия хозяйственной и иной деятельности на окружающую среду» позволят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«Обеспечение доступа к информации в сфере обращения с отходами: внедрение и поддержка инновационной информационно-аналитической системы данных об объектах, осуществляющих обращение с отходами»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транспортированию, обработке, утилизации, обезвреживанию, захоронению отходов, в том числе твердых коммунальных отходов, образующихся на территории Шумерлинского района</w:t>
      </w:r>
      <w:proofErr w:type="gram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«Выявление мест несанкционированного размещения отходов»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Утилизация пестицидов и ядохимикатов с вышедшим сроком годности; сбор и отправка  тары и ёмкостей после работы 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proofErr w:type="spellStart"/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пестицидами.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района и средств внебюджетных источников.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Общий объем финансирования муниципальной программы в 2019 - 2035 го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>дах предусмотрен в размере 7</w:t>
      </w:r>
      <w:r w:rsidR="00772C9F">
        <w:rPr>
          <w:rFonts w:ascii="Times New Roman" w:eastAsia="Calibri" w:hAnsi="Times New Roman" w:cs="Times New Roman"/>
          <w:sz w:val="24"/>
          <w:szCs w:val="24"/>
          <w:lang w:eastAsia="ru-RU"/>
        </w:rPr>
        <w:t>22,143</w:t>
      </w:r>
      <w:r w:rsidR="000D6F57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 средства: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бюджета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республиканского бюджета Чувашской Республики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бюд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>жет Шумерлинского района – 7</w:t>
      </w:r>
      <w:r w:rsidR="00772C9F">
        <w:rPr>
          <w:rFonts w:ascii="Times New Roman" w:eastAsia="Calibri" w:hAnsi="Times New Roman" w:cs="Times New Roman"/>
          <w:sz w:val="24"/>
          <w:szCs w:val="24"/>
          <w:lang w:eastAsia="ru-RU"/>
        </w:rPr>
        <w:t>22,143</w:t>
      </w:r>
      <w:r w:rsidR="000D6F57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внебюджетных источников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Объемы и источники финансирования муниципальной  программы уточняются ежегодно при формировании местного бюджета Шумерлинского района на очередной финансовый год и плановый период.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</w:t>
      </w:r>
      <w:r w:rsidR="00F506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2 к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 прилагаются подпрограммы  «</w:t>
      </w:r>
      <w:hyperlink w:anchor="P6781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Шумерлинского района»; «</w:t>
      </w:r>
      <w:hyperlink w:anchor="P14479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Чувашской Республики»; «Биологическое разнообразие Шумерлинского района»; «</w:t>
      </w:r>
      <w:hyperlink w:anchor="P2690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с твердыми коммунальными отходами, на территории Шумерлинского района»; согласно приложениям № 3 - 10 соответственно к настоящей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5452A7">
          <w:pgSz w:w="11906" w:h="16838"/>
          <w:pgMar w:top="1440" w:right="1080" w:bottom="1440" w:left="1701" w:header="708" w:footer="708" w:gutter="0"/>
          <w:cols w:space="708"/>
          <w:titlePg/>
          <w:docGrid w:linePitch="360"/>
        </w:sect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Подпрограмм муниципальной программы Шумерлинского района 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>«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 xml:space="preserve">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их значениях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39"/>
        <w:gridCol w:w="3623"/>
        <w:gridCol w:w="1342"/>
        <w:gridCol w:w="808"/>
        <w:gridCol w:w="808"/>
        <w:gridCol w:w="808"/>
        <w:gridCol w:w="808"/>
        <w:gridCol w:w="808"/>
        <w:gridCol w:w="808"/>
        <w:gridCol w:w="808"/>
        <w:gridCol w:w="811"/>
        <w:gridCol w:w="1140"/>
      </w:tblGrid>
      <w:tr w:rsidR="009041E8" w:rsidRPr="009041E8" w:rsidTr="00772C9F">
        <w:trPr>
          <w:trHeight w:val="134"/>
        </w:trPr>
        <w:tc>
          <w:tcPr>
            <w:tcW w:w="623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264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67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646" w:type="pct"/>
            <w:gridSpan w:val="9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9041E8" w:rsidRPr="009041E8" w:rsidTr="00772C9F">
        <w:trPr>
          <w:trHeight w:val="255"/>
        </w:trPr>
        <w:tc>
          <w:tcPr>
            <w:tcW w:w="623" w:type="pct"/>
            <w:vMerge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4" w:type="pct"/>
            <w:vMerge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vMerge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2035 г.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Муниципальная  программа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772C9F">
        <w:trPr>
          <w:trHeight w:val="22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доля площади территории Шумерлинского района, занятой особо охраняемыми природными территориями в общей площади территории Шумерлинского района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снижение негативного воздействия на окружающую среду отходов производства и потребления, сохранение и восстановление 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природной среды;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экологической культуры путем проведения бесед, лекций, мероприятий, акций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на территории Шумерлинского района» муниципальной программы Шумерлинского района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деятельности  производственных объектов района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Мероприятия, направленные на формирование экологической культуры.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1E8">
              <w:rPr>
                <w:rFonts w:ascii="Times New Roman" w:hAnsi="Times New Roman" w:cs="Times New Roman"/>
              </w:rPr>
              <w:t xml:space="preserve">Мероприятия по обеспечению ртутной безопасности: сбор и </w:t>
            </w:r>
            <w:proofErr w:type="spellStart"/>
            <w:r w:rsidRPr="009041E8">
              <w:rPr>
                <w:rFonts w:ascii="Times New Roman" w:hAnsi="Times New Roman" w:cs="Times New Roman"/>
              </w:rPr>
              <w:t>демеркуризация</w:t>
            </w:r>
            <w:proofErr w:type="spellEnd"/>
            <w:r w:rsidRPr="009041E8">
              <w:rPr>
                <w:rFonts w:ascii="Times New Roman" w:hAnsi="Times New Roman" w:cs="Times New Roman"/>
              </w:rPr>
              <w:t xml:space="preserve"> ртутьсодержащих отходов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>Развитие зелёного фонда в сельских поселениях.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>Проведение учебными заведениями акций,  конкурсов, форумов, олимпиад.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«Биологическое разнообразие Шумерлинского района»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7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379"/>
              <w:gridCol w:w="5011"/>
              <w:gridCol w:w="1388"/>
              <w:gridCol w:w="844"/>
              <w:gridCol w:w="844"/>
              <w:gridCol w:w="844"/>
              <w:gridCol w:w="844"/>
              <w:gridCol w:w="844"/>
              <w:gridCol w:w="844"/>
              <w:gridCol w:w="844"/>
              <w:gridCol w:w="847"/>
              <w:gridCol w:w="1170"/>
            </w:tblGrid>
            <w:tr w:rsidR="009041E8" w:rsidRPr="009041E8" w:rsidTr="009041E8">
              <w:trPr>
                <w:trHeight w:val="134"/>
              </w:trPr>
              <w:tc>
                <w:tcPr>
                  <w:tcW w:w="129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704" w:type="pct"/>
                </w:tcPr>
                <w:p w:rsidR="009041E8" w:rsidRPr="009041E8" w:rsidRDefault="009041E8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Функционирование и развитие системы особо охраняемых природных территорий, сохранение биоразнообразия и объектов животного мира</w:t>
                  </w:r>
                </w:p>
              </w:tc>
              <w:tc>
                <w:tcPr>
                  <w:tcW w:w="472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9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9041E8" w:rsidRPr="009041E8" w:rsidTr="009041E8">
              <w:trPr>
                <w:trHeight w:val="134"/>
              </w:trPr>
              <w:tc>
                <w:tcPr>
                  <w:tcW w:w="129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1704" w:type="pct"/>
                </w:tcPr>
                <w:p w:rsidR="009041E8" w:rsidRPr="009041E8" w:rsidRDefault="009041E8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Создание и развитие экологического туризма</w:t>
                  </w:r>
                </w:p>
              </w:tc>
              <w:tc>
                <w:tcPr>
                  <w:tcW w:w="472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 xml:space="preserve">единиц 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98" w:type="pct"/>
                </w:tcPr>
                <w:p w:rsidR="009041E8" w:rsidRPr="009041E8" w:rsidRDefault="009041E8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Ремонт и содержание защитных сооружений, и увеличение пропускной способности водных объектов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Очистка и благоустройство родников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качества питьевой воды из   родников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41E8" w:rsidRPr="009041E8" w:rsidTr="009041E8">
        <w:trPr>
          <w:trHeight w:val="134"/>
        </w:trPr>
        <w:tc>
          <w:tcPr>
            <w:tcW w:w="5000" w:type="pct"/>
            <w:gridSpan w:val="12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lastRenderedPageBreak/>
              <w:t>Подпрограмма «</w:t>
            </w:r>
            <w:hyperlink w:anchor="P26904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hAnsi="Times New Roman" w:cs="Times New Roman"/>
                <w:shd w:val="clear" w:color="auto" w:fill="FFFFFF"/>
              </w:rPr>
              <w:t>Обеспечение доступа к информации в сфере обращения с отходами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772C9F">
        <w:trPr>
          <w:trHeight w:val="134"/>
        </w:trPr>
        <w:tc>
          <w:tcPr>
            <w:tcW w:w="62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64" w:type="pct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467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834FD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2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3" w:type="pc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41E8" w:rsidRPr="009041E8" w:rsidTr="009041E8">
        <w:trPr>
          <w:trHeight w:val="2281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9041E8" w:rsidRPr="009041E8" w:rsidRDefault="009041E8" w:rsidP="00772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72C9F" w:rsidRDefault="009041E8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C9F" w:rsidRDefault="00772C9F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52A7" w:rsidRDefault="005452A7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Приложение № 2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b/>
          <w:bCs/>
          <w:szCs w:val="20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Шумерлинского района  «Развитие потенциала природно-сырьевых ресурсов и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1564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037"/>
        <w:gridCol w:w="993"/>
        <w:gridCol w:w="1013"/>
        <w:gridCol w:w="974"/>
        <w:gridCol w:w="993"/>
        <w:gridCol w:w="993"/>
        <w:gridCol w:w="979"/>
        <w:gridCol w:w="1134"/>
        <w:gridCol w:w="1212"/>
        <w:gridCol w:w="1057"/>
      </w:tblGrid>
      <w:tr w:rsidR="009041E8" w:rsidRPr="009041E8" w:rsidTr="009041E8">
        <w:trPr>
          <w:trHeight w:val="2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Шумерлинского района, подпрограммы муниципальной программы Шумерлинского района 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1E8" w:rsidRPr="009041E8" w:rsidTr="009041E8">
        <w:trPr>
          <w:trHeight w:val="12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Шумерлинского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Шумерлинского района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потенциала природно-сырьевых ресурсов и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экологической безопасности»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772C9F" w:rsidP="0077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22,143</w:t>
            </w:r>
            <w:r w:rsidR="000D6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43456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22,14336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экологической безопасности на территории Шумерлинского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772C9F" w:rsidP="009041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22,143</w:t>
            </w:r>
            <w:r w:rsidR="00943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772C9F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22,143</w:t>
            </w:r>
            <w:r w:rsidR="000D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 деятельности  производственных объектов района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Мероприятия, направленные на формирование экологической культуры.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8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29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10" w:rsidRDefault="00943456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456">
              <w:rPr>
                <w:rFonts w:ascii="Times New Roman" w:hAnsi="Times New Roman" w:cs="Times New Roman"/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</w:t>
            </w:r>
            <w:r w:rsidR="005452A7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5452A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545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47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41E8" w:rsidRPr="00454110" w:rsidRDefault="002F5A26" w:rsidP="0090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2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</w:t>
            </w:r>
            <w:r w:rsidRPr="002F5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ртутной безопасности: сбор и </w:t>
            </w:r>
            <w:proofErr w:type="spellStart"/>
            <w:r w:rsidRPr="002F5A26">
              <w:rPr>
                <w:rFonts w:ascii="Times New Roman" w:hAnsi="Times New Roman" w:cs="Times New Roman"/>
                <w:sz w:val="20"/>
                <w:szCs w:val="20"/>
              </w:rPr>
              <w:t>демеркуризация</w:t>
            </w:r>
            <w:proofErr w:type="spellEnd"/>
            <w:r w:rsidRPr="002F5A26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772C9F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22,143</w:t>
            </w:r>
            <w:r w:rsidR="00943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772C9F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22,143</w:t>
            </w:r>
            <w:r w:rsidR="00943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>Развитие зелёного фонда в сельских поселениях.</w:t>
            </w:r>
          </w:p>
          <w:p w:rsidR="009041E8" w:rsidRPr="009041E8" w:rsidRDefault="009041E8" w:rsidP="009041E8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41E8">
              <w:rPr>
                <w:rFonts w:ascii="Times New Roman" w:hAnsi="Times New Roman"/>
                <w:sz w:val="21"/>
                <w:szCs w:val="21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9041E8" w:rsidRPr="009041E8" w:rsidRDefault="009041E8" w:rsidP="009041E8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Биологическое разнообразие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и развитие экологического </w:t>
            </w: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туризма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3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431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A77E0B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anchor="P14479" w:history="1">
              <w:r w:rsidR="009041E8" w:rsidRPr="009041E8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="009041E8"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Ремонт и содержание защитных сооружений, и увеличение пропускной способности водных объектов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Очистка и благоустройство родников</w:t>
            </w:r>
          </w:p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1B0125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1B0125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качества питьевой воды из   родников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1B0125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1B0125" w:rsidP="00904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A77E0B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w:anchor="P26904" w:history="1">
              <w:r w:rsidR="009041E8" w:rsidRPr="009041E8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t xml:space="preserve">Обращение с </w:t>
              </w:r>
              <w:r w:rsidR="009041E8" w:rsidRPr="009041E8">
                <w:rPr>
                  <w:rFonts w:ascii="Times New Roman" w:eastAsia="Calibri" w:hAnsi="Times New Roman" w:cs="Times New Roman"/>
                  <w:sz w:val="21"/>
                  <w:szCs w:val="21"/>
                  <w:lang w:eastAsia="ru-RU"/>
                </w:rPr>
                <w:lastRenderedPageBreak/>
                <w:t>отходами</w:t>
              </w:r>
            </w:hyperlink>
            <w:r w:rsidR="009041E8"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, в том числе с твердыми коммунальными отходами, на территории Шумерлинского района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b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Обеспечение доступа к информации в сфере обращения с отходами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56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1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041E8" w:rsidRPr="009041E8" w:rsidTr="009041E8">
        <w:trPr>
          <w:trHeight w:val="3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E8" w:rsidRPr="009041E8" w:rsidRDefault="009041E8" w:rsidP="0090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041E8" w:rsidRPr="009041E8" w:rsidRDefault="009041E8" w:rsidP="009041E8"/>
    <w:p w:rsidR="009041E8" w:rsidRPr="009041E8" w:rsidRDefault="009041E8" w:rsidP="009041E8">
      <w:pPr>
        <w:sectPr w:rsidR="009041E8" w:rsidRPr="009041E8" w:rsidSect="00E62B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50645">
        <w:rPr>
          <w:rFonts w:ascii="Times New Roman" w:hAnsi="Times New Roman" w:cs="Times New Roman"/>
          <w:sz w:val="24"/>
          <w:szCs w:val="24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>3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сектор культуры и архивного дела администрации 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администрации Шумерлинского района (по согласованию)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– 2 единицы ежегодно;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</w:t>
            </w:r>
            <w:r w:rsidR="00772C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подпрограммы составляет 22,143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772C9F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-22,143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772C9F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22,143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2023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Шумерлинского района – 22,1433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0D6F57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22,14336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источников – 0,0тыс. рублей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цель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бщая характеристика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органов местного самоуправления Шумерлинского района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Одним из приоритетов осуществления деятельности  органов самоуправления района является повышение качества жизни населения Шумерлинского района посредством  рационального управления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района на благоприятную окружающую среду.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подпрограммы является повышение уровня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– 2 единицы ежегодно.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</w:t>
      </w:r>
      <w:r w:rsidRPr="0090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четырех основных мероприятий: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«Проверка </w:t>
      </w:r>
      <w:proofErr w:type="spell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деятельности  производственных объектов района» позволит определить степень воздействия намечаемой хозяйственной и иной деятельности на окружающую среду.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районе.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 xml:space="preserve">«Мероприятия по обеспечению ртутной безопасности: сбор и </w:t>
      </w:r>
      <w:proofErr w:type="spellStart"/>
      <w:r w:rsidRPr="009041E8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9041E8">
        <w:rPr>
          <w:rFonts w:ascii="Times New Roman" w:hAnsi="Times New Roman" w:cs="Times New Roman"/>
          <w:sz w:val="24"/>
          <w:szCs w:val="24"/>
        </w:rPr>
        <w:t xml:space="preserve"> ртутьсодержащих отходов» будут способствовать сохранению и поддержанию благоприятной окружающей среды и экологической безопасности населения.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4.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041E8">
        <w:rPr>
          <w:rFonts w:ascii="Times New Roman" w:hAnsi="Times New Roman" w:cs="Times New Roman"/>
          <w:sz w:val="24"/>
          <w:szCs w:val="24"/>
        </w:rPr>
        <w:t xml:space="preserve">Развитие зелёного фонда в сельских поселениях» </w:t>
      </w:r>
      <w:r w:rsidRPr="00F50645">
        <w:rPr>
          <w:rFonts w:ascii="Times New Roman" w:hAnsi="Times New Roman" w:cs="Times New Roman"/>
          <w:sz w:val="24"/>
          <w:szCs w:val="24"/>
        </w:rPr>
        <w:t>способствует увеличению площади зеленых насаждений, сохранению и восстановлению природной среды.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9041E8">
        <w:rPr>
          <w:rFonts w:ascii="Times New Roman" w:hAnsi="Times New Roman" w:cs="Times New Roman"/>
          <w:sz w:val="24"/>
          <w:szCs w:val="24"/>
        </w:rPr>
        <w:t xml:space="preserve"> «Участие и проведение Всероссийских, региональных, местных экологических акций и субботников»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Основное мероприятие 6</w:t>
      </w:r>
      <w:r w:rsidRPr="009041E8">
        <w:rPr>
          <w:rFonts w:ascii="Times New Roman" w:hAnsi="Times New Roman" w:cs="Times New Roman"/>
          <w:sz w:val="24"/>
          <w:szCs w:val="24"/>
        </w:rPr>
        <w:t>. Проведение учебными заведениями акций,  конкурсов, форумов, олимпиад.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2019–2025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2019–2035 г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 предусмотрен в размере 22,143</w:t>
      </w:r>
      <w:r w:rsidR="000D6F5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22,143</w:t>
      </w:r>
      <w:r w:rsidR="000D6F5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</w:t>
      </w:r>
      <w:r w:rsid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бюджета – 0,0тыс. рублей,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</w:t>
      </w:r>
      <w:r w:rsid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Чувашской Республики –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Шумерлинского района – 22,143</w:t>
      </w:r>
      <w:r w:rsidR="000D6F5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22,143</w:t>
      </w:r>
      <w:r w:rsidR="000D6F5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22,143</w:t>
      </w:r>
      <w:r w:rsidR="000D6F5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района.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846E6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846E6F">
      <w:pPr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>Приложение</w:t>
      </w:r>
      <w:r w:rsidR="00846E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41E8" w:rsidRPr="009041E8" w:rsidRDefault="009041E8" w:rsidP="00846E6F">
      <w:pPr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>к подпрограмме «Обеспечение экологической безопасности на территории Шумерлинского района» муниципальной программы Шумерлинского района «Развитие потенциала природно-сырье</w:t>
      </w:r>
      <w:r w:rsidRPr="009041E8">
        <w:rPr>
          <w:rFonts w:ascii="Times New Roman" w:eastAsia="Times New Roman" w:hAnsi="Times New Roman" w:cs="Times New Roman"/>
          <w:lang w:eastAsia="ru-RU"/>
        </w:rPr>
        <w:softHyphen/>
        <w:t>вых ресурсов и обеспечение эколог</w:t>
      </w:r>
      <w:proofErr w:type="gramStart"/>
      <w:r w:rsidRPr="009041E8">
        <w:rPr>
          <w:rFonts w:ascii="Times New Roman" w:eastAsia="Times New Roman" w:hAnsi="Times New Roman" w:cs="Times New Roman"/>
          <w:lang w:eastAsia="ru-RU"/>
        </w:rPr>
        <w:t>и</w:t>
      </w:r>
      <w:r w:rsidRPr="009041E8">
        <w:rPr>
          <w:rFonts w:ascii="Times New Roman" w:eastAsia="Times New Roman" w:hAnsi="Times New Roman" w:cs="Times New Roman"/>
          <w:lang w:eastAsia="ru-RU"/>
        </w:rPr>
        <w:softHyphen/>
        <w:t>-</w:t>
      </w:r>
      <w:proofErr w:type="gramEnd"/>
      <w:r w:rsidRPr="009041E8">
        <w:rPr>
          <w:rFonts w:ascii="Times New Roman" w:eastAsia="Times New Roman" w:hAnsi="Times New Roman" w:cs="Times New Roman"/>
          <w:lang w:eastAsia="ru-RU"/>
        </w:rPr>
        <w:br/>
        <w:t xml:space="preserve">                 ческой безопасности»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района»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программы Шумерлинского района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района»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отдел образования, спорта и молодежной политики администрации 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Шумерлинского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772C9F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22,143</w:t>
            </w:r>
            <w:r w:rsidR="000D6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772C9F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22,143</w:t>
            </w:r>
            <w:r w:rsidR="000D6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экологичности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1B0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хозяйственной 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 производственных объектов района,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алдминистрации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чистой и ухоженной среды обитания, снижение негативного воздействия на природу путем попадания ртутных отходов в ее недра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отдел образования, спорта и  молодежной политики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772C9F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22,143</w:t>
            </w:r>
            <w:r w:rsidR="00C6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Ч320173130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772C9F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22,143</w:t>
            </w:r>
            <w:r w:rsidR="00C6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Сбор и дальнейшая сдача на утилизацию ртутных отходов,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зелёного фонда в сельских поселениях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Естественное очищение атмосферного воздуха, благоприятная среда обитания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E62B21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показатель подпрограммы, увязанные с основным мероприятием 4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Создание скверов и парков,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2,0**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и проведение Всероссийских, региональных, местных экологических акций и субботников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чистой и ухоженной среды обитания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отдел образования, спорта и  молодежной политики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мероприятием5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очистки территорий населенных пунктов в течени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теплого сезона,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22,0**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учебными заведениями акций,  конкурсов, форумов, олимпиад.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у будущего поколения любви к природе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отдел образования, спорта и молодежной политики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 6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Проведение экологических обучающих мероприятий,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15,0**</w:t>
            </w: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>Приложение №</w:t>
      </w:r>
      <w:r w:rsidR="00846E6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«Биологическое разнообразие Шумерлинского района»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воспроизводства охотничьих ресурсов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охраны объектов животного мира;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поддержание видового баланса охотничьих ресурсов в экологических системах наряду с увеличением ресурсного потенциала;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041E8" w:rsidRPr="001B0125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1B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трех ООПТ местного значения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подпрограммы 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ипальной программы составляет 10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-10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E6F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году –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2024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юджета Шумерлинского района – 10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10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0,0 тыс. рублей;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 источников –0,0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охраны,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местного значения и обеспечение соблюдения режима их особой охраны.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бщая характеристика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участия 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подпрограммы выражается в обеспечении благоприятной окружающей среды на территории Шумерлинского района, повышении привлекательности в сферах туризма.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подпрограммы являются: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снижение угрозы исчезновения редких и находящихся под угрозой исчезновения объектов животного и растительного мира,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численности их популяций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участие в  обеспечении сохранения и воспроизводства охотничьих ресурсов.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района, и мерах по сохранению их численности.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площадей ООПТ для сохранения видового животного и растительного видов.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туризма по красивым местам природного разнообразия.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ООПТ составит 6,2%;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туризма.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пяти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и развитие экологического туризма» обеспечит развитие экологического туризма в районе, </w:t>
      </w:r>
      <w:r w:rsidRPr="009041E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свободного времени в сельской среде, обладающей соответствующей застройкой, сельским бытом, этнокультурным колоритом местности. 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9041E8" w:rsidRPr="009041E8" w:rsidTr="009041E8">
        <w:tc>
          <w:tcPr>
            <w:tcW w:w="1020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подпрограммы составляет 10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-10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 50,0тыс.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E6F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2019 году-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Шумерлинского района –10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10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0,0,тыс.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местного бюджета Шумерлинского района.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846E6F">
      <w:pPr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E6F" w:rsidRPr="00846E6F" w:rsidRDefault="009041E8" w:rsidP="00846E6F">
      <w:pPr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46E6F" w:rsidRP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E6F" w:rsidRP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«Биологическое разнообразие Шумерлинского района» муниципальной программы </w:t>
      </w:r>
    </w:p>
    <w:p w:rsidR="009041E8" w:rsidRPr="009041E8" w:rsidRDefault="00846E6F" w:rsidP="00846E6F">
      <w:pPr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района» муниципальной программы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«Развитие потенциала природно-сырьевых ресурсов и обеспечение экологической безопасности»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района»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 района;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видового разнообразия природной среды Шумерлинского района»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природного достояния путем создания ООПТ местного значения,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развитие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показатель подпрограммы, увязанные с основным мероприятием21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туристических 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района,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0</w:t>
            </w:r>
          </w:p>
        </w:tc>
      </w:tr>
    </w:tbl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46E6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 Чувашской Республики»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Шумерлинского района (по согласованию);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администрации Шумерлинского района (по согласованию)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защищенности населения и объектов экономики от негативного воздействия вод;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реконструкции существующих защитных сооружений;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доля водохозяйственных участков, класс качества которых (по индексу загрязнения вод) в общем количестве водохозяйственных участков, расположенных на территории Шумерлинского района;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государ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 программы составляет 24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- 4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846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E6F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Ш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умерлинского района – 24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4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100,0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 источников – 0,0тыс. рублей</w:t>
            </w:r>
            <w:proofErr w:type="gramStart"/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особо охраняемых природных территорий регионального значения Шумерлинского района и обеспечение соблюдения режима их особой охраны, 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вероятности нарушения жизнедеятельности населения вследствие негативного воздействия вод;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и прибрежных защитных полос;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гидротехнических сооружений, имеющих безопасное техническое состояние.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расстояния до места приема твердых коммунальных отходов за счет создания в районе мусороперегрузочной станции;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157040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Приложение 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46E6F" w:rsidRP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E6F" w:rsidRP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водохозяйственного комплекса Шумерлинского района»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</w:t>
      </w:r>
      <w:r w:rsidR="00846E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района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района «Развитие потенциала природно-сырьевых ресурсов и обеспечение экологической безопасности»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района»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вод, обеспечение населения чистой водой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организации, подведомственные администрации </w:t>
            </w: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3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и восстановление водных объектов до состояния, обеспечивающего экологически благоприятные условия жизни населения»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чистоты водных объектов,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и благоустройство родников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Создаст возможность использования чистой природной водой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D84DE7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D84DE7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Облагораживание мест природных источников,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41E8" w:rsidRPr="009041E8" w:rsidTr="009041E8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качества питьевой воды из  родников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D84DE7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D84DE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041E8" w:rsidRPr="009041E8" w:rsidTr="009041E8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качества воды,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D84DE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D84DE7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041E8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1,0**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1,0**</w:t>
            </w:r>
          </w:p>
        </w:tc>
      </w:tr>
    </w:tbl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46E6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района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среды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доли обезвреженных и утилизированных отходов производства и потребления в общем количестве образованных отходов I -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 классов опасности;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2019 - 2025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государ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 программы составляет 36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</w:t>
            </w:r>
            <w:r w:rsidR="00D84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 - 6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году- 0,0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Шумерлинского района – 36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150,0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сокращение расстояния до места приема твердых коммунальных отходов за счет создания в районе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мусороперегрузочной станции;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раздельного сбора мусора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9041E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9041E8" w:rsidRPr="009041E8" w:rsidRDefault="009041E8" w:rsidP="00157040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</w:t>
      </w:r>
      <w:r w:rsidR="00846E6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1E8" w:rsidRPr="009041E8" w:rsidRDefault="00846E6F" w:rsidP="00846E6F">
      <w:pPr>
        <w:spacing w:after="0" w:line="240" w:lineRule="auto"/>
        <w:ind w:left="907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41E8" w:rsidRPr="0090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подпрограмме</w:t>
      </w:r>
      <w:r w:rsidRPr="00846E6F">
        <w:rPr>
          <w:rFonts w:ascii="Times New Roman" w:hAnsi="Times New Roman" w:cs="Times New Roman"/>
          <w:sz w:val="24"/>
          <w:szCs w:val="24"/>
        </w:rPr>
        <w:t xml:space="preserve"> «Обращение с отходами,  в том числе с твердыми коммунальными отходами, 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 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hyperlink w:anchor="P26904" w:history="1">
        <w:r w:rsidRPr="009041E8">
          <w:rPr>
            <w:rFonts w:ascii="Times New Roman" w:hAnsi="Times New Roman" w:cs="Times New Roman"/>
            <w:b/>
            <w:sz w:val="24"/>
            <w:szCs w:val="24"/>
          </w:rPr>
          <w:t>Обращение с отходами</w:t>
        </w:r>
      </w:hyperlink>
      <w:r w:rsidRPr="009041E8">
        <w:rPr>
          <w:rFonts w:ascii="Times New Roman" w:hAnsi="Times New Roman" w:cs="Times New Roman"/>
          <w:b/>
          <w:sz w:val="24"/>
          <w:szCs w:val="24"/>
        </w:rPr>
        <w:t>,  в том числе с твердыми коммунальными отходами, 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муниципальной программы Шумерлинского района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подпрограммы муниципальной программы Шумерлинского района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9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9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41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24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78" w:type="dxa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654"/>
        <w:gridCol w:w="624"/>
        <w:gridCol w:w="678"/>
      </w:tblGrid>
      <w:tr w:rsidR="009041E8" w:rsidRPr="009041E8" w:rsidTr="009041E8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района 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экологии администрации Шумерлинского района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 поселения;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подведомственные администрации Шумерлинского района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57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Цель «</w:t>
            </w:r>
            <w:r w:rsidRPr="009041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благоприятной экологической обстановки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позволят уменьшить негативное воздействие хозяйственной и иной деятельности на компоненты природной среды за счет переработки и обезвреживания отходов,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sz w:val="16"/>
                <w:szCs w:val="16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доступа к информации в сфере обращения с отходами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Открытость информации о сборе и утилизации отходов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 поддержка инновационной информационно-аналитической системы данных об объектах, осуществляющих обращение с отходами, процентов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Целевой  индикатор  и показатель подпрограммы, увязанные с основным мероприятием 3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мер по выявлению мест захламлений мусором, процентов.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9041E8" w:rsidRPr="009041E8" w:rsidTr="009041E8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Очищение земель сельхозугодий от вредного воздействия ядохимикатов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экологии, администрации сельских поселений*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Шумерлинского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41E8" w:rsidRPr="009041E8" w:rsidTr="009041E8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4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Сбор и отправка  ядохимикатов, тары и ёмкостей после работы с 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агрохимикатами</w:t>
            </w:r>
            <w:proofErr w:type="spell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пестицидами,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41E8" w:rsidRPr="009041E8" w:rsidRDefault="009041E8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Default="009041E8" w:rsidP="009041E8">
      <w:pPr>
        <w:jc w:val="right"/>
      </w:pPr>
    </w:p>
    <w:sectPr w:rsidR="009041E8" w:rsidSect="009041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3C" w:rsidRDefault="00B17F3C" w:rsidP="009041E8">
      <w:pPr>
        <w:spacing w:after="0" w:line="240" w:lineRule="auto"/>
      </w:pPr>
      <w:r>
        <w:separator/>
      </w:r>
    </w:p>
  </w:endnote>
  <w:endnote w:type="continuationSeparator" w:id="0">
    <w:p w:rsidR="00B17F3C" w:rsidRDefault="00B17F3C" w:rsidP="0090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3C" w:rsidRDefault="00B17F3C" w:rsidP="009041E8">
      <w:pPr>
        <w:spacing w:after="0" w:line="240" w:lineRule="auto"/>
      </w:pPr>
      <w:r>
        <w:separator/>
      </w:r>
    </w:p>
  </w:footnote>
  <w:footnote w:type="continuationSeparator" w:id="0">
    <w:p w:rsidR="00B17F3C" w:rsidRDefault="00B17F3C" w:rsidP="0090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E"/>
    <w:rsid w:val="000C7D11"/>
    <w:rsid w:val="000D6F57"/>
    <w:rsid w:val="000E75BC"/>
    <w:rsid w:val="00157040"/>
    <w:rsid w:val="001B0125"/>
    <w:rsid w:val="002A2833"/>
    <w:rsid w:val="002F5A26"/>
    <w:rsid w:val="00376F2C"/>
    <w:rsid w:val="00384773"/>
    <w:rsid w:val="003F261F"/>
    <w:rsid w:val="00454110"/>
    <w:rsid w:val="005452A7"/>
    <w:rsid w:val="00546567"/>
    <w:rsid w:val="005A59C6"/>
    <w:rsid w:val="00620B04"/>
    <w:rsid w:val="00772C9F"/>
    <w:rsid w:val="007900A9"/>
    <w:rsid w:val="00834FDF"/>
    <w:rsid w:val="00846E6F"/>
    <w:rsid w:val="008C1073"/>
    <w:rsid w:val="008C4DC5"/>
    <w:rsid w:val="009041E8"/>
    <w:rsid w:val="00943456"/>
    <w:rsid w:val="00A77E0B"/>
    <w:rsid w:val="00B17F3C"/>
    <w:rsid w:val="00B25BF4"/>
    <w:rsid w:val="00B63EB0"/>
    <w:rsid w:val="00B66321"/>
    <w:rsid w:val="00C362D2"/>
    <w:rsid w:val="00C64270"/>
    <w:rsid w:val="00D37B40"/>
    <w:rsid w:val="00D84DE7"/>
    <w:rsid w:val="00E05037"/>
    <w:rsid w:val="00E11CC6"/>
    <w:rsid w:val="00E1414E"/>
    <w:rsid w:val="00E41E99"/>
    <w:rsid w:val="00E62B21"/>
    <w:rsid w:val="00F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18E8-1930-4563-A010-621F1DD8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49</Pages>
  <Words>12166</Words>
  <Characters>69348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Долгова</dc:creator>
  <cp:lastModifiedBy>Ольга Прокопьева</cp:lastModifiedBy>
  <cp:revision>19</cp:revision>
  <cp:lastPrinted>2021-01-22T09:11:00Z</cp:lastPrinted>
  <dcterms:created xsi:type="dcterms:W3CDTF">2020-01-22T12:26:00Z</dcterms:created>
  <dcterms:modified xsi:type="dcterms:W3CDTF">2021-02-04T08:19:00Z</dcterms:modified>
</cp:coreProperties>
</file>