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Default="00123C6D" w:rsidP="00123C6D">
      <w:pPr>
        <w:tabs>
          <w:tab w:val="num" w:pos="0"/>
        </w:tabs>
        <w:ind w:firstLine="540"/>
        <w:jc w:val="both"/>
      </w:pPr>
      <w:r>
        <w:t xml:space="preserve">                         </w:t>
      </w:r>
      <w:r w:rsidR="008B29B7">
        <w:rPr>
          <w:rFonts w:asciiTheme="minorHAnsi" w:hAnsiTheme="minorHAnsi"/>
        </w:rPr>
        <w:t xml:space="preserve">  </w:t>
      </w:r>
      <w:r>
        <w:t xml:space="preserve">  </w:t>
      </w:r>
      <w:r w:rsidR="008B29B7">
        <w:rPr>
          <w:rFonts w:ascii="Times New Roman" w:hAnsi="Times New Roman"/>
          <w:noProof/>
          <w:color w:val="000000"/>
          <w:sz w:val="26"/>
          <w:lang w:eastAsia="ru-RU"/>
        </w:rPr>
        <w:drawing>
          <wp:inline distT="0" distB="0" distL="0" distR="0" wp14:anchorId="76F85992" wp14:editId="30913891">
            <wp:extent cx="731520" cy="922821"/>
            <wp:effectExtent l="0" t="0" r="0" b="0"/>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556" cy="926651"/>
                    </a:xfrm>
                    <a:prstGeom prst="rect">
                      <a:avLst/>
                    </a:prstGeom>
                    <a:noFill/>
                    <a:ln>
                      <a:noFill/>
                    </a:ln>
                  </pic:spPr>
                </pic:pic>
              </a:graphicData>
            </a:graphic>
          </wp:inline>
        </w:drawing>
      </w:r>
      <w:r>
        <w:t xml:space="preserve">                               </w:t>
      </w:r>
    </w:p>
    <w:tbl>
      <w:tblPr>
        <w:tblW w:w="0" w:type="auto"/>
        <w:tblLook w:val="04A0" w:firstRow="1" w:lastRow="0" w:firstColumn="1" w:lastColumn="0" w:noHBand="0" w:noVBand="1"/>
      </w:tblPr>
      <w:tblGrid>
        <w:gridCol w:w="4195"/>
        <w:gridCol w:w="1173"/>
        <w:gridCol w:w="4202"/>
      </w:tblGrid>
      <w:tr w:rsidR="00123C6D" w:rsidRPr="002621E6" w:rsidTr="00A509E4">
        <w:trPr>
          <w:cantSplit/>
          <w:trHeight w:val="253"/>
        </w:trPr>
        <w:tc>
          <w:tcPr>
            <w:tcW w:w="4195" w:type="dxa"/>
            <w:hideMark/>
          </w:tcPr>
          <w:p w:rsidR="00123C6D" w:rsidRDefault="005F2C40" w:rsidP="00B86063">
            <w:pPr>
              <w:jc w:val="center"/>
              <w:rPr>
                <w:rFonts w:ascii="Times New Roman" w:eastAsia="Times New Roman" w:hAnsi="Times New Roman"/>
                <w:sz w:val="24"/>
                <w:szCs w:val="24"/>
              </w:rPr>
            </w:pPr>
            <w:r w:rsidRPr="00691DD6">
              <w:rPr>
                <w:b/>
                <w:bCs/>
                <w:noProof/>
                <w:color w:val="000000"/>
                <w:sz w:val="22"/>
              </w:rPr>
              <w:t>ЧĂВАШ  РЕСПУБЛИКИ</w:t>
            </w:r>
          </w:p>
        </w:tc>
        <w:tc>
          <w:tcPr>
            <w:tcW w:w="1173" w:type="dxa"/>
            <w:vMerge w:val="restart"/>
          </w:tcPr>
          <w:p w:rsidR="00123C6D" w:rsidRDefault="00123C6D" w:rsidP="00A509E4">
            <w:pPr>
              <w:jc w:val="center"/>
              <w:rPr>
                <w:rFonts w:ascii="Times New Roman" w:eastAsia="Times New Roman" w:hAnsi="Times New Roman"/>
                <w:sz w:val="26"/>
                <w:szCs w:val="24"/>
              </w:rPr>
            </w:pPr>
          </w:p>
        </w:tc>
        <w:tc>
          <w:tcPr>
            <w:tcW w:w="4202" w:type="dxa"/>
            <w:hideMark/>
          </w:tcPr>
          <w:p w:rsidR="00123C6D" w:rsidRDefault="00123C6D" w:rsidP="00A509E4">
            <w:pPr>
              <w:pStyle w:val="ad"/>
              <w:spacing w:line="192" w:lineRule="auto"/>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A509E4">
        <w:trPr>
          <w:cantSplit/>
          <w:trHeight w:val="1617"/>
        </w:trPr>
        <w:tc>
          <w:tcPr>
            <w:tcW w:w="4195" w:type="dxa"/>
          </w:tcPr>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МУНИЦИПАЛЛĂ</w:t>
            </w:r>
          </w:p>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123C6D" w:rsidRDefault="005F2C40" w:rsidP="005F2C40">
            <w:pPr>
              <w:pStyle w:val="ad"/>
              <w:tabs>
                <w:tab w:val="left" w:pos="4285"/>
              </w:tabs>
              <w:contextualSpacing/>
              <w:jc w:val="center"/>
              <w:rPr>
                <w:rStyle w:val="ae"/>
                <w:color w:val="000000"/>
                <w:sz w:val="26"/>
              </w:rPr>
            </w:pPr>
            <w:r w:rsidRPr="005F2C40">
              <w:rPr>
                <w:rFonts w:ascii="Times New Roman" w:hAnsi="Times New Roman" w:cs="Times New Roman" w:hint="eastAsia"/>
                <w:b/>
                <w:bCs/>
                <w:noProof/>
                <w:color w:val="000000"/>
                <w:sz w:val="22"/>
                <w:lang w:eastAsia="en-US"/>
              </w:rPr>
              <w:t>АДМИНИСТРАЦИЙ</w:t>
            </w:r>
            <w:r w:rsidRPr="005F2C40">
              <w:rPr>
                <w:rFonts w:ascii="Times New Roman" w:hAnsi="Times New Roman" w:cs="Times New Roman"/>
                <w:b/>
                <w:bCs/>
                <w:noProof/>
                <w:color w:val="000000"/>
                <w:sz w:val="22"/>
                <w:lang w:eastAsia="en-US"/>
              </w:rPr>
              <w:t xml:space="preserve">Ě  </w:t>
            </w:r>
            <w:r w:rsidR="00123C6D">
              <w:rPr>
                <w:rFonts w:ascii="Times New Roman" w:hAnsi="Times New Roman" w:cs="Times New Roman"/>
                <w:b/>
                <w:bCs/>
                <w:noProof/>
                <w:color w:val="000000"/>
                <w:sz w:val="22"/>
                <w:lang w:eastAsia="en-US"/>
              </w:rPr>
              <w:t xml:space="preserve"> </w:t>
            </w:r>
            <w:r w:rsidR="00123C6D">
              <w:rPr>
                <w:rStyle w:val="ae"/>
                <w:rFonts w:ascii="Times New Roman" w:hAnsi="Times New Roman" w:cs="Times New Roman"/>
                <w:noProof/>
                <w:color w:val="000000"/>
                <w:sz w:val="26"/>
                <w:lang w:eastAsia="en-US"/>
              </w:rPr>
              <w:t xml:space="preserve"> </w:t>
            </w:r>
          </w:p>
          <w:p w:rsidR="00123C6D" w:rsidRDefault="00123C6D" w:rsidP="00A509E4">
            <w:pPr>
              <w:spacing w:after="0" w:line="240" w:lineRule="auto"/>
              <w:rPr>
                <w:rFonts w:ascii="Times New Roman" w:eastAsia="Times New Roman" w:hAnsi="Times New Roman"/>
                <w:sz w:val="24"/>
                <w:szCs w:val="24"/>
                <w:lang w:eastAsia="ru-RU"/>
              </w:rPr>
            </w:pPr>
          </w:p>
          <w:p w:rsidR="00123C6D" w:rsidRDefault="00123C6D" w:rsidP="00A509E4">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ЙЫШ</w:t>
            </w:r>
            <w:r w:rsidR="00DD18B6" w:rsidRPr="00DD18B6">
              <w:rPr>
                <w:rFonts w:ascii="Times New Roman" w:eastAsia="Times New Roman" w:hAnsi="Times New Roman" w:hint="eastAsia"/>
                <w:b/>
                <w:sz w:val="24"/>
                <w:szCs w:val="24"/>
                <w:lang w:eastAsia="ru-RU"/>
              </w:rPr>
              <w:t>Ă</w:t>
            </w:r>
            <w:r w:rsidRPr="00F54967">
              <w:rPr>
                <w:rFonts w:ascii="Times New Roman" w:eastAsia="Times New Roman" w:hAnsi="Times New Roman"/>
                <w:b/>
                <w:sz w:val="24"/>
                <w:szCs w:val="24"/>
                <w:lang w:eastAsia="ru-RU"/>
              </w:rPr>
              <w:t>НУ</w:t>
            </w:r>
          </w:p>
          <w:p w:rsidR="00123C6D" w:rsidRDefault="00123C6D" w:rsidP="00A509E4">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BA6B43" w:rsidP="00A509E4">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21</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02</w:t>
            </w:r>
            <w:r w:rsidR="00F1324C">
              <w:rPr>
                <w:rFonts w:ascii="Times New Roman" w:eastAsia="Times New Roman" w:hAnsi="Times New Roman"/>
                <w:sz w:val="24"/>
                <w:szCs w:val="24"/>
                <w:lang w:eastAsia="ru-RU"/>
              </w:rPr>
              <w:t>.2022</w:t>
            </w:r>
            <w:r w:rsidR="00123C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85</w:t>
            </w:r>
            <w:r w:rsidR="00123C6D">
              <w:rPr>
                <w:rFonts w:ascii="Times New Roman" w:eastAsia="Times New Roman" w:hAnsi="Times New Roman"/>
                <w:sz w:val="24"/>
                <w:szCs w:val="24"/>
                <w:lang w:eastAsia="ru-RU"/>
              </w:rPr>
              <w:t xml:space="preserve"> № </w:t>
            </w:r>
          </w:p>
          <w:p w:rsidR="00123C6D" w:rsidRPr="00F1324C" w:rsidRDefault="00123C6D" w:rsidP="00A509E4">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w:t>
            </w:r>
            <w:proofErr w:type="gramStart"/>
            <w:r w:rsidRPr="00F54967">
              <w:rPr>
                <w:rFonts w:ascii="Times New Roman" w:eastAsia="Times New Roman" w:hAnsi="Times New Roman"/>
                <w:bCs/>
                <w:sz w:val="24"/>
                <w:szCs w:val="24"/>
                <w:lang w:eastAsia="ru-RU"/>
              </w:rPr>
              <w:t>м</w:t>
            </w:r>
            <w:proofErr w:type="gramEnd"/>
            <w:r w:rsidRPr="00F54967">
              <w:rPr>
                <w:rFonts w:ascii="Times New Roman" w:eastAsia="Times New Roman" w:hAnsi="Times New Roman"/>
                <w:bCs/>
                <w:sz w:val="24"/>
                <w:szCs w:val="24"/>
                <w:lang w:eastAsia="ru-RU"/>
              </w:rPr>
              <w:t>ěрле</w:t>
            </w:r>
            <w:proofErr w:type="spellEnd"/>
            <w:r w:rsidRPr="00F54967">
              <w:rPr>
                <w:rFonts w:ascii="Times New Roman" w:eastAsia="Times New Roman" w:hAnsi="Times New Roman"/>
                <w:sz w:val="24"/>
                <w:szCs w:val="24"/>
                <w:lang w:eastAsia="ru-RU"/>
              </w:rPr>
              <w:t xml:space="preserve"> хули</w:t>
            </w:r>
          </w:p>
          <w:p w:rsidR="00123C6D" w:rsidRDefault="00123C6D" w:rsidP="00A509E4">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A509E4">
            <w:pPr>
              <w:rPr>
                <w:rFonts w:ascii="Times New Roman" w:eastAsia="Times New Roman" w:hAnsi="Times New Roman"/>
                <w:sz w:val="26"/>
                <w:szCs w:val="24"/>
              </w:rPr>
            </w:pPr>
          </w:p>
        </w:tc>
        <w:tc>
          <w:tcPr>
            <w:tcW w:w="4202" w:type="dxa"/>
          </w:tcPr>
          <w:p w:rsidR="00123C6D" w:rsidRDefault="00123C6D" w:rsidP="00A509E4">
            <w:pPr>
              <w:pStyle w:val="ad"/>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A509E4">
            <w:pPr>
              <w:pStyle w:val="ad"/>
              <w:spacing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Default="00123C6D" w:rsidP="00A509E4">
            <w:pPr>
              <w:pStyle w:val="ad"/>
              <w:spacing w:line="192" w:lineRule="auto"/>
              <w:jc w:val="center"/>
              <w:rPr>
                <w:rStyle w:val="ae"/>
                <w:color w:val="000000"/>
              </w:rPr>
            </w:pPr>
          </w:p>
          <w:p w:rsidR="00123C6D" w:rsidRPr="00F54967" w:rsidRDefault="00123C6D" w:rsidP="00A509E4">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A509E4">
            <w:pPr>
              <w:spacing w:after="0" w:line="240" w:lineRule="auto"/>
              <w:jc w:val="center"/>
              <w:rPr>
                <w:rFonts w:ascii="Times New Roman" w:eastAsia="Times New Roman" w:hAnsi="Times New Roman"/>
                <w:sz w:val="24"/>
                <w:szCs w:val="24"/>
                <w:lang w:eastAsia="ru-RU"/>
              </w:rPr>
            </w:pPr>
          </w:p>
          <w:p w:rsidR="00123C6D" w:rsidRDefault="00BA6B43" w:rsidP="00A509E4">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21</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02</w:t>
            </w:r>
            <w:r w:rsidR="00F1324C">
              <w:rPr>
                <w:rFonts w:ascii="Times New Roman" w:eastAsia="Times New Roman" w:hAnsi="Times New Roman"/>
                <w:sz w:val="24"/>
                <w:szCs w:val="24"/>
                <w:lang w:eastAsia="ru-RU"/>
              </w:rPr>
              <w:t>.2022</w:t>
            </w:r>
            <w:r w:rsidR="00123C6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85</w:t>
            </w:r>
            <w:r w:rsidR="00123C6D" w:rsidRPr="00F54967">
              <w:rPr>
                <w:rFonts w:ascii="Arial Cyr Chuv" w:eastAsia="Times New Roman" w:hAnsi="Arial Cyr Chuv"/>
                <w:sz w:val="24"/>
                <w:szCs w:val="24"/>
                <w:lang w:eastAsia="ru-RU"/>
              </w:rPr>
              <w:t xml:space="preserve"> </w:t>
            </w:r>
          </w:p>
          <w:p w:rsidR="00123C6D" w:rsidRPr="00F54967" w:rsidRDefault="00123C6D" w:rsidP="00A509E4">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A509E4">
            <w:pPr>
              <w:pStyle w:val="ad"/>
              <w:spacing w:line="276" w:lineRule="auto"/>
              <w:ind w:right="-35"/>
              <w:rPr>
                <w:noProof/>
                <w:sz w:val="26"/>
                <w:lang w:eastAsia="en-US"/>
              </w:rPr>
            </w:pPr>
          </w:p>
        </w:tc>
      </w:tr>
    </w:tbl>
    <w:p w:rsidR="00F1324C" w:rsidRPr="004E40BC" w:rsidRDefault="00F1324C" w:rsidP="00B141CB">
      <w:pPr>
        <w:autoSpaceDE w:val="0"/>
        <w:autoSpaceDN w:val="0"/>
        <w:adjustRightInd w:val="0"/>
        <w:spacing w:after="0" w:line="240" w:lineRule="auto"/>
        <w:ind w:right="5102"/>
        <w:contextualSpacing/>
        <w:jc w:val="both"/>
        <w:rPr>
          <w:rFonts w:ascii="Times New Roman" w:hAnsi="Times New Roman"/>
          <w:bCs/>
          <w:sz w:val="24"/>
          <w:szCs w:val="24"/>
        </w:rPr>
      </w:pPr>
      <w:r w:rsidRPr="004E40BC">
        <w:rPr>
          <w:rFonts w:ascii="Times New Roman" w:hAnsi="Times New Roman"/>
          <w:bCs/>
          <w:sz w:val="24"/>
          <w:szCs w:val="24"/>
        </w:rPr>
        <w:t>О</w:t>
      </w:r>
      <w:r w:rsidR="004E40BC" w:rsidRPr="004E40BC">
        <w:rPr>
          <w:rFonts w:ascii="Times New Roman" w:hAnsi="Times New Roman"/>
          <w:bCs/>
          <w:sz w:val="24"/>
          <w:szCs w:val="24"/>
        </w:rPr>
        <w:t>б утверждении Положения об оплате</w:t>
      </w:r>
      <w:r w:rsidRPr="004E40BC">
        <w:rPr>
          <w:rFonts w:ascii="Times New Roman" w:hAnsi="Times New Roman"/>
          <w:bCs/>
          <w:sz w:val="24"/>
          <w:szCs w:val="24"/>
        </w:rPr>
        <w:t xml:space="preserve"> </w:t>
      </w:r>
      <w:r w:rsidR="00B141CB" w:rsidRPr="00B141CB">
        <w:rPr>
          <w:rFonts w:ascii="Times New Roman" w:hAnsi="Times New Roman"/>
          <w:bCs/>
          <w:sz w:val="24"/>
          <w:szCs w:val="24"/>
        </w:rPr>
        <w:t xml:space="preserve"> </w:t>
      </w:r>
      <w:r w:rsidR="004E40BC" w:rsidRPr="004E40BC">
        <w:rPr>
          <w:rFonts w:ascii="Times New Roman" w:hAnsi="Times New Roman"/>
          <w:bCs/>
          <w:sz w:val="24"/>
          <w:szCs w:val="24"/>
        </w:rPr>
        <w:t xml:space="preserve">труда </w:t>
      </w:r>
      <w:r w:rsidR="00B141CB">
        <w:rPr>
          <w:rFonts w:ascii="Times New Roman" w:hAnsi="Times New Roman"/>
          <w:bCs/>
          <w:sz w:val="24"/>
          <w:szCs w:val="24"/>
        </w:rPr>
        <w:t>военно-</w:t>
      </w:r>
      <w:r w:rsidR="00FC00CC">
        <w:rPr>
          <w:rFonts w:ascii="Times New Roman" w:hAnsi="Times New Roman"/>
          <w:bCs/>
          <w:sz w:val="24"/>
          <w:szCs w:val="24"/>
        </w:rPr>
        <w:t xml:space="preserve">учетных </w:t>
      </w:r>
      <w:r w:rsidR="004E40BC" w:rsidRPr="004E40BC">
        <w:rPr>
          <w:rFonts w:ascii="Times New Roman" w:hAnsi="Times New Roman"/>
          <w:bCs/>
          <w:sz w:val="24"/>
          <w:szCs w:val="24"/>
        </w:rPr>
        <w:t xml:space="preserve">работников </w:t>
      </w:r>
      <w:r w:rsidR="00B141CB" w:rsidRPr="00B141CB">
        <w:rPr>
          <w:rFonts w:ascii="Times New Roman" w:hAnsi="Times New Roman"/>
          <w:bCs/>
          <w:sz w:val="24"/>
          <w:szCs w:val="24"/>
        </w:rPr>
        <w:t xml:space="preserve"> </w:t>
      </w:r>
      <w:r w:rsidR="004E40BC" w:rsidRPr="004E40BC">
        <w:rPr>
          <w:rFonts w:ascii="Times New Roman" w:hAnsi="Times New Roman"/>
          <w:bCs/>
          <w:sz w:val="24"/>
          <w:szCs w:val="24"/>
        </w:rPr>
        <w:t xml:space="preserve">администрации </w:t>
      </w:r>
      <w:proofErr w:type="spellStart"/>
      <w:r w:rsidRPr="004E40BC">
        <w:rPr>
          <w:rFonts w:ascii="Times New Roman" w:hAnsi="Times New Roman"/>
          <w:bCs/>
          <w:sz w:val="24"/>
          <w:szCs w:val="24"/>
        </w:rPr>
        <w:t>Шумерлинского</w:t>
      </w:r>
      <w:proofErr w:type="spellEnd"/>
      <w:r w:rsidRPr="004E40BC">
        <w:rPr>
          <w:rFonts w:ascii="Times New Roman" w:hAnsi="Times New Roman"/>
          <w:bCs/>
          <w:sz w:val="24"/>
          <w:szCs w:val="24"/>
        </w:rPr>
        <w:t xml:space="preserve"> </w:t>
      </w:r>
      <w:r w:rsidR="00B141CB" w:rsidRPr="00B141CB">
        <w:rPr>
          <w:rFonts w:ascii="Times New Roman" w:hAnsi="Times New Roman"/>
          <w:bCs/>
          <w:sz w:val="24"/>
          <w:szCs w:val="24"/>
        </w:rPr>
        <w:t xml:space="preserve"> </w:t>
      </w:r>
      <w:r w:rsidRPr="004E40BC">
        <w:rPr>
          <w:rFonts w:ascii="Times New Roman" w:hAnsi="Times New Roman"/>
          <w:bCs/>
          <w:sz w:val="24"/>
          <w:szCs w:val="24"/>
        </w:rPr>
        <w:t xml:space="preserve">муниципального округа </w:t>
      </w:r>
    </w:p>
    <w:p w:rsidR="00F1324C" w:rsidRDefault="00F1324C" w:rsidP="00123C6D">
      <w:pPr>
        <w:autoSpaceDE w:val="0"/>
        <w:autoSpaceDN w:val="0"/>
        <w:adjustRightInd w:val="0"/>
        <w:spacing w:after="0" w:line="240" w:lineRule="auto"/>
        <w:ind w:firstLine="567"/>
        <w:contextualSpacing/>
        <w:jc w:val="both"/>
        <w:rPr>
          <w:rFonts w:ascii="Times New Roman" w:hAnsi="Times New Roman"/>
          <w:bCs/>
          <w:sz w:val="26"/>
          <w:szCs w:val="26"/>
        </w:rPr>
      </w:pPr>
    </w:p>
    <w:p w:rsidR="004E40BC" w:rsidRPr="00FC00CC" w:rsidRDefault="00FC00CC" w:rsidP="00FC00CC">
      <w:pPr>
        <w:pStyle w:val="af"/>
        <w:jc w:val="both"/>
        <w:rPr>
          <w:rFonts w:ascii="Times New Roman" w:hAnsi="Times New Roman"/>
          <w:sz w:val="24"/>
          <w:szCs w:val="24"/>
        </w:rPr>
      </w:pPr>
      <w:r>
        <w:rPr>
          <w:rFonts w:ascii="Times New Roman" w:hAnsi="Times New Roman"/>
          <w:bCs/>
          <w:sz w:val="24"/>
          <w:szCs w:val="24"/>
        </w:rPr>
        <w:t xml:space="preserve">         </w:t>
      </w:r>
      <w:proofErr w:type="gramStart"/>
      <w:r w:rsidRPr="00FC00CC">
        <w:rPr>
          <w:rFonts w:ascii="Times New Roman" w:hAnsi="Times New Roman"/>
          <w:sz w:val="24"/>
          <w:szCs w:val="24"/>
          <w:shd w:val="clear" w:color="auto" w:fill="FFFFFF"/>
        </w:rPr>
        <w:t xml:space="preserve">В целях упорядочения оплаты труда работников, замещающих должности, не являющиеся должностями муниципальной службы, а также в целях установления единого порядка оплаты труда </w:t>
      </w:r>
      <w:r>
        <w:rPr>
          <w:rFonts w:ascii="Times New Roman" w:hAnsi="Times New Roman"/>
          <w:sz w:val="24"/>
          <w:szCs w:val="24"/>
          <w:shd w:val="clear" w:color="auto" w:fill="FFFFFF"/>
        </w:rPr>
        <w:t xml:space="preserve">инспекторов </w:t>
      </w:r>
      <w:r w:rsidRPr="00FC00CC">
        <w:rPr>
          <w:rFonts w:ascii="Times New Roman" w:hAnsi="Times New Roman"/>
          <w:sz w:val="24"/>
          <w:szCs w:val="24"/>
          <w:shd w:val="clear" w:color="auto" w:fill="FFFFFF"/>
        </w:rPr>
        <w:t xml:space="preserve"> ВУС и определения расходов на оплату труда за счет субвенций на осуществление полномочий по первичному воинскому учету на территориях, где отсутствуют военные комиссариаты, в соответствии со статьями 134, 144 Трудового кодекса Российской Федерации, руководствуясь Федеральным законом от</w:t>
      </w:r>
      <w:proofErr w:type="gramEnd"/>
      <w:r w:rsidRPr="00FC00CC">
        <w:rPr>
          <w:rFonts w:ascii="Times New Roman" w:hAnsi="Times New Roman"/>
          <w:sz w:val="24"/>
          <w:szCs w:val="24"/>
          <w:shd w:val="clear" w:color="auto" w:fill="FFFFFF"/>
        </w:rPr>
        <w:t xml:space="preserve"> 06.10.2003 № 131-ФЗ «Об общих принципах организации местного самоуправления в РФ», </w:t>
      </w:r>
      <w:r>
        <w:rPr>
          <w:rFonts w:ascii="Times New Roman" w:hAnsi="Times New Roman"/>
          <w:sz w:val="24"/>
          <w:szCs w:val="24"/>
          <w:shd w:val="clear" w:color="auto" w:fill="FFFFFF"/>
        </w:rPr>
        <w:t xml:space="preserve"> письмом Министерства обороны Российской Федерации от 25.04.2009 № 315/2/203,</w:t>
      </w:r>
      <w:r w:rsidR="004E40BC" w:rsidRPr="00FC00CC">
        <w:rPr>
          <w:rFonts w:ascii="Times New Roman" w:hAnsi="Times New Roman"/>
          <w:sz w:val="24"/>
          <w:szCs w:val="24"/>
        </w:rPr>
        <w:t xml:space="preserve"> </w:t>
      </w:r>
    </w:p>
    <w:p w:rsidR="000A5722" w:rsidRPr="00FC00CC" w:rsidRDefault="000A5722" w:rsidP="00FC00CC">
      <w:pPr>
        <w:pStyle w:val="af"/>
        <w:jc w:val="both"/>
        <w:rPr>
          <w:rFonts w:ascii="Times New Roman" w:hAnsi="Times New Roman"/>
          <w:bCs/>
          <w:sz w:val="24"/>
          <w:szCs w:val="24"/>
        </w:rPr>
      </w:pPr>
    </w:p>
    <w:p w:rsidR="00123C6D" w:rsidRPr="004E40BC" w:rsidRDefault="00B141CB" w:rsidP="00FF471A">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а</w:t>
      </w:r>
      <w:r w:rsidR="004E40BC" w:rsidRPr="004E40BC">
        <w:rPr>
          <w:rFonts w:ascii="Times New Roman" w:hAnsi="Times New Roman"/>
          <w:bCs/>
          <w:sz w:val="24"/>
          <w:szCs w:val="24"/>
        </w:rPr>
        <w:t xml:space="preserve">дминистрация </w:t>
      </w:r>
      <w:proofErr w:type="spellStart"/>
      <w:r w:rsidR="004E40BC" w:rsidRPr="004E40BC">
        <w:rPr>
          <w:rFonts w:ascii="Times New Roman" w:hAnsi="Times New Roman"/>
          <w:bCs/>
          <w:sz w:val="24"/>
          <w:szCs w:val="24"/>
        </w:rPr>
        <w:t>Шумерлинского</w:t>
      </w:r>
      <w:proofErr w:type="spellEnd"/>
      <w:r w:rsidR="004E40BC" w:rsidRPr="004E40BC">
        <w:rPr>
          <w:rFonts w:ascii="Times New Roman" w:hAnsi="Times New Roman"/>
          <w:bCs/>
          <w:sz w:val="24"/>
          <w:szCs w:val="24"/>
        </w:rPr>
        <w:t xml:space="preserve"> муниципального округа </w:t>
      </w:r>
      <w:proofErr w:type="gramStart"/>
      <w:r w:rsidR="00123C6D" w:rsidRPr="004E40BC">
        <w:rPr>
          <w:rFonts w:ascii="Times New Roman" w:hAnsi="Times New Roman"/>
          <w:bCs/>
          <w:sz w:val="24"/>
          <w:szCs w:val="24"/>
        </w:rPr>
        <w:t>п</w:t>
      </w:r>
      <w:proofErr w:type="gramEnd"/>
      <w:r w:rsidR="00123C6D" w:rsidRPr="004E40BC">
        <w:rPr>
          <w:rFonts w:ascii="Times New Roman" w:hAnsi="Times New Roman"/>
          <w:bCs/>
          <w:sz w:val="24"/>
          <w:szCs w:val="24"/>
        </w:rPr>
        <w:t xml:space="preserve"> о с т а н о в л я е т:</w:t>
      </w:r>
    </w:p>
    <w:p w:rsidR="000A5722" w:rsidRPr="004E40BC" w:rsidRDefault="000A5722" w:rsidP="00FF471A">
      <w:pPr>
        <w:autoSpaceDE w:val="0"/>
        <w:autoSpaceDN w:val="0"/>
        <w:adjustRightInd w:val="0"/>
        <w:spacing w:after="0" w:line="240" w:lineRule="auto"/>
        <w:ind w:firstLine="540"/>
        <w:jc w:val="both"/>
        <w:rPr>
          <w:rFonts w:ascii="Times New Roman" w:eastAsiaTheme="minorHAnsi" w:hAnsi="Times New Roman"/>
          <w:sz w:val="24"/>
          <w:szCs w:val="24"/>
        </w:rPr>
      </w:pPr>
    </w:p>
    <w:p w:rsidR="00771637" w:rsidRPr="00771637" w:rsidRDefault="00771637" w:rsidP="00B141CB">
      <w:pPr>
        <w:pStyle w:val="af"/>
        <w:ind w:firstLine="567"/>
        <w:jc w:val="both"/>
        <w:rPr>
          <w:rFonts w:ascii="Times New Roman" w:hAnsi="Times New Roman"/>
          <w:sz w:val="24"/>
          <w:szCs w:val="24"/>
        </w:rPr>
      </w:pPr>
      <w:r w:rsidRPr="00771637">
        <w:rPr>
          <w:rFonts w:ascii="Times New Roman" w:eastAsiaTheme="minorHAnsi" w:hAnsi="Times New Roman"/>
          <w:sz w:val="24"/>
          <w:szCs w:val="24"/>
        </w:rPr>
        <w:t>1.</w:t>
      </w:r>
      <w:r>
        <w:rPr>
          <w:rFonts w:ascii="Times New Roman" w:eastAsiaTheme="minorHAnsi" w:hAnsi="Times New Roman"/>
          <w:sz w:val="24"/>
          <w:szCs w:val="24"/>
        </w:rPr>
        <w:t xml:space="preserve">  </w:t>
      </w:r>
      <w:r w:rsidRPr="00771637">
        <w:rPr>
          <w:rFonts w:ascii="Times New Roman" w:hAnsi="Times New Roman"/>
          <w:sz w:val="24"/>
          <w:szCs w:val="24"/>
        </w:rPr>
        <w:t xml:space="preserve">Утвердить </w:t>
      </w:r>
      <w:r w:rsidR="00B141CB">
        <w:rPr>
          <w:rFonts w:ascii="Times New Roman" w:hAnsi="Times New Roman"/>
          <w:sz w:val="24"/>
          <w:szCs w:val="24"/>
        </w:rPr>
        <w:t xml:space="preserve">прилагаемое </w:t>
      </w:r>
      <w:hyperlink w:anchor="P29" w:history="1">
        <w:r w:rsidRPr="00771637">
          <w:rPr>
            <w:rFonts w:ascii="Times New Roman" w:hAnsi="Times New Roman"/>
            <w:sz w:val="24"/>
            <w:szCs w:val="24"/>
          </w:rPr>
          <w:t>Положение</w:t>
        </w:r>
      </w:hyperlink>
      <w:r w:rsidRPr="00771637">
        <w:rPr>
          <w:rFonts w:ascii="Times New Roman" w:hAnsi="Times New Roman"/>
          <w:sz w:val="24"/>
          <w:szCs w:val="24"/>
        </w:rPr>
        <w:t xml:space="preserve"> об оплате труда </w:t>
      </w:r>
      <w:r w:rsidR="00FC00CC">
        <w:rPr>
          <w:rFonts w:ascii="Times New Roman" w:hAnsi="Times New Roman"/>
          <w:sz w:val="24"/>
          <w:szCs w:val="24"/>
        </w:rPr>
        <w:t>военно-учетн</w:t>
      </w:r>
      <w:r w:rsidR="00293BCC">
        <w:rPr>
          <w:rFonts w:ascii="Times New Roman" w:hAnsi="Times New Roman"/>
          <w:sz w:val="24"/>
          <w:szCs w:val="24"/>
        </w:rPr>
        <w:t>ых</w:t>
      </w:r>
      <w:r w:rsidR="00FC00CC">
        <w:rPr>
          <w:rFonts w:ascii="Times New Roman" w:hAnsi="Times New Roman"/>
          <w:sz w:val="24"/>
          <w:szCs w:val="24"/>
        </w:rPr>
        <w:t xml:space="preserve"> </w:t>
      </w:r>
      <w:r w:rsidR="00293BCC">
        <w:rPr>
          <w:rFonts w:ascii="Times New Roman" w:hAnsi="Times New Roman"/>
          <w:sz w:val="24"/>
          <w:szCs w:val="24"/>
        </w:rPr>
        <w:t xml:space="preserve">работников администрации </w:t>
      </w:r>
      <w:proofErr w:type="spellStart"/>
      <w:r w:rsidR="00293BCC">
        <w:rPr>
          <w:rFonts w:ascii="Times New Roman" w:hAnsi="Times New Roman"/>
          <w:sz w:val="24"/>
          <w:szCs w:val="24"/>
        </w:rPr>
        <w:t>Шум</w:t>
      </w:r>
      <w:r>
        <w:rPr>
          <w:rFonts w:ascii="Times New Roman" w:hAnsi="Times New Roman"/>
          <w:sz w:val="24"/>
          <w:szCs w:val="24"/>
        </w:rPr>
        <w:t>ерлинского</w:t>
      </w:r>
      <w:proofErr w:type="spellEnd"/>
      <w:r>
        <w:rPr>
          <w:rFonts w:ascii="Times New Roman" w:hAnsi="Times New Roman"/>
          <w:sz w:val="24"/>
          <w:szCs w:val="24"/>
        </w:rPr>
        <w:t xml:space="preserve"> муниципального округа</w:t>
      </w:r>
      <w:r w:rsidR="00293BCC">
        <w:rPr>
          <w:rFonts w:ascii="Times New Roman" w:hAnsi="Times New Roman"/>
          <w:sz w:val="24"/>
          <w:szCs w:val="24"/>
        </w:rPr>
        <w:t>.</w:t>
      </w:r>
    </w:p>
    <w:p w:rsidR="004A0E13" w:rsidRPr="004A0E13" w:rsidRDefault="00B141CB" w:rsidP="00B141CB">
      <w:pPr>
        <w:pStyle w:val="af"/>
        <w:ind w:firstLine="567"/>
        <w:jc w:val="both"/>
        <w:rPr>
          <w:rFonts w:ascii="Times New Roman" w:hAnsi="Times New Roman"/>
          <w:sz w:val="24"/>
          <w:szCs w:val="24"/>
        </w:rPr>
      </w:pPr>
      <w:r>
        <w:rPr>
          <w:rFonts w:ascii="Times New Roman" w:hAnsi="Times New Roman"/>
          <w:sz w:val="24"/>
          <w:szCs w:val="24"/>
        </w:rPr>
        <w:t>2</w:t>
      </w:r>
      <w:r w:rsidR="00642CC1" w:rsidRPr="004A0E13">
        <w:rPr>
          <w:rFonts w:ascii="Times New Roman" w:hAnsi="Times New Roman"/>
          <w:sz w:val="24"/>
          <w:szCs w:val="24"/>
        </w:rPr>
        <w:t xml:space="preserve">. </w:t>
      </w:r>
      <w:proofErr w:type="gramStart"/>
      <w:r w:rsidR="004A0E13" w:rsidRPr="004A0E13">
        <w:rPr>
          <w:rFonts w:ascii="Times New Roman" w:hAnsi="Times New Roman"/>
          <w:sz w:val="24"/>
          <w:szCs w:val="24"/>
        </w:rPr>
        <w:t>Контроль за</w:t>
      </w:r>
      <w:proofErr w:type="gramEnd"/>
      <w:r w:rsidR="004A0E13" w:rsidRPr="004A0E13">
        <w:rPr>
          <w:rFonts w:ascii="Times New Roman" w:hAnsi="Times New Roman"/>
          <w:sz w:val="24"/>
          <w:szCs w:val="24"/>
        </w:rPr>
        <w:t xml:space="preserve"> выполнением настоящего постановления возложить на</w:t>
      </w:r>
      <w:r w:rsidR="00293BCC">
        <w:rPr>
          <w:rFonts w:ascii="Times New Roman" w:hAnsi="Times New Roman"/>
          <w:sz w:val="24"/>
          <w:szCs w:val="24"/>
        </w:rPr>
        <w:t xml:space="preserve"> Управляющего делами</w:t>
      </w:r>
      <w:r w:rsidR="00F921AE">
        <w:rPr>
          <w:rFonts w:ascii="Times New Roman" w:hAnsi="Times New Roman"/>
          <w:sz w:val="24"/>
          <w:szCs w:val="24"/>
        </w:rPr>
        <w:t xml:space="preserve"> </w:t>
      </w:r>
      <w:r w:rsidR="00293BCC">
        <w:rPr>
          <w:rFonts w:ascii="Times New Roman" w:hAnsi="Times New Roman"/>
          <w:sz w:val="24"/>
          <w:szCs w:val="24"/>
        </w:rPr>
        <w:t>- начальника о</w:t>
      </w:r>
      <w:r w:rsidR="004A0E13" w:rsidRPr="004A0E13">
        <w:rPr>
          <w:rFonts w:ascii="Times New Roman" w:hAnsi="Times New Roman"/>
          <w:sz w:val="24"/>
          <w:szCs w:val="24"/>
        </w:rPr>
        <w:t>тдел</w:t>
      </w:r>
      <w:r w:rsidR="00293BCC">
        <w:rPr>
          <w:rFonts w:ascii="Times New Roman" w:hAnsi="Times New Roman"/>
          <w:sz w:val="24"/>
          <w:szCs w:val="24"/>
        </w:rPr>
        <w:t>а</w:t>
      </w:r>
      <w:r>
        <w:rPr>
          <w:rFonts w:ascii="Times New Roman" w:hAnsi="Times New Roman"/>
          <w:sz w:val="24"/>
          <w:szCs w:val="24"/>
        </w:rPr>
        <w:t xml:space="preserve"> организационно-</w:t>
      </w:r>
      <w:r w:rsidR="004A0E13" w:rsidRPr="004A0E13">
        <w:rPr>
          <w:rFonts w:ascii="Times New Roman" w:hAnsi="Times New Roman"/>
          <w:sz w:val="24"/>
          <w:szCs w:val="24"/>
        </w:rPr>
        <w:t>контрольной и кадровой работы администрации Шумерлинского муниципального округа.</w:t>
      </w:r>
    </w:p>
    <w:p w:rsidR="00E65C1F" w:rsidRDefault="00B141CB" w:rsidP="00B141CB">
      <w:pPr>
        <w:pStyle w:val="af"/>
        <w:ind w:firstLine="567"/>
        <w:jc w:val="both"/>
        <w:rPr>
          <w:rFonts w:ascii="Times New Roman" w:hAnsi="Times New Roman"/>
          <w:sz w:val="26"/>
          <w:szCs w:val="26"/>
        </w:rPr>
      </w:pPr>
      <w:r>
        <w:rPr>
          <w:rFonts w:ascii="Times New Roman" w:hAnsi="Times New Roman"/>
          <w:sz w:val="24"/>
          <w:szCs w:val="24"/>
        </w:rPr>
        <w:t>3</w:t>
      </w:r>
      <w:r w:rsidR="004A0E13" w:rsidRPr="004A0E13">
        <w:rPr>
          <w:rFonts w:ascii="Times New Roman" w:hAnsi="Times New Roman"/>
          <w:sz w:val="24"/>
          <w:szCs w:val="24"/>
        </w:rPr>
        <w:t>.</w:t>
      </w:r>
      <w:r>
        <w:rPr>
          <w:rFonts w:ascii="Times New Roman" w:hAnsi="Times New Roman"/>
          <w:sz w:val="24"/>
          <w:szCs w:val="24"/>
        </w:rPr>
        <w:t xml:space="preserve"> </w:t>
      </w:r>
      <w:r w:rsidRPr="00B141CB">
        <w:rPr>
          <w:rFonts w:ascii="Times New Roman" w:hAnsi="Times New Roman"/>
          <w:sz w:val="24"/>
          <w:szCs w:val="24"/>
        </w:rPr>
        <w:t xml:space="preserve">Настоящее постановление вступает в силу после его официального опубликования в издании «Вестник </w:t>
      </w:r>
      <w:proofErr w:type="spellStart"/>
      <w:r w:rsidRPr="00B141CB">
        <w:rPr>
          <w:rFonts w:ascii="Times New Roman" w:hAnsi="Times New Roman"/>
          <w:sz w:val="24"/>
          <w:szCs w:val="24"/>
        </w:rPr>
        <w:t>Шумерлинского</w:t>
      </w:r>
      <w:proofErr w:type="spellEnd"/>
      <w:r w:rsidRPr="00B141CB">
        <w:rPr>
          <w:rFonts w:ascii="Times New Roman" w:hAnsi="Times New Roman"/>
          <w:sz w:val="24"/>
          <w:szCs w:val="24"/>
        </w:rPr>
        <w:t xml:space="preserve"> района» и подлежит размещению на официальном сайте </w:t>
      </w:r>
      <w:proofErr w:type="spellStart"/>
      <w:r w:rsidRPr="00B141CB">
        <w:rPr>
          <w:rFonts w:ascii="Times New Roman" w:hAnsi="Times New Roman"/>
          <w:sz w:val="24"/>
          <w:szCs w:val="24"/>
        </w:rPr>
        <w:t>Шумерлинского</w:t>
      </w:r>
      <w:proofErr w:type="spellEnd"/>
      <w:r w:rsidRPr="00B141CB">
        <w:rPr>
          <w:rFonts w:ascii="Times New Roman" w:hAnsi="Times New Roman"/>
          <w:sz w:val="24"/>
          <w:szCs w:val="24"/>
        </w:rPr>
        <w:t xml:space="preserve"> муниципального округа в информационно-телекоммуникационной сети «Интернет».</w:t>
      </w:r>
    </w:p>
    <w:p w:rsidR="00E65C1F" w:rsidRDefault="00E65C1F" w:rsidP="007C6EC0">
      <w:pPr>
        <w:autoSpaceDE w:val="0"/>
        <w:autoSpaceDN w:val="0"/>
        <w:adjustRightInd w:val="0"/>
        <w:spacing w:after="0" w:line="240" w:lineRule="auto"/>
        <w:ind w:firstLine="540"/>
        <w:jc w:val="both"/>
        <w:rPr>
          <w:rFonts w:ascii="Times New Roman" w:hAnsi="Times New Roman"/>
          <w:sz w:val="26"/>
          <w:szCs w:val="26"/>
        </w:rPr>
      </w:pPr>
    </w:p>
    <w:p w:rsidR="00E65C1F" w:rsidRDefault="00E65C1F" w:rsidP="007C6EC0">
      <w:pPr>
        <w:autoSpaceDE w:val="0"/>
        <w:autoSpaceDN w:val="0"/>
        <w:adjustRightInd w:val="0"/>
        <w:spacing w:after="0" w:line="240" w:lineRule="auto"/>
        <w:ind w:firstLine="540"/>
        <w:jc w:val="both"/>
        <w:rPr>
          <w:rFonts w:ascii="Times New Roman" w:hAnsi="Times New Roman"/>
          <w:sz w:val="26"/>
          <w:szCs w:val="26"/>
        </w:rPr>
      </w:pPr>
    </w:p>
    <w:p w:rsidR="00E65C1F" w:rsidRPr="00FF471A" w:rsidRDefault="00E65C1F" w:rsidP="007C6EC0">
      <w:pPr>
        <w:autoSpaceDE w:val="0"/>
        <w:autoSpaceDN w:val="0"/>
        <w:adjustRightInd w:val="0"/>
        <w:spacing w:after="0" w:line="240" w:lineRule="auto"/>
        <w:ind w:firstLine="540"/>
        <w:jc w:val="both"/>
        <w:rPr>
          <w:rFonts w:ascii="Times New Roman" w:hAnsi="Times New Roman"/>
          <w:sz w:val="26"/>
          <w:szCs w:val="26"/>
        </w:rPr>
      </w:pPr>
    </w:p>
    <w:p w:rsidR="008B29B7" w:rsidRPr="008B29B7" w:rsidRDefault="008B29B7" w:rsidP="008B29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8B29B7">
        <w:rPr>
          <w:rFonts w:ascii="Times New Roman" w:eastAsia="Times New Roman" w:hAnsi="Times New Roman"/>
          <w:sz w:val="24"/>
          <w:szCs w:val="24"/>
          <w:lang w:eastAsia="ru-RU"/>
        </w:rPr>
        <w:t>Врио</w:t>
      </w:r>
      <w:proofErr w:type="spellEnd"/>
      <w:r w:rsidRPr="008B29B7">
        <w:rPr>
          <w:rFonts w:ascii="Times New Roman" w:eastAsia="Times New Roman" w:hAnsi="Times New Roman"/>
          <w:sz w:val="24"/>
          <w:szCs w:val="24"/>
          <w:lang w:eastAsia="ru-RU"/>
        </w:rPr>
        <w:t xml:space="preserve"> главы администрации</w:t>
      </w:r>
    </w:p>
    <w:p w:rsidR="008B29B7" w:rsidRPr="008B29B7" w:rsidRDefault="008B29B7" w:rsidP="008B29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8B29B7">
        <w:rPr>
          <w:rFonts w:ascii="Times New Roman" w:eastAsia="Times New Roman" w:hAnsi="Times New Roman"/>
          <w:sz w:val="24"/>
          <w:szCs w:val="24"/>
          <w:lang w:eastAsia="ru-RU"/>
        </w:rPr>
        <w:t>Шумерлинского</w:t>
      </w:r>
      <w:proofErr w:type="spellEnd"/>
      <w:r w:rsidRPr="008B29B7">
        <w:rPr>
          <w:rFonts w:ascii="Times New Roman" w:eastAsia="Times New Roman" w:hAnsi="Times New Roman"/>
          <w:sz w:val="24"/>
          <w:szCs w:val="24"/>
          <w:lang w:eastAsia="ru-RU"/>
        </w:rPr>
        <w:t xml:space="preserve"> муниципального округа                                        Т.А. </w:t>
      </w:r>
      <w:proofErr w:type="spellStart"/>
      <w:r w:rsidRPr="008B29B7">
        <w:rPr>
          <w:rFonts w:ascii="Times New Roman" w:eastAsia="Times New Roman" w:hAnsi="Times New Roman"/>
          <w:sz w:val="24"/>
          <w:szCs w:val="24"/>
          <w:lang w:eastAsia="ru-RU"/>
        </w:rPr>
        <w:t>Караганова</w:t>
      </w:r>
      <w:proofErr w:type="spellEnd"/>
    </w:p>
    <w:p w:rsidR="00660493" w:rsidRDefault="00660493" w:rsidP="000678B7">
      <w:pPr>
        <w:pStyle w:val="ConsPlusNormal"/>
        <w:jc w:val="right"/>
      </w:pPr>
    </w:p>
    <w:p w:rsidR="0043594A" w:rsidRDefault="0043594A" w:rsidP="000678B7">
      <w:pPr>
        <w:pStyle w:val="ConsPlusNormal"/>
        <w:jc w:val="right"/>
      </w:pPr>
    </w:p>
    <w:p w:rsidR="0043594A" w:rsidRDefault="0043594A" w:rsidP="000678B7">
      <w:pPr>
        <w:pStyle w:val="ConsPlusNormal"/>
        <w:jc w:val="right"/>
      </w:pPr>
    </w:p>
    <w:p w:rsidR="00B141CB" w:rsidRDefault="00B141CB" w:rsidP="000678B7">
      <w:pPr>
        <w:pStyle w:val="ConsPlusNormal"/>
        <w:jc w:val="right"/>
      </w:pPr>
    </w:p>
    <w:p w:rsidR="004A0E13" w:rsidRDefault="004A0E13" w:rsidP="000678B7">
      <w:pPr>
        <w:pStyle w:val="ConsPlusNormal"/>
        <w:jc w:val="right"/>
      </w:pPr>
    </w:p>
    <w:p w:rsidR="008B29B7" w:rsidRDefault="008B29B7" w:rsidP="000678B7">
      <w:pPr>
        <w:pStyle w:val="ConsPlusNormal"/>
        <w:jc w:val="right"/>
        <w:rPr>
          <w:sz w:val="24"/>
          <w:szCs w:val="24"/>
        </w:rPr>
      </w:pPr>
    </w:p>
    <w:p w:rsidR="00687BDD" w:rsidRPr="00687BDD" w:rsidRDefault="009C7B0B" w:rsidP="000678B7">
      <w:pPr>
        <w:pStyle w:val="ConsPlusNormal"/>
        <w:jc w:val="right"/>
        <w:rPr>
          <w:sz w:val="24"/>
          <w:szCs w:val="24"/>
        </w:rPr>
      </w:pPr>
      <w:r w:rsidRPr="00687BDD">
        <w:rPr>
          <w:sz w:val="24"/>
          <w:szCs w:val="24"/>
        </w:rPr>
        <w:lastRenderedPageBreak/>
        <w:t xml:space="preserve">Приложение </w:t>
      </w:r>
    </w:p>
    <w:p w:rsidR="000678B7" w:rsidRPr="00687BDD" w:rsidRDefault="009C7B0B" w:rsidP="000678B7">
      <w:pPr>
        <w:pStyle w:val="ConsPlusNormal"/>
        <w:jc w:val="right"/>
        <w:rPr>
          <w:sz w:val="24"/>
          <w:szCs w:val="24"/>
        </w:rPr>
      </w:pPr>
      <w:r w:rsidRPr="00687BDD">
        <w:rPr>
          <w:sz w:val="24"/>
          <w:szCs w:val="24"/>
        </w:rPr>
        <w:t xml:space="preserve">к постановлению администрации </w:t>
      </w:r>
    </w:p>
    <w:p w:rsidR="009C7B0B" w:rsidRPr="00687BDD" w:rsidRDefault="009C7B0B" w:rsidP="000678B7">
      <w:pPr>
        <w:pStyle w:val="ConsPlusNormal"/>
        <w:jc w:val="right"/>
        <w:rPr>
          <w:sz w:val="24"/>
          <w:szCs w:val="24"/>
        </w:rPr>
      </w:pPr>
      <w:r w:rsidRPr="00687BDD">
        <w:rPr>
          <w:sz w:val="24"/>
          <w:szCs w:val="24"/>
        </w:rPr>
        <w:t xml:space="preserve">Шумерлинского </w:t>
      </w:r>
      <w:r w:rsidR="000678B7" w:rsidRPr="00687BDD">
        <w:rPr>
          <w:sz w:val="24"/>
          <w:szCs w:val="24"/>
        </w:rPr>
        <w:t>муниципального округа</w:t>
      </w:r>
    </w:p>
    <w:p w:rsidR="009C7B0B" w:rsidRPr="00687BDD" w:rsidRDefault="009C7B0B" w:rsidP="000678B7">
      <w:pPr>
        <w:pStyle w:val="ConsPlusNormal"/>
        <w:jc w:val="right"/>
        <w:rPr>
          <w:sz w:val="24"/>
          <w:szCs w:val="24"/>
        </w:rPr>
      </w:pPr>
      <w:r w:rsidRPr="00687BDD">
        <w:rPr>
          <w:sz w:val="24"/>
          <w:szCs w:val="24"/>
        </w:rPr>
        <w:t xml:space="preserve">от  </w:t>
      </w:r>
      <w:r w:rsidR="00BA6B43">
        <w:rPr>
          <w:sz w:val="24"/>
          <w:szCs w:val="24"/>
        </w:rPr>
        <w:t>21.02.</w:t>
      </w:r>
      <w:r w:rsidRPr="00687BDD">
        <w:rPr>
          <w:sz w:val="24"/>
          <w:szCs w:val="24"/>
        </w:rPr>
        <w:t>20</w:t>
      </w:r>
      <w:r w:rsidR="000678B7" w:rsidRPr="00687BDD">
        <w:rPr>
          <w:sz w:val="24"/>
          <w:szCs w:val="24"/>
        </w:rPr>
        <w:t>22</w:t>
      </w:r>
      <w:r w:rsidRPr="00687BDD">
        <w:rPr>
          <w:sz w:val="24"/>
          <w:szCs w:val="24"/>
        </w:rPr>
        <w:t xml:space="preserve">  № </w:t>
      </w:r>
      <w:r w:rsidR="00BA6B43">
        <w:rPr>
          <w:sz w:val="24"/>
          <w:szCs w:val="24"/>
        </w:rPr>
        <w:t>85</w:t>
      </w:r>
      <w:bookmarkStart w:id="0" w:name="_GoBack"/>
      <w:bookmarkEnd w:id="0"/>
      <w:r w:rsidRPr="00687BDD">
        <w:rPr>
          <w:sz w:val="24"/>
          <w:szCs w:val="24"/>
        </w:rPr>
        <w:t xml:space="preserve">      </w:t>
      </w:r>
    </w:p>
    <w:p w:rsidR="00771637" w:rsidRPr="00687BDD" w:rsidRDefault="00771637" w:rsidP="00771637">
      <w:pPr>
        <w:pStyle w:val="ConsPlusNormal"/>
        <w:jc w:val="both"/>
        <w:rPr>
          <w:sz w:val="24"/>
          <w:szCs w:val="24"/>
        </w:rPr>
      </w:pPr>
    </w:p>
    <w:p w:rsidR="00771637" w:rsidRPr="00687BDD" w:rsidRDefault="00771637" w:rsidP="00771637">
      <w:pPr>
        <w:pStyle w:val="ConsPlusTitle"/>
        <w:jc w:val="center"/>
        <w:rPr>
          <w:rFonts w:ascii="Times New Roman" w:hAnsi="Times New Roman" w:cs="Times New Roman"/>
          <w:sz w:val="24"/>
          <w:szCs w:val="24"/>
        </w:rPr>
      </w:pPr>
      <w:bookmarkStart w:id="1" w:name="P29"/>
      <w:bookmarkEnd w:id="1"/>
      <w:r w:rsidRPr="00687BDD">
        <w:rPr>
          <w:rFonts w:ascii="Times New Roman" w:hAnsi="Times New Roman" w:cs="Times New Roman"/>
          <w:sz w:val="24"/>
          <w:szCs w:val="24"/>
        </w:rPr>
        <w:t>ПОЛОЖЕНИЕ</w:t>
      </w:r>
    </w:p>
    <w:p w:rsidR="00293BCC" w:rsidRPr="00687BDD" w:rsidRDefault="00771637" w:rsidP="00771637">
      <w:pPr>
        <w:pStyle w:val="ConsPlusTitle"/>
        <w:jc w:val="center"/>
        <w:rPr>
          <w:rFonts w:ascii="Times New Roman" w:hAnsi="Times New Roman" w:cs="Times New Roman"/>
          <w:sz w:val="24"/>
          <w:szCs w:val="24"/>
        </w:rPr>
      </w:pPr>
      <w:r w:rsidRPr="00687BDD">
        <w:rPr>
          <w:rFonts w:ascii="Times New Roman" w:hAnsi="Times New Roman" w:cs="Times New Roman"/>
          <w:sz w:val="24"/>
          <w:szCs w:val="24"/>
        </w:rPr>
        <w:t>ОБ ОПЛАТЕ ТРУДА</w:t>
      </w:r>
      <w:r w:rsidR="00293BCC" w:rsidRPr="00687BDD">
        <w:rPr>
          <w:rFonts w:ascii="Times New Roman" w:hAnsi="Times New Roman" w:cs="Times New Roman"/>
          <w:sz w:val="24"/>
          <w:szCs w:val="24"/>
        </w:rPr>
        <w:t xml:space="preserve"> </w:t>
      </w:r>
      <w:r w:rsidR="00687BDD" w:rsidRPr="00687BDD">
        <w:rPr>
          <w:rFonts w:ascii="Times New Roman" w:hAnsi="Times New Roman" w:cs="Times New Roman"/>
          <w:sz w:val="24"/>
          <w:szCs w:val="24"/>
        </w:rPr>
        <w:t>ВОЕННО-</w:t>
      </w:r>
      <w:r w:rsidR="00293BCC" w:rsidRPr="00687BDD">
        <w:rPr>
          <w:rFonts w:ascii="Times New Roman" w:hAnsi="Times New Roman" w:cs="Times New Roman"/>
          <w:sz w:val="24"/>
          <w:szCs w:val="24"/>
        </w:rPr>
        <w:t xml:space="preserve">УЧЕТНЫХ РАБОТНИКОВ </w:t>
      </w:r>
    </w:p>
    <w:p w:rsidR="00771637" w:rsidRPr="00687BDD" w:rsidRDefault="00293BCC" w:rsidP="00771637">
      <w:pPr>
        <w:pStyle w:val="ConsPlusTitle"/>
        <w:jc w:val="center"/>
        <w:rPr>
          <w:rFonts w:ascii="Times New Roman" w:hAnsi="Times New Roman" w:cs="Times New Roman"/>
          <w:sz w:val="24"/>
          <w:szCs w:val="24"/>
        </w:rPr>
      </w:pPr>
      <w:r w:rsidRPr="00687BDD">
        <w:rPr>
          <w:rFonts w:ascii="Times New Roman" w:hAnsi="Times New Roman" w:cs="Times New Roman"/>
          <w:sz w:val="24"/>
          <w:szCs w:val="24"/>
        </w:rPr>
        <w:t xml:space="preserve">АДМИНИСТРАЦИИ ШУМЕРЛИНСКОГО МУНИЦИПАЛЬНОГО ОКРУГА </w:t>
      </w:r>
    </w:p>
    <w:p w:rsidR="00771637" w:rsidRPr="00771637" w:rsidRDefault="00771637" w:rsidP="00771637">
      <w:pPr>
        <w:pStyle w:val="ConsPlusNormal"/>
        <w:jc w:val="both"/>
      </w:pPr>
    </w:p>
    <w:p w:rsidR="00771637" w:rsidRPr="00687BDD" w:rsidRDefault="00771637" w:rsidP="00687BDD">
      <w:pPr>
        <w:pStyle w:val="ConsPlusTitle"/>
        <w:ind w:firstLine="567"/>
        <w:jc w:val="center"/>
        <w:outlineLvl w:val="1"/>
        <w:rPr>
          <w:rFonts w:ascii="Times New Roman" w:hAnsi="Times New Roman" w:cs="Times New Roman"/>
          <w:sz w:val="24"/>
          <w:szCs w:val="24"/>
        </w:rPr>
      </w:pPr>
      <w:r w:rsidRPr="00687BDD">
        <w:rPr>
          <w:rFonts w:ascii="Times New Roman" w:hAnsi="Times New Roman" w:cs="Times New Roman"/>
          <w:sz w:val="24"/>
          <w:szCs w:val="24"/>
        </w:rPr>
        <w:t>1. Общие положения</w:t>
      </w:r>
    </w:p>
    <w:p w:rsidR="00293BCC" w:rsidRPr="00687BDD" w:rsidRDefault="00364AF9" w:rsidP="00687BDD">
      <w:pPr>
        <w:pStyle w:val="af"/>
        <w:ind w:firstLine="567"/>
        <w:jc w:val="both"/>
        <w:rPr>
          <w:rFonts w:ascii="Times New Roman" w:hAnsi="Times New Roman"/>
          <w:sz w:val="24"/>
          <w:szCs w:val="24"/>
        </w:rPr>
      </w:pPr>
      <w:r w:rsidRPr="00687BDD">
        <w:rPr>
          <w:rFonts w:ascii="Times New Roman" w:hAnsi="Times New Roman"/>
          <w:sz w:val="24"/>
          <w:szCs w:val="24"/>
        </w:rPr>
        <w:t xml:space="preserve">        </w:t>
      </w:r>
    </w:p>
    <w:p w:rsidR="00771637" w:rsidRPr="00687BDD"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t xml:space="preserve">1.1. Настоящее Положение </w:t>
      </w:r>
      <w:r w:rsidR="005436A7" w:rsidRPr="00687BDD">
        <w:rPr>
          <w:rFonts w:ascii="Times New Roman" w:hAnsi="Times New Roman"/>
          <w:sz w:val="24"/>
          <w:szCs w:val="24"/>
        </w:rPr>
        <w:t xml:space="preserve">регулирует порядок оплаты </w:t>
      </w:r>
      <w:r w:rsidRPr="00687BDD">
        <w:rPr>
          <w:rFonts w:ascii="Times New Roman" w:hAnsi="Times New Roman"/>
          <w:sz w:val="24"/>
          <w:szCs w:val="24"/>
        </w:rPr>
        <w:t>труда</w:t>
      </w:r>
      <w:r w:rsidR="005436A7" w:rsidRPr="00687BDD">
        <w:rPr>
          <w:rFonts w:ascii="Times New Roman" w:hAnsi="Times New Roman"/>
          <w:sz w:val="24"/>
          <w:szCs w:val="24"/>
        </w:rPr>
        <w:t xml:space="preserve"> военно – учетных </w:t>
      </w:r>
      <w:r w:rsidRPr="00687BDD">
        <w:rPr>
          <w:rFonts w:ascii="Times New Roman" w:hAnsi="Times New Roman"/>
          <w:sz w:val="24"/>
          <w:szCs w:val="24"/>
        </w:rPr>
        <w:t xml:space="preserve"> работников </w:t>
      </w:r>
      <w:r w:rsidR="005436A7" w:rsidRPr="00687BDD">
        <w:rPr>
          <w:rFonts w:ascii="Times New Roman" w:hAnsi="Times New Roman"/>
          <w:sz w:val="24"/>
          <w:szCs w:val="24"/>
        </w:rPr>
        <w:t>администрации</w:t>
      </w:r>
      <w:r w:rsidRPr="00687BDD">
        <w:rPr>
          <w:rFonts w:ascii="Times New Roman" w:hAnsi="Times New Roman"/>
          <w:sz w:val="24"/>
          <w:szCs w:val="24"/>
        </w:rPr>
        <w:t xml:space="preserve"> Шумерлинского муниципального округа (далее - Положение)</w:t>
      </w:r>
      <w:r w:rsidR="005436A7" w:rsidRPr="00687BDD">
        <w:rPr>
          <w:rFonts w:ascii="Times New Roman" w:hAnsi="Times New Roman"/>
          <w:sz w:val="24"/>
          <w:szCs w:val="24"/>
        </w:rPr>
        <w:t>.</w:t>
      </w:r>
    </w:p>
    <w:p w:rsidR="00086A1E" w:rsidRPr="00687BDD" w:rsidRDefault="005436A7" w:rsidP="00687BDD">
      <w:pPr>
        <w:pStyle w:val="af"/>
        <w:ind w:firstLine="567"/>
        <w:jc w:val="both"/>
        <w:rPr>
          <w:rFonts w:ascii="Times New Roman" w:hAnsi="Times New Roman"/>
          <w:sz w:val="24"/>
          <w:szCs w:val="24"/>
        </w:rPr>
      </w:pPr>
      <w:r w:rsidRPr="00687BDD">
        <w:rPr>
          <w:rFonts w:ascii="Times New Roman" w:hAnsi="Times New Roman"/>
          <w:sz w:val="24"/>
          <w:szCs w:val="24"/>
        </w:rPr>
        <w:t xml:space="preserve">1.2. </w:t>
      </w:r>
      <w:proofErr w:type="gramStart"/>
      <w:r w:rsidRPr="00687BDD">
        <w:rPr>
          <w:rFonts w:ascii="Times New Roman" w:hAnsi="Times New Roman"/>
          <w:sz w:val="24"/>
          <w:szCs w:val="24"/>
        </w:rPr>
        <w:t>Положение определяет порядок формирования фонда оплаты труда военно – учетных  работников администрации Шумерлинского муниципального округа</w:t>
      </w:r>
      <w:r w:rsidR="00F921AE" w:rsidRPr="00687BDD">
        <w:rPr>
          <w:rFonts w:ascii="Times New Roman" w:hAnsi="Times New Roman"/>
          <w:sz w:val="24"/>
          <w:szCs w:val="24"/>
        </w:rPr>
        <w:t xml:space="preserve"> </w:t>
      </w:r>
      <w:r w:rsidR="00086A1E" w:rsidRPr="00687BDD">
        <w:rPr>
          <w:rFonts w:ascii="Times New Roman" w:hAnsi="Times New Roman"/>
          <w:sz w:val="24"/>
          <w:szCs w:val="24"/>
        </w:rPr>
        <w:t>(далее – работники)</w:t>
      </w:r>
      <w:r w:rsidRPr="00687BDD">
        <w:rPr>
          <w:rFonts w:ascii="Times New Roman" w:hAnsi="Times New Roman"/>
          <w:sz w:val="24"/>
          <w:szCs w:val="24"/>
        </w:rPr>
        <w:t xml:space="preserve"> за счет средств федерального бюджета (субвенции, выделенной из Федерального фонда компенсаций в соответствии с постановлением Правительства Российской Федерации от 29.04.2006 №</w:t>
      </w:r>
      <w:r w:rsidR="00687BDD" w:rsidRPr="00687BDD">
        <w:rPr>
          <w:rFonts w:ascii="Times New Roman" w:hAnsi="Times New Roman"/>
          <w:sz w:val="24"/>
          <w:szCs w:val="24"/>
        </w:rPr>
        <w:t xml:space="preserve"> </w:t>
      </w:r>
      <w:r w:rsidRPr="00687BDD">
        <w:rPr>
          <w:rFonts w:ascii="Times New Roman" w:hAnsi="Times New Roman"/>
          <w:sz w:val="24"/>
          <w:szCs w:val="24"/>
        </w:rPr>
        <w:t xml:space="preserve">258 «О субвенциях на осуществление полномочий по первичному воинскому учету на территориях, где отсутствуют военные комиссариаты»), установление </w:t>
      </w:r>
      <w:r w:rsidR="00771637" w:rsidRPr="00687BDD">
        <w:rPr>
          <w:rFonts w:ascii="Times New Roman" w:hAnsi="Times New Roman"/>
          <w:sz w:val="24"/>
          <w:szCs w:val="24"/>
        </w:rPr>
        <w:t>размер</w:t>
      </w:r>
      <w:r w:rsidRPr="00687BDD">
        <w:rPr>
          <w:rFonts w:ascii="Times New Roman" w:hAnsi="Times New Roman"/>
          <w:sz w:val="24"/>
          <w:szCs w:val="24"/>
        </w:rPr>
        <w:t>а</w:t>
      </w:r>
      <w:r w:rsidR="00771637" w:rsidRPr="00687BDD">
        <w:rPr>
          <w:rFonts w:ascii="Times New Roman" w:hAnsi="Times New Roman"/>
          <w:sz w:val="24"/>
          <w:szCs w:val="24"/>
        </w:rPr>
        <w:t xml:space="preserve"> оклад</w:t>
      </w:r>
      <w:r w:rsidRPr="00687BDD">
        <w:rPr>
          <w:rFonts w:ascii="Times New Roman" w:hAnsi="Times New Roman"/>
          <w:sz w:val="24"/>
          <w:szCs w:val="24"/>
        </w:rPr>
        <w:t>а</w:t>
      </w:r>
      <w:r w:rsidR="00771637" w:rsidRPr="00687BDD">
        <w:rPr>
          <w:rFonts w:ascii="Times New Roman" w:hAnsi="Times New Roman"/>
          <w:sz w:val="24"/>
          <w:szCs w:val="24"/>
        </w:rPr>
        <w:t xml:space="preserve"> (должностн</w:t>
      </w:r>
      <w:r w:rsidRPr="00687BDD">
        <w:rPr>
          <w:rFonts w:ascii="Times New Roman" w:hAnsi="Times New Roman"/>
          <w:sz w:val="24"/>
          <w:szCs w:val="24"/>
        </w:rPr>
        <w:t>ого</w:t>
      </w:r>
      <w:r w:rsidR="00771637" w:rsidRPr="00687BDD">
        <w:rPr>
          <w:rFonts w:ascii="Times New Roman" w:hAnsi="Times New Roman"/>
          <w:sz w:val="24"/>
          <w:szCs w:val="24"/>
        </w:rPr>
        <w:t xml:space="preserve"> оклад</w:t>
      </w:r>
      <w:r w:rsidRPr="00687BDD">
        <w:rPr>
          <w:rFonts w:ascii="Times New Roman" w:hAnsi="Times New Roman"/>
          <w:sz w:val="24"/>
          <w:szCs w:val="24"/>
        </w:rPr>
        <w:t>а</w:t>
      </w:r>
      <w:r w:rsidR="00771637" w:rsidRPr="00687BDD">
        <w:rPr>
          <w:rFonts w:ascii="Times New Roman" w:hAnsi="Times New Roman"/>
          <w:sz w:val="24"/>
          <w:szCs w:val="24"/>
        </w:rPr>
        <w:t>), повышающих коэффициентов к</w:t>
      </w:r>
      <w:proofErr w:type="gramEnd"/>
      <w:r w:rsidR="00771637" w:rsidRPr="00687BDD">
        <w:rPr>
          <w:rFonts w:ascii="Times New Roman" w:hAnsi="Times New Roman"/>
          <w:sz w:val="24"/>
          <w:szCs w:val="24"/>
        </w:rPr>
        <w:t xml:space="preserve"> окладам (должностным окладам) по профессиональным квалификационным группам и квалификационным уровням</w:t>
      </w:r>
      <w:r w:rsidR="00086A1E" w:rsidRPr="00687BDD">
        <w:rPr>
          <w:rFonts w:ascii="Times New Roman" w:hAnsi="Times New Roman"/>
          <w:sz w:val="24"/>
          <w:szCs w:val="24"/>
        </w:rPr>
        <w:t xml:space="preserve">, а также выплат стимулирующего характера. </w:t>
      </w:r>
    </w:p>
    <w:p w:rsidR="00086A1E" w:rsidRPr="00687BDD" w:rsidRDefault="00086A1E" w:rsidP="00687BDD">
      <w:pPr>
        <w:pStyle w:val="af"/>
        <w:ind w:firstLine="567"/>
        <w:jc w:val="both"/>
        <w:rPr>
          <w:rFonts w:ascii="Times New Roman" w:hAnsi="Times New Roman"/>
          <w:sz w:val="24"/>
          <w:szCs w:val="24"/>
        </w:rPr>
      </w:pPr>
      <w:r w:rsidRPr="00687BDD">
        <w:rPr>
          <w:rFonts w:ascii="Times New Roman" w:hAnsi="Times New Roman"/>
          <w:sz w:val="24"/>
          <w:szCs w:val="24"/>
        </w:rPr>
        <w:t>1.3.</w:t>
      </w:r>
      <w:r w:rsidR="00364AF9" w:rsidRPr="00687BDD">
        <w:rPr>
          <w:rFonts w:ascii="Times New Roman" w:hAnsi="Times New Roman"/>
          <w:sz w:val="24"/>
          <w:szCs w:val="24"/>
        </w:rPr>
        <w:t xml:space="preserve">  </w:t>
      </w:r>
      <w:r w:rsidR="00771637" w:rsidRPr="00687BDD">
        <w:rPr>
          <w:rFonts w:ascii="Times New Roman" w:hAnsi="Times New Roman"/>
          <w:sz w:val="24"/>
          <w:szCs w:val="24"/>
        </w:rPr>
        <w:t>Месяч</w:t>
      </w:r>
      <w:r w:rsidRPr="00687BDD">
        <w:rPr>
          <w:rFonts w:ascii="Times New Roman" w:hAnsi="Times New Roman"/>
          <w:sz w:val="24"/>
          <w:szCs w:val="24"/>
        </w:rPr>
        <w:t xml:space="preserve">ная заработная плата работников,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687BDD">
        <w:rPr>
          <w:rFonts w:ascii="Times New Roman" w:hAnsi="Times New Roman"/>
          <w:sz w:val="24"/>
          <w:szCs w:val="24"/>
        </w:rPr>
        <w:t>размера оплаты труда</w:t>
      </w:r>
      <w:proofErr w:type="gramEnd"/>
      <w:r w:rsidRPr="00687BDD">
        <w:rPr>
          <w:rFonts w:ascii="Times New Roman" w:hAnsi="Times New Roman"/>
          <w:sz w:val="24"/>
          <w:szCs w:val="24"/>
        </w:rPr>
        <w:t>, установленного в соответствии с законодательством Российской Федерации.</w:t>
      </w:r>
    </w:p>
    <w:p w:rsidR="00086A1E" w:rsidRPr="00687BDD" w:rsidRDefault="00086A1E" w:rsidP="00687BDD">
      <w:pPr>
        <w:pStyle w:val="af"/>
        <w:ind w:firstLine="567"/>
        <w:jc w:val="both"/>
        <w:rPr>
          <w:rFonts w:ascii="Times New Roman" w:hAnsi="Times New Roman"/>
          <w:sz w:val="24"/>
          <w:szCs w:val="24"/>
        </w:rPr>
      </w:pPr>
    </w:p>
    <w:p w:rsidR="00771637" w:rsidRPr="00687BDD" w:rsidRDefault="00771637" w:rsidP="00687BDD">
      <w:pPr>
        <w:pStyle w:val="ConsPlusTitle"/>
        <w:ind w:firstLine="567"/>
        <w:jc w:val="center"/>
        <w:outlineLvl w:val="1"/>
        <w:rPr>
          <w:rFonts w:ascii="Times New Roman" w:hAnsi="Times New Roman" w:cs="Times New Roman"/>
          <w:sz w:val="24"/>
          <w:szCs w:val="24"/>
        </w:rPr>
      </w:pPr>
      <w:r w:rsidRPr="00687BDD">
        <w:rPr>
          <w:rFonts w:ascii="Times New Roman" w:hAnsi="Times New Roman" w:cs="Times New Roman"/>
          <w:sz w:val="24"/>
          <w:szCs w:val="24"/>
        </w:rPr>
        <w:t>2. Порядок и условия оплаты труда работников</w:t>
      </w:r>
    </w:p>
    <w:p w:rsidR="00086A1E" w:rsidRPr="00687BDD" w:rsidRDefault="00364AF9" w:rsidP="00687BDD">
      <w:pPr>
        <w:pStyle w:val="af"/>
        <w:ind w:firstLine="567"/>
        <w:jc w:val="both"/>
        <w:rPr>
          <w:rFonts w:ascii="Times New Roman" w:hAnsi="Times New Roman"/>
          <w:sz w:val="24"/>
          <w:szCs w:val="24"/>
        </w:rPr>
      </w:pPr>
      <w:r w:rsidRPr="00687BDD">
        <w:rPr>
          <w:rFonts w:ascii="Times New Roman" w:hAnsi="Times New Roman"/>
          <w:sz w:val="24"/>
          <w:szCs w:val="24"/>
        </w:rPr>
        <w:t xml:space="preserve">     </w:t>
      </w:r>
    </w:p>
    <w:p w:rsidR="00086A1E" w:rsidRPr="00687BDD"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t xml:space="preserve">2.1. </w:t>
      </w:r>
      <w:r w:rsidR="00086A1E" w:rsidRPr="00687BDD">
        <w:rPr>
          <w:rFonts w:ascii="Times New Roman" w:hAnsi="Times New Roman"/>
          <w:sz w:val="24"/>
          <w:szCs w:val="24"/>
        </w:rPr>
        <w:t>Основные условия оплаты труда.</w:t>
      </w:r>
    </w:p>
    <w:p w:rsidR="007459D0" w:rsidRPr="00820BB6" w:rsidRDefault="007459D0" w:rsidP="007459D0">
      <w:pPr>
        <w:pStyle w:val="af"/>
        <w:ind w:firstLine="567"/>
        <w:jc w:val="both"/>
        <w:rPr>
          <w:rFonts w:ascii="Times New Roman" w:hAnsi="Times New Roman"/>
          <w:sz w:val="24"/>
          <w:szCs w:val="24"/>
        </w:rPr>
      </w:pPr>
      <w:r>
        <w:rPr>
          <w:rFonts w:ascii="Times New Roman" w:hAnsi="Times New Roman"/>
          <w:sz w:val="24"/>
          <w:szCs w:val="24"/>
        </w:rPr>
        <w:t xml:space="preserve">2.1.1. </w:t>
      </w:r>
      <w:r w:rsidRPr="00820BB6">
        <w:rPr>
          <w:rFonts w:ascii="Times New Roman" w:hAnsi="Times New Roman"/>
          <w:sz w:val="24"/>
          <w:szCs w:val="24"/>
        </w:rPr>
        <w:t>Система оплаты труда работников включает в себя размеры окладов (должностных окладов) (далее - должностной оклад), повышающи</w:t>
      </w:r>
      <w:r>
        <w:rPr>
          <w:rFonts w:ascii="Times New Roman" w:hAnsi="Times New Roman"/>
          <w:sz w:val="24"/>
          <w:szCs w:val="24"/>
        </w:rPr>
        <w:t>й</w:t>
      </w:r>
      <w:r w:rsidRPr="00820BB6">
        <w:rPr>
          <w:rFonts w:ascii="Times New Roman" w:hAnsi="Times New Roman"/>
          <w:sz w:val="24"/>
          <w:szCs w:val="24"/>
        </w:rPr>
        <w:t xml:space="preserve"> коэффициент к должностн</w:t>
      </w:r>
      <w:r>
        <w:rPr>
          <w:rFonts w:ascii="Times New Roman" w:hAnsi="Times New Roman"/>
          <w:sz w:val="24"/>
          <w:szCs w:val="24"/>
        </w:rPr>
        <w:t>ому</w:t>
      </w:r>
      <w:r w:rsidRPr="00820BB6">
        <w:rPr>
          <w:rFonts w:ascii="Times New Roman" w:hAnsi="Times New Roman"/>
          <w:sz w:val="24"/>
          <w:szCs w:val="24"/>
        </w:rPr>
        <w:t xml:space="preserve"> оклад</w:t>
      </w:r>
      <w:r>
        <w:rPr>
          <w:rFonts w:ascii="Times New Roman" w:hAnsi="Times New Roman"/>
          <w:sz w:val="24"/>
          <w:szCs w:val="24"/>
        </w:rPr>
        <w:t>у</w:t>
      </w:r>
      <w:r w:rsidRPr="00820BB6">
        <w:rPr>
          <w:rFonts w:ascii="Times New Roman" w:hAnsi="Times New Roman"/>
          <w:sz w:val="24"/>
          <w:szCs w:val="24"/>
        </w:rPr>
        <w:t>, выплаты компенсационного и стимулирующего характера.</w:t>
      </w:r>
    </w:p>
    <w:p w:rsidR="00086A1E" w:rsidRPr="00687BDD" w:rsidRDefault="00086A1E" w:rsidP="00687BDD">
      <w:pPr>
        <w:pStyle w:val="af"/>
        <w:ind w:firstLine="567"/>
        <w:jc w:val="both"/>
        <w:rPr>
          <w:rFonts w:ascii="Times New Roman" w:hAnsi="Times New Roman"/>
          <w:sz w:val="24"/>
          <w:szCs w:val="24"/>
        </w:rPr>
      </w:pPr>
      <w:r w:rsidRPr="00687BDD">
        <w:rPr>
          <w:rFonts w:ascii="Times New Roman" w:hAnsi="Times New Roman"/>
          <w:sz w:val="24"/>
          <w:szCs w:val="24"/>
        </w:rPr>
        <w:t>Оплата труда военно – учетного работника производится исключительно из средств субвенций и в пределах средств субвенций, предоставленных бюджету Шумерлинского муниципального округа</w:t>
      </w:r>
      <w:r w:rsidR="00687BDD">
        <w:rPr>
          <w:rFonts w:ascii="Times New Roman" w:hAnsi="Times New Roman"/>
          <w:sz w:val="24"/>
          <w:szCs w:val="24"/>
        </w:rPr>
        <w:t>,</w:t>
      </w:r>
      <w:r w:rsidRPr="00687BDD">
        <w:rPr>
          <w:rFonts w:ascii="Times New Roman" w:hAnsi="Times New Roman"/>
          <w:sz w:val="24"/>
          <w:szCs w:val="24"/>
        </w:rPr>
        <w:t xml:space="preserve"> и только после поступления субвенции на счет администрации</w:t>
      </w:r>
      <w:r w:rsidR="00687BDD">
        <w:rPr>
          <w:rFonts w:ascii="Times New Roman" w:hAnsi="Times New Roman"/>
          <w:sz w:val="24"/>
          <w:szCs w:val="24"/>
        </w:rPr>
        <w:t xml:space="preserve"> </w:t>
      </w:r>
      <w:r w:rsidR="00687BDD" w:rsidRPr="00687BDD">
        <w:rPr>
          <w:rFonts w:ascii="Times New Roman" w:hAnsi="Times New Roman"/>
          <w:sz w:val="24"/>
          <w:szCs w:val="24"/>
        </w:rPr>
        <w:t xml:space="preserve">бюджету </w:t>
      </w:r>
      <w:proofErr w:type="spellStart"/>
      <w:r w:rsidR="00687BDD" w:rsidRPr="00687BDD">
        <w:rPr>
          <w:rFonts w:ascii="Times New Roman" w:hAnsi="Times New Roman"/>
          <w:sz w:val="24"/>
          <w:szCs w:val="24"/>
        </w:rPr>
        <w:t>Шумерлинского</w:t>
      </w:r>
      <w:proofErr w:type="spellEnd"/>
      <w:r w:rsidR="00687BDD" w:rsidRPr="00687BDD">
        <w:rPr>
          <w:rFonts w:ascii="Times New Roman" w:hAnsi="Times New Roman"/>
          <w:sz w:val="24"/>
          <w:szCs w:val="24"/>
        </w:rPr>
        <w:t xml:space="preserve"> муниципального округа</w:t>
      </w:r>
      <w:r w:rsidRPr="00687BDD">
        <w:rPr>
          <w:rFonts w:ascii="Times New Roman" w:hAnsi="Times New Roman"/>
          <w:sz w:val="24"/>
          <w:szCs w:val="24"/>
        </w:rPr>
        <w:t>.</w:t>
      </w:r>
    </w:p>
    <w:p w:rsidR="00771637" w:rsidRPr="00687BDD" w:rsidRDefault="00086A1E" w:rsidP="00687BDD">
      <w:pPr>
        <w:pStyle w:val="af"/>
        <w:ind w:firstLine="567"/>
        <w:jc w:val="both"/>
        <w:rPr>
          <w:rFonts w:ascii="Times New Roman" w:hAnsi="Times New Roman"/>
          <w:sz w:val="24"/>
          <w:szCs w:val="24"/>
        </w:rPr>
      </w:pPr>
      <w:r w:rsidRPr="00687BDD">
        <w:rPr>
          <w:rFonts w:ascii="Times New Roman" w:hAnsi="Times New Roman"/>
          <w:sz w:val="24"/>
          <w:szCs w:val="24"/>
        </w:rPr>
        <w:t>2.</w:t>
      </w:r>
      <w:r w:rsidR="007459D0">
        <w:rPr>
          <w:rFonts w:ascii="Times New Roman" w:hAnsi="Times New Roman"/>
          <w:sz w:val="24"/>
          <w:szCs w:val="24"/>
        </w:rPr>
        <w:t>1.</w:t>
      </w:r>
      <w:r w:rsidRPr="00687BDD">
        <w:rPr>
          <w:rFonts w:ascii="Times New Roman" w:hAnsi="Times New Roman"/>
          <w:sz w:val="24"/>
          <w:szCs w:val="24"/>
        </w:rPr>
        <w:t>2.</w:t>
      </w:r>
      <w:r w:rsidR="00687BDD">
        <w:rPr>
          <w:rFonts w:ascii="Times New Roman" w:hAnsi="Times New Roman"/>
          <w:sz w:val="24"/>
          <w:szCs w:val="24"/>
        </w:rPr>
        <w:t xml:space="preserve"> </w:t>
      </w:r>
      <w:r w:rsidR="00771637" w:rsidRPr="00687BDD">
        <w:rPr>
          <w:rFonts w:ascii="Times New Roman" w:hAnsi="Times New Roman"/>
          <w:sz w:val="24"/>
          <w:szCs w:val="24"/>
        </w:rPr>
        <w:t xml:space="preserve">Размеры окладов (должностных окладов) работников и повышающих коэффициентов к окладам (должностным окладам)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w:t>
      </w:r>
      <w:hyperlink r:id="rId7" w:history="1">
        <w:r w:rsidR="00771637" w:rsidRPr="00687BDD">
          <w:rPr>
            <w:rFonts w:ascii="Times New Roman" w:hAnsi="Times New Roman"/>
            <w:sz w:val="24"/>
            <w:szCs w:val="24"/>
          </w:rPr>
          <w:t>квалификационным группам</w:t>
        </w:r>
      </w:hyperlink>
      <w:r w:rsidR="00771637" w:rsidRPr="00687BDD">
        <w:rPr>
          <w:rFonts w:ascii="Times New Roman" w:hAnsi="Times New Roman"/>
          <w:sz w:val="24"/>
          <w:szCs w:val="24"/>
        </w:rPr>
        <w:t xml:space="preserve">, утвержденным приказом Министерства здравоохранения и социального развития Российской Федерации от 29.05.2008 </w:t>
      </w:r>
      <w:r w:rsidR="00364AF9" w:rsidRPr="00687BDD">
        <w:rPr>
          <w:rFonts w:ascii="Times New Roman" w:hAnsi="Times New Roman"/>
          <w:sz w:val="24"/>
          <w:szCs w:val="24"/>
        </w:rPr>
        <w:t>№</w:t>
      </w:r>
      <w:r w:rsidR="00771637" w:rsidRPr="00687BDD">
        <w:rPr>
          <w:rFonts w:ascii="Times New Roman" w:hAnsi="Times New Roman"/>
          <w:sz w:val="24"/>
          <w:szCs w:val="24"/>
        </w:rPr>
        <w:t xml:space="preserve"> 247н </w:t>
      </w:r>
      <w:r w:rsidR="00687BDD">
        <w:rPr>
          <w:rFonts w:ascii="Times New Roman" w:hAnsi="Times New Roman"/>
          <w:sz w:val="24"/>
          <w:szCs w:val="24"/>
        </w:rPr>
        <w:t>«</w:t>
      </w:r>
      <w:r w:rsidR="00771637" w:rsidRPr="00687BDD">
        <w:rPr>
          <w:rFonts w:ascii="Times New Roman" w:hAnsi="Times New Roman"/>
          <w:sz w:val="24"/>
          <w:szCs w:val="24"/>
        </w:rPr>
        <w:t>Об утверждении профессиональных квалификационных групп общеотраслевых должностей руководителей, специалистов и служащих</w:t>
      </w:r>
      <w:r w:rsidR="00687BDD">
        <w:rPr>
          <w:rFonts w:ascii="Times New Roman" w:hAnsi="Times New Roman"/>
          <w:sz w:val="24"/>
          <w:szCs w:val="24"/>
        </w:rPr>
        <w:t>»</w:t>
      </w:r>
      <w:r w:rsidR="00771637" w:rsidRPr="00687BDD">
        <w:rPr>
          <w:rFonts w:ascii="Times New Roman" w:hAnsi="Times New Roman"/>
          <w:sz w:val="24"/>
          <w:szCs w:val="24"/>
        </w:rPr>
        <w:t xml:space="preserve"> в следующих размерах:</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558"/>
        <w:gridCol w:w="1843"/>
      </w:tblGrid>
      <w:tr w:rsidR="00771637" w:rsidRPr="00687BDD" w:rsidTr="00364AF9">
        <w:trPr>
          <w:trHeight w:val="721"/>
        </w:trPr>
        <w:tc>
          <w:tcPr>
            <w:tcW w:w="5159" w:type="dxa"/>
            <w:tcBorders>
              <w:top w:val="single" w:sz="4" w:space="0" w:color="auto"/>
              <w:bottom w:val="single" w:sz="4" w:space="0" w:color="auto"/>
            </w:tcBorders>
          </w:tcPr>
          <w:p w:rsidR="00771637" w:rsidRPr="00687BDD"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t>Профессиональные квалификационные группы</w:t>
            </w:r>
          </w:p>
        </w:tc>
        <w:tc>
          <w:tcPr>
            <w:tcW w:w="2558" w:type="dxa"/>
            <w:tcBorders>
              <w:top w:val="single" w:sz="4" w:space="0" w:color="auto"/>
              <w:bottom w:val="single" w:sz="4" w:space="0" w:color="auto"/>
            </w:tcBorders>
          </w:tcPr>
          <w:p w:rsidR="00771637" w:rsidRPr="00687BDD"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t>Размер оклада (должностного оклада), рублей</w:t>
            </w:r>
          </w:p>
        </w:tc>
        <w:tc>
          <w:tcPr>
            <w:tcW w:w="1843" w:type="dxa"/>
            <w:tcBorders>
              <w:top w:val="single" w:sz="4" w:space="0" w:color="auto"/>
              <w:bottom w:val="single" w:sz="4" w:space="0" w:color="auto"/>
            </w:tcBorders>
          </w:tcPr>
          <w:p w:rsidR="00771637" w:rsidRPr="00687BDD"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t>Размер повышающего коэффициента</w:t>
            </w:r>
          </w:p>
        </w:tc>
      </w:tr>
      <w:tr w:rsidR="00771637" w:rsidRPr="00687BDD" w:rsidTr="00364AF9">
        <w:tblPrEx>
          <w:tblBorders>
            <w:insideH w:val="none" w:sz="0" w:space="0" w:color="auto"/>
          </w:tblBorders>
        </w:tblPrEx>
        <w:tc>
          <w:tcPr>
            <w:tcW w:w="5159" w:type="dxa"/>
            <w:tcBorders>
              <w:top w:val="single" w:sz="4" w:space="0" w:color="auto"/>
              <w:bottom w:val="nil"/>
            </w:tcBorders>
          </w:tcPr>
          <w:p w:rsidR="00771637" w:rsidRPr="00687BDD"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t>Общеотраслевые должности служащих второго уровня</w:t>
            </w:r>
          </w:p>
        </w:tc>
        <w:tc>
          <w:tcPr>
            <w:tcW w:w="2558" w:type="dxa"/>
            <w:tcBorders>
              <w:top w:val="single" w:sz="4" w:space="0" w:color="auto"/>
              <w:bottom w:val="nil"/>
            </w:tcBorders>
          </w:tcPr>
          <w:p w:rsidR="00771637" w:rsidRPr="00687BDD" w:rsidRDefault="00086A1E" w:rsidP="00687BDD">
            <w:pPr>
              <w:pStyle w:val="af"/>
              <w:ind w:firstLine="567"/>
              <w:jc w:val="center"/>
              <w:rPr>
                <w:rFonts w:ascii="Times New Roman" w:hAnsi="Times New Roman"/>
                <w:sz w:val="24"/>
                <w:szCs w:val="24"/>
              </w:rPr>
            </w:pPr>
            <w:r w:rsidRPr="00687BDD">
              <w:rPr>
                <w:rFonts w:ascii="Times New Roman" w:hAnsi="Times New Roman"/>
                <w:sz w:val="24"/>
                <w:szCs w:val="24"/>
              </w:rPr>
              <w:t>3500</w:t>
            </w:r>
          </w:p>
        </w:tc>
        <w:tc>
          <w:tcPr>
            <w:tcW w:w="1843" w:type="dxa"/>
            <w:tcBorders>
              <w:top w:val="single" w:sz="4" w:space="0" w:color="auto"/>
              <w:bottom w:val="nil"/>
            </w:tcBorders>
          </w:tcPr>
          <w:p w:rsidR="00771637" w:rsidRPr="00687BDD" w:rsidRDefault="00771637" w:rsidP="00687BDD">
            <w:pPr>
              <w:pStyle w:val="af"/>
              <w:ind w:firstLine="567"/>
              <w:jc w:val="both"/>
              <w:rPr>
                <w:rFonts w:ascii="Times New Roman" w:hAnsi="Times New Roman"/>
                <w:sz w:val="24"/>
                <w:szCs w:val="24"/>
              </w:rPr>
            </w:pPr>
          </w:p>
        </w:tc>
      </w:tr>
      <w:tr w:rsidR="00771637" w:rsidRPr="00687BDD" w:rsidTr="00364AF9">
        <w:tblPrEx>
          <w:tblBorders>
            <w:insideH w:val="none" w:sz="0" w:space="0" w:color="auto"/>
          </w:tblBorders>
        </w:tblPrEx>
        <w:tc>
          <w:tcPr>
            <w:tcW w:w="5159" w:type="dxa"/>
            <w:tcBorders>
              <w:top w:val="nil"/>
              <w:bottom w:val="nil"/>
            </w:tcBorders>
          </w:tcPr>
          <w:p w:rsidR="00771637" w:rsidRPr="00687BDD"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lastRenderedPageBreak/>
              <w:t>1 квалификационный уровень:</w:t>
            </w:r>
          </w:p>
        </w:tc>
        <w:tc>
          <w:tcPr>
            <w:tcW w:w="2558" w:type="dxa"/>
            <w:tcBorders>
              <w:top w:val="nil"/>
              <w:bottom w:val="nil"/>
            </w:tcBorders>
          </w:tcPr>
          <w:p w:rsidR="00771637" w:rsidRPr="00687BDD" w:rsidRDefault="00771637" w:rsidP="00687BDD">
            <w:pPr>
              <w:pStyle w:val="af"/>
              <w:ind w:firstLine="567"/>
              <w:jc w:val="both"/>
              <w:rPr>
                <w:rFonts w:ascii="Times New Roman" w:hAnsi="Times New Roman"/>
                <w:sz w:val="24"/>
                <w:szCs w:val="24"/>
              </w:rPr>
            </w:pPr>
          </w:p>
        </w:tc>
        <w:tc>
          <w:tcPr>
            <w:tcW w:w="1843" w:type="dxa"/>
            <w:tcBorders>
              <w:top w:val="nil"/>
              <w:bottom w:val="nil"/>
            </w:tcBorders>
          </w:tcPr>
          <w:p w:rsidR="00771637" w:rsidRPr="00687BDD" w:rsidRDefault="00771637" w:rsidP="00687BDD">
            <w:pPr>
              <w:pStyle w:val="af"/>
              <w:ind w:firstLine="567"/>
              <w:jc w:val="both"/>
              <w:rPr>
                <w:rFonts w:ascii="Times New Roman" w:hAnsi="Times New Roman"/>
                <w:sz w:val="24"/>
                <w:szCs w:val="24"/>
              </w:rPr>
            </w:pPr>
          </w:p>
        </w:tc>
      </w:tr>
      <w:tr w:rsidR="00771637" w:rsidRPr="00687BDD" w:rsidTr="00086A1E">
        <w:tblPrEx>
          <w:tblBorders>
            <w:insideH w:val="none" w:sz="0" w:space="0" w:color="auto"/>
          </w:tblBorders>
        </w:tblPrEx>
        <w:tc>
          <w:tcPr>
            <w:tcW w:w="5159" w:type="dxa"/>
            <w:tcBorders>
              <w:top w:val="nil"/>
              <w:bottom w:val="single" w:sz="4" w:space="0" w:color="auto"/>
            </w:tcBorders>
          </w:tcPr>
          <w:p w:rsidR="00771637" w:rsidRPr="00687BDD" w:rsidRDefault="00086A1E" w:rsidP="00687BDD">
            <w:pPr>
              <w:pStyle w:val="af"/>
              <w:ind w:firstLine="567"/>
              <w:jc w:val="both"/>
              <w:rPr>
                <w:rFonts w:ascii="Times New Roman" w:hAnsi="Times New Roman"/>
                <w:sz w:val="24"/>
                <w:szCs w:val="24"/>
              </w:rPr>
            </w:pPr>
            <w:r w:rsidRPr="00687BDD">
              <w:rPr>
                <w:rFonts w:ascii="Times New Roman" w:hAnsi="Times New Roman"/>
                <w:sz w:val="24"/>
                <w:szCs w:val="24"/>
              </w:rPr>
              <w:t>Инспектор ВУС</w:t>
            </w:r>
          </w:p>
        </w:tc>
        <w:tc>
          <w:tcPr>
            <w:tcW w:w="2558" w:type="dxa"/>
            <w:tcBorders>
              <w:top w:val="nil"/>
              <w:bottom w:val="single" w:sz="4" w:space="0" w:color="auto"/>
            </w:tcBorders>
          </w:tcPr>
          <w:p w:rsidR="00771637" w:rsidRPr="00687BDD" w:rsidRDefault="00771637" w:rsidP="00687BDD">
            <w:pPr>
              <w:pStyle w:val="af"/>
              <w:ind w:firstLine="567"/>
              <w:jc w:val="both"/>
              <w:rPr>
                <w:rFonts w:ascii="Times New Roman" w:hAnsi="Times New Roman"/>
                <w:sz w:val="24"/>
                <w:szCs w:val="24"/>
              </w:rPr>
            </w:pPr>
          </w:p>
        </w:tc>
        <w:tc>
          <w:tcPr>
            <w:tcW w:w="1843" w:type="dxa"/>
            <w:tcBorders>
              <w:top w:val="nil"/>
              <w:bottom w:val="single" w:sz="4" w:space="0" w:color="auto"/>
            </w:tcBorders>
          </w:tcPr>
          <w:p w:rsidR="00771637" w:rsidRPr="00687BDD" w:rsidRDefault="00086A1E" w:rsidP="00687BDD">
            <w:pPr>
              <w:pStyle w:val="af"/>
              <w:ind w:firstLine="567"/>
              <w:jc w:val="center"/>
              <w:rPr>
                <w:rFonts w:ascii="Times New Roman" w:hAnsi="Times New Roman"/>
                <w:sz w:val="24"/>
                <w:szCs w:val="24"/>
              </w:rPr>
            </w:pPr>
            <w:r w:rsidRPr="00687BDD">
              <w:rPr>
                <w:rFonts w:ascii="Times New Roman" w:hAnsi="Times New Roman"/>
                <w:sz w:val="24"/>
                <w:szCs w:val="24"/>
              </w:rPr>
              <w:t>0,1</w:t>
            </w:r>
          </w:p>
        </w:tc>
      </w:tr>
    </w:tbl>
    <w:p w:rsidR="00771637" w:rsidRPr="00687BDD" w:rsidRDefault="00771637" w:rsidP="00687BDD">
      <w:pPr>
        <w:pStyle w:val="af"/>
        <w:ind w:firstLine="567"/>
        <w:jc w:val="both"/>
        <w:rPr>
          <w:rFonts w:ascii="Times New Roman" w:hAnsi="Times New Roman"/>
          <w:sz w:val="24"/>
          <w:szCs w:val="24"/>
        </w:rPr>
      </w:pPr>
    </w:p>
    <w:p w:rsidR="00771637" w:rsidRPr="00687BDD"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t>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771637"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t>Применение повышающего коэффициента к окладу (должностному окладу) не образует новый оклад и не учитывается при начислении стимулирующих и компенсационных выплат.</w:t>
      </w:r>
    </w:p>
    <w:p w:rsidR="00533873" w:rsidRPr="00820BB6" w:rsidRDefault="00533873" w:rsidP="00533873">
      <w:pPr>
        <w:pStyle w:val="af"/>
        <w:ind w:firstLine="567"/>
        <w:jc w:val="both"/>
        <w:rPr>
          <w:rFonts w:ascii="Times New Roman" w:hAnsi="Times New Roman"/>
          <w:sz w:val="24"/>
          <w:szCs w:val="24"/>
        </w:rPr>
      </w:pPr>
      <w:r>
        <w:rPr>
          <w:rFonts w:ascii="Times New Roman" w:hAnsi="Times New Roman"/>
          <w:sz w:val="24"/>
          <w:szCs w:val="24"/>
        </w:rPr>
        <w:t>2.</w:t>
      </w:r>
      <w:r w:rsidR="007459D0">
        <w:rPr>
          <w:rFonts w:ascii="Times New Roman" w:hAnsi="Times New Roman"/>
          <w:sz w:val="24"/>
          <w:szCs w:val="24"/>
        </w:rPr>
        <w:t>1.</w:t>
      </w:r>
      <w:r>
        <w:rPr>
          <w:rFonts w:ascii="Times New Roman" w:hAnsi="Times New Roman"/>
          <w:sz w:val="24"/>
          <w:szCs w:val="24"/>
        </w:rPr>
        <w:t xml:space="preserve">3. </w:t>
      </w:r>
      <w:r w:rsidRPr="00820BB6">
        <w:rPr>
          <w:rFonts w:ascii="Times New Roman" w:hAnsi="Times New Roman"/>
          <w:sz w:val="24"/>
          <w:szCs w:val="24"/>
        </w:rPr>
        <w:t xml:space="preserve">Решение об установлении повышающего коэффициента по квалификационному уровню к должностному окладу и его размера принимается </w:t>
      </w:r>
      <w:r>
        <w:rPr>
          <w:rFonts w:ascii="Times New Roman" w:hAnsi="Times New Roman"/>
          <w:sz w:val="24"/>
          <w:szCs w:val="24"/>
        </w:rPr>
        <w:t xml:space="preserve">главой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муниципального округа</w:t>
      </w:r>
      <w:r w:rsidRPr="00820BB6">
        <w:rPr>
          <w:rFonts w:ascii="Times New Roman" w:hAnsi="Times New Roman"/>
          <w:sz w:val="24"/>
          <w:szCs w:val="24"/>
        </w:rPr>
        <w:t>.</w:t>
      </w:r>
    </w:p>
    <w:p w:rsidR="007459D0" w:rsidRDefault="007459D0" w:rsidP="007459D0">
      <w:pPr>
        <w:pStyle w:val="af"/>
        <w:ind w:firstLine="567"/>
        <w:rPr>
          <w:rFonts w:ascii="Times New Roman" w:hAnsi="Times New Roman"/>
          <w:sz w:val="24"/>
          <w:szCs w:val="24"/>
        </w:rPr>
      </w:pPr>
      <w:r>
        <w:rPr>
          <w:rFonts w:ascii="Times New Roman" w:hAnsi="Times New Roman"/>
          <w:sz w:val="24"/>
          <w:szCs w:val="24"/>
        </w:rPr>
        <w:t xml:space="preserve">2.2. </w:t>
      </w:r>
      <w:r w:rsidRPr="00820BB6">
        <w:rPr>
          <w:rFonts w:ascii="Times New Roman" w:hAnsi="Times New Roman"/>
          <w:sz w:val="24"/>
          <w:szCs w:val="24"/>
        </w:rPr>
        <w:t>Выплаты компенсационного характера</w:t>
      </w:r>
    </w:p>
    <w:p w:rsidR="007459D0" w:rsidRPr="00820BB6" w:rsidRDefault="007459D0" w:rsidP="007459D0">
      <w:pPr>
        <w:pStyle w:val="af"/>
        <w:ind w:firstLine="567"/>
        <w:rPr>
          <w:rFonts w:ascii="Times New Roman" w:hAnsi="Times New Roman"/>
          <w:sz w:val="24"/>
          <w:szCs w:val="24"/>
        </w:rPr>
      </w:pPr>
      <w:r>
        <w:rPr>
          <w:rFonts w:ascii="Times New Roman" w:hAnsi="Times New Roman"/>
          <w:sz w:val="24"/>
          <w:szCs w:val="24"/>
        </w:rPr>
        <w:t>2.2.1. У</w:t>
      </w:r>
      <w:r w:rsidRPr="00820BB6">
        <w:rPr>
          <w:rFonts w:ascii="Times New Roman" w:hAnsi="Times New Roman"/>
          <w:sz w:val="24"/>
          <w:szCs w:val="24"/>
        </w:rPr>
        <w:t>станавливаются следующие виды компенсационных выплат:</w:t>
      </w:r>
    </w:p>
    <w:p w:rsidR="007459D0" w:rsidRPr="00820BB6" w:rsidRDefault="007459D0" w:rsidP="007459D0">
      <w:pPr>
        <w:pStyle w:val="af"/>
        <w:ind w:firstLine="567"/>
        <w:jc w:val="both"/>
        <w:rPr>
          <w:rFonts w:ascii="Times New Roman" w:hAnsi="Times New Roman"/>
          <w:sz w:val="24"/>
          <w:szCs w:val="24"/>
        </w:rPr>
      </w:pPr>
      <w:r w:rsidRPr="00820BB6">
        <w:rPr>
          <w:rFonts w:ascii="Times New Roman" w:hAnsi="Times New Roman"/>
          <w:sz w:val="24"/>
          <w:szCs w:val="24"/>
        </w:rPr>
        <w:t>доплата за расширение зон обслуживания;</w:t>
      </w:r>
    </w:p>
    <w:p w:rsidR="007459D0" w:rsidRPr="00820BB6" w:rsidRDefault="007459D0" w:rsidP="007459D0">
      <w:pPr>
        <w:pStyle w:val="af"/>
        <w:ind w:firstLine="567"/>
        <w:jc w:val="both"/>
        <w:rPr>
          <w:rFonts w:ascii="Times New Roman" w:hAnsi="Times New Roman"/>
          <w:sz w:val="24"/>
          <w:szCs w:val="24"/>
        </w:rPr>
      </w:pPr>
      <w:r w:rsidRPr="00820BB6">
        <w:rPr>
          <w:rFonts w:ascii="Times New Roman" w:hAnsi="Times New Roman"/>
          <w:sz w:val="24"/>
          <w:szCs w:val="24"/>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7459D0" w:rsidRPr="00820BB6" w:rsidRDefault="007459D0" w:rsidP="007459D0">
      <w:pPr>
        <w:pStyle w:val="af"/>
        <w:ind w:firstLine="567"/>
        <w:jc w:val="both"/>
        <w:rPr>
          <w:rFonts w:ascii="Times New Roman" w:hAnsi="Times New Roman"/>
          <w:sz w:val="24"/>
          <w:szCs w:val="24"/>
        </w:rPr>
      </w:pPr>
      <w:r w:rsidRPr="00820BB6">
        <w:rPr>
          <w:rFonts w:ascii="Times New Roman" w:hAnsi="Times New Roman"/>
          <w:sz w:val="24"/>
          <w:szCs w:val="24"/>
        </w:rPr>
        <w:t>2.2.2.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459D0" w:rsidRPr="00820BB6" w:rsidRDefault="007459D0" w:rsidP="007459D0">
      <w:pPr>
        <w:pStyle w:val="af"/>
        <w:ind w:firstLine="567"/>
        <w:jc w:val="both"/>
        <w:rPr>
          <w:rFonts w:ascii="Times New Roman" w:hAnsi="Times New Roman"/>
          <w:sz w:val="24"/>
          <w:szCs w:val="24"/>
        </w:rPr>
      </w:pPr>
      <w:r w:rsidRPr="00820BB6">
        <w:rPr>
          <w:rFonts w:ascii="Times New Roman" w:hAnsi="Times New Roman"/>
          <w:sz w:val="24"/>
          <w:szCs w:val="24"/>
        </w:rPr>
        <w:t>2.2.3. Выплаты компенсационного характера устанавливаются в процентах к должностным окладам работников учреждения без учета повышающих коэффициентов или в абсолютных размерах.</w:t>
      </w:r>
    </w:p>
    <w:p w:rsidR="007459D0" w:rsidRPr="00820BB6" w:rsidRDefault="007459D0" w:rsidP="007459D0">
      <w:pPr>
        <w:pStyle w:val="ConsPlusTitle"/>
        <w:ind w:firstLine="567"/>
        <w:jc w:val="both"/>
        <w:outlineLvl w:val="2"/>
        <w:rPr>
          <w:rFonts w:ascii="Times New Roman" w:hAnsi="Times New Roman" w:cs="Times New Roman"/>
          <w:b w:val="0"/>
          <w:sz w:val="24"/>
          <w:szCs w:val="24"/>
        </w:rPr>
      </w:pPr>
      <w:r w:rsidRPr="00820BB6">
        <w:rPr>
          <w:rFonts w:ascii="Times New Roman" w:hAnsi="Times New Roman" w:cs="Times New Roman"/>
          <w:b w:val="0"/>
          <w:sz w:val="24"/>
          <w:szCs w:val="24"/>
        </w:rPr>
        <w:t>2.3. Выплаты стимулирующего характера</w:t>
      </w:r>
    </w:p>
    <w:p w:rsidR="00771637" w:rsidRPr="00687BDD" w:rsidRDefault="007459D0" w:rsidP="007459D0">
      <w:pPr>
        <w:pStyle w:val="af"/>
        <w:ind w:firstLine="567"/>
        <w:jc w:val="both"/>
        <w:rPr>
          <w:rFonts w:ascii="Times New Roman" w:hAnsi="Times New Roman"/>
          <w:sz w:val="24"/>
          <w:szCs w:val="24"/>
        </w:rPr>
      </w:pPr>
      <w:r w:rsidRPr="00820BB6">
        <w:rPr>
          <w:rFonts w:ascii="Times New Roman" w:hAnsi="Times New Roman"/>
          <w:sz w:val="24"/>
          <w:szCs w:val="24"/>
        </w:rPr>
        <w:t>2.</w:t>
      </w:r>
      <w:r w:rsidR="00546DCD" w:rsidRPr="00687BDD">
        <w:rPr>
          <w:rFonts w:ascii="Times New Roman" w:hAnsi="Times New Roman"/>
          <w:sz w:val="24"/>
          <w:szCs w:val="24"/>
        </w:rPr>
        <w:t>3</w:t>
      </w:r>
      <w:r w:rsidR="00771637" w:rsidRPr="00687BDD">
        <w:rPr>
          <w:rFonts w:ascii="Times New Roman" w:hAnsi="Times New Roman"/>
          <w:sz w:val="24"/>
          <w:szCs w:val="24"/>
        </w:rPr>
        <w:t xml:space="preserve">.1. </w:t>
      </w:r>
      <w:r w:rsidR="00606ECF">
        <w:rPr>
          <w:rFonts w:ascii="Times New Roman" w:hAnsi="Times New Roman"/>
          <w:sz w:val="24"/>
          <w:szCs w:val="24"/>
        </w:rPr>
        <w:t>Устанавливаются</w:t>
      </w:r>
      <w:r w:rsidR="00771637" w:rsidRPr="00687BDD">
        <w:rPr>
          <w:rFonts w:ascii="Times New Roman" w:hAnsi="Times New Roman"/>
          <w:sz w:val="24"/>
          <w:szCs w:val="24"/>
        </w:rPr>
        <w:t xml:space="preserve"> следующи</w:t>
      </w:r>
      <w:r w:rsidR="00606ECF">
        <w:rPr>
          <w:rFonts w:ascii="Times New Roman" w:hAnsi="Times New Roman"/>
          <w:sz w:val="24"/>
          <w:szCs w:val="24"/>
        </w:rPr>
        <w:t>е</w:t>
      </w:r>
      <w:r w:rsidR="00771637" w:rsidRPr="00687BDD">
        <w:rPr>
          <w:rFonts w:ascii="Times New Roman" w:hAnsi="Times New Roman"/>
          <w:sz w:val="24"/>
          <w:szCs w:val="24"/>
        </w:rPr>
        <w:t xml:space="preserve"> выплат</w:t>
      </w:r>
      <w:r w:rsidR="00606ECF">
        <w:rPr>
          <w:rFonts w:ascii="Times New Roman" w:hAnsi="Times New Roman"/>
          <w:sz w:val="24"/>
          <w:szCs w:val="24"/>
        </w:rPr>
        <w:t>ы</w:t>
      </w:r>
      <w:r w:rsidR="00771637" w:rsidRPr="00687BDD">
        <w:rPr>
          <w:rFonts w:ascii="Times New Roman" w:hAnsi="Times New Roman"/>
          <w:sz w:val="24"/>
          <w:szCs w:val="24"/>
        </w:rPr>
        <w:t xml:space="preserve"> стимулирующего характера:</w:t>
      </w:r>
    </w:p>
    <w:p w:rsidR="00771637" w:rsidRPr="00687BDD" w:rsidRDefault="00546DCD" w:rsidP="00687BDD">
      <w:pPr>
        <w:pStyle w:val="af"/>
        <w:ind w:firstLine="567"/>
        <w:jc w:val="both"/>
        <w:rPr>
          <w:rFonts w:ascii="Times New Roman" w:hAnsi="Times New Roman"/>
          <w:sz w:val="24"/>
          <w:szCs w:val="24"/>
        </w:rPr>
      </w:pPr>
      <w:r w:rsidRPr="00687BDD">
        <w:rPr>
          <w:rFonts w:ascii="Times New Roman" w:hAnsi="Times New Roman"/>
          <w:sz w:val="24"/>
          <w:szCs w:val="24"/>
        </w:rPr>
        <w:t>- ежемесячно</w:t>
      </w:r>
      <w:r w:rsidR="00606ECF">
        <w:rPr>
          <w:rFonts w:ascii="Times New Roman" w:hAnsi="Times New Roman"/>
          <w:sz w:val="24"/>
          <w:szCs w:val="24"/>
        </w:rPr>
        <w:t>е</w:t>
      </w:r>
      <w:r w:rsidRPr="00687BDD">
        <w:rPr>
          <w:rFonts w:ascii="Times New Roman" w:hAnsi="Times New Roman"/>
          <w:sz w:val="24"/>
          <w:szCs w:val="24"/>
        </w:rPr>
        <w:t xml:space="preserve"> денежно</w:t>
      </w:r>
      <w:r w:rsidR="00606ECF">
        <w:rPr>
          <w:rFonts w:ascii="Times New Roman" w:hAnsi="Times New Roman"/>
          <w:sz w:val="24"/>
          <w:szCs w:val="24"/>
        </w:rPr>
        <w:t>е</w:t>
      </w:r>
      <w:r w:rsidRPr="00687BDD">
        <w:rPr>
          <w:rFonts w:ascii="Times New Roman" w:hAnsi="Times New Roman"/>
          <w:sz w:val="24"/>
          <w:szCs w:val="24"/>
        </w:rPr>
        <w:t xml:space="preserve"> поощрени</w:t>
      </w:r>
      <w:r w:rsidR="00606ECF">
        <w:rPr>
          <w:rFonts w:ascii="Times New Roman" w:hAnsi="Times New Roman"/>
          <w:sz w:val="24"/>
          <w:szCs w:val="24"/>
        </w:rPr>
        <w:t>е</w:t>
      </w:r>
      <w:r w:rsidRPr="00687BDD">
        <w:rPr>
          <w:rFonts w:ascii="Times New Roman" w:hAnsi="Times New Roman"/>
          <w:sz w:val="24"/>
          <w:szCs w:val="24"/>
        </w:rPr>
        <w:t xml:space="preserve"> - до 1,5</w:t>
      </w:r>
      <w:r w:rsidR="00771637" w:rsidRPr="00687BDD">
        <w:rPr>
          <w:rFonts w:ascii="Times New Roman" w:hAnsi="Times New Roman"/>
          <w:sz w:val="24"/>
          <w:szCs w:val="24"/>
        </w:rPr>
        <w:t>;</w:t>
      </w:r>
    </w:p>
    <w:p w:rsidR="00546DCD" w:rsidRPr="00687BDD" w:rsidRDefault="00546DCD" w:rsidP="00687BDD">
      <w:pPr>
        <w:pStyle w:val="af"/>
        <w:ind w:firstLine="567"/>
        <w:jc w:val="both"/>
        <w:rPr>
          <w:rFonts w:ascii="Times New Roman" w:hAnsi="Times New Roman"/>
          <w:sz w:val="24"/>
          <w:szCs w:val="24"/>
        </w:rPr>
      </w:pPr>
      <w:r w:rsidRPr="00687BDD">
        <w:rPr>
          <w:rFonts w:ascii="Times New Roman" w:hAnsi="Times New Roman"/>
          <w:sz w:val="24"/>
          <w:szCs w:val="24"/>
        </w:rPr>
        <w:t>- надбавка за сложность и напряженность – до 130 процентов;</w:t>
      </w:r>
    </w:p>
    <w:p w:rsidR="00555CEB" w:rsidRDefault="00546DCD" w:rsidP="00555CEB">
      <w:pPr>
        <w:pStyle w:val="af"/>
        <w:ind w:firstLine="567"/>
        <w:jc w:val="both"/>
        <w:rPr>
          <w:rFonts w:ascii="Times New Roman" w:hAnsi="Times New Roman"/>
          <w:sz w:val="24"/>
          <w:szCs w:val="24"/>
        </w:rPr>
      </w:pPr>
      <w:r w:rsidRPr="00687BDD">
        <w:rPr>
          <w:rFonts w:ascii="Times New Roman" w:hAnsi="Times New Roman"/>
          <w:sz w:val="24"/>
          <w:szCs w:val="24"/>
        </w:rPr>
        <w:t xml:space="preserve">- </w:t>
      </w:r>
      <w:r w:rsidR="00771637" w:rsidRPr="00687BDD">
        <w:rPr>
          <w:rFonts w:ascii="Times New Roman" w:hAnsi="Times New Roman"/>
          <w:sz w:val="24"/>
          <w:szCs w:val="24"/>
        </w:rPr>
        <w:t>премия по итогам работы за квартал</w:t>
      </w:r>
      <w:r w:rsidRPr="00687BDD">
        <w:rPr>
          <w:rFonts w:ascii="Times New Roman" w:hAnsi="Times New Roman"/>
          <w:sz w:val="24"/>
          <w:szCs w:val="24"/>
        </w:rPr>
        <w:t xml:space="preserve"> до 25 процентов оклада (должностного оклада) без учет</w:t>
      </w:r>
      <w:r w:rsidR="00555CEB">
        <w:rPr>
          <w:rFonts w:ascii="Times New Roman" w:hAnsi="Times New Roman"/>
          <w:sz w:val="24"/>
          <w:szCs w:val="24"/>
        </w:rPr>
        <w:t>а повышающего коэффициента;</w:t>
      </w:r>
      <w:r w:rsidRPr="00687BDD">
        <w:rPr>
          <w:rFonts w:ascii="Times New Roman" w:hAnsi="Times New Roman"/>
          <w:sz w:val="24"/>
          <w:szCs w:val="24"/>
        </w:rPr>
        <w:t xml:space="preserve"> </w:t>
      </w:r>
    </w:p>
    <w:p w:rsidR="00555CEB" w:rsidRPr="00687BDD" w:rsidRDefault="00555CEB" w:rsidP="00555CEB">
      <w:pPr>
        <w:pStyle w:val="af"/>
        <w:ind w:firstLine="567"/>
        <w:jc w:val="both"/>
        <w:rPr>
          <w:rFonts w:ascii="Times New Roman" w:hAnsi="Times New Roman"/>
          <w:sz w:val="24"/>
          <w:szCs w:val="24"/>
        </w:rPr>
      </w:pPr>
      <w:r w:rsidRPr="00687BDD">
        <w:rPr>
          <w:rFonts w:ascii="Times New Roman" w:hAnsi="Times New Roman"/>
          <w:sz w:val="24"/>
          <w:szCs w:val="24"/>
        </w:rPr>
        <w:t>- ежемесячная надбавка за выслугу лет в зависимости от общего стажа, устанавливается в процентах от оклада:</w:t>
      </w:r>
    </w:p>
    <w:p w:rsidR="00555CEB" w:rsidRPr="00687BDD" w:rsidRDefault="00555CEB" w:rsidP="00555CEB">
      <w:pPr>
        <w:pStyle w:val="af"/>
        <w:ind w:firstLine="567"/>
        <w:jc w:val="both"/>
        <w:rPr>
          <w:rFonts w:ascii="Times New Roman" w:hAnsi="Times New Roman"/>
          <w:sz w:val="24"/>
          <w:szCs w:val="24"/>
        </w:rPr>
      </w:pPr>
      <w:r w:rsidRPr="00687BDD">
        <w:rPr>
          <w:rFonts w:ascii="Times New Roman" w:hAnsi="Times New Roman"/>
          <w:sz w:val="24"/>
          <w:szCs w:val="24"/>
        </w:rPr>
        <w:t>свыше года – 5 процентов;</w:t>
      </w:r>
    </w:p>
    <w:p w:rsidR="00555CEB" w:rsidRPr="00687BDD" w:rsidRDefault="00555CEB" w:rsidP="00555CEB">
      <w:pPr>
        <w:pStyle w:val="af"/>
        <w:ind w:firstLine="567"/>
        <w:jc w:val="both"/>
        <w:rPr>
          <w:rFonts w:ascii="Times New Roman" w:hAnsi="Times New Roman"/>
          <w:sz w:val="24"/>
          <w:szCs w:val="24"/>
        </w:rPr>
      </w:pPr>
      <w:r w:rsidRPr="00687BDD">
        <w:rPr>
          <w:rFonts w:ascii="Times New Roman" w:hAnsi="Times New Roman"/>
          <w:sz w:val="24"/>
          <w:szCs w:val="24"/>
        </w:rPr>
        <w:t>свыше 2 лет – 10 процентов;</w:t>
      </w:r>
    </w:p>
    <w:p w:rsidR="00555CEB" w:rsidRPr="00687BDD" w:rsidRDefault="00555CEB" w:rsidP="00555CEB">
      <w:pPr>
        <w:pStyle w:val="af"/>
        <w:ind w:firstLine="567"/>
        <w:jc w:val="both"/>
        <w:rPr>
          <w:rFonts w:ascii="Times New Roman" w:hAnsi="Times New Roman"/>
          <w:sz w:val="24"/>
          <w:szCs w:val="24"/>
        </w:rPr>
      </w:pPr>
      <w:r w:rsidRPr="00687BDD">
        <w:rPr>
          <w:rFonts w:ascii="Times New Roman" w:hAnsi="Times New Roman"/>
          <w:sz w:val="24"/>
          <w:szCs w:val="24"/>
        </w:rPr>
        <w:t>свыше 3 лет – 15 процентов;</w:t>
      </w:r>
    </w:p>
    <w:p w:rsidR="00555CEB" w:rsidRPr="00687BDD" w:rsidRDefault="00555CEB" w:rsidP="00555CEB">
      <w:pPr>
        <w:pStyle w:val="af"/>
        <w:ind w:firstLine="567"/>
        <w:jc w:val="both"/>
        <w:rPr>
          <w:rFonts w:ascii="Times New Roman" w:hAnsi="Times New Roman"/>
          <w:sz w:val="24"/>
          <w:szCs w:val="24"/>
        </w:rPr>
      </w:pPr>
      <w:r w:rsidRPr="00687BDD">
        <w:rPr>
          <w:rFonts w:ascii="Times New Roman" w:hAnsi="Times New Roman"/>
          <w:sz w:val="24"/>
          <w:szCs w:val="24"/>
        </w:rPr>
        <w:t>свыше 5 лет – 20 процентов;</w:t>
      </w:r>
    </w:p>
    <w:p w:rsidR="00555CEB" w:rsidRPr="00687BDD" w:rsidRDefault="00555CEB" w:rsidP="00555CEB">
      <w:pPr>
        <w:pStyle w:val="af"/>
        <w:ind w:firstLine="567"/>
        <w:jc w:val="both"/>
        <w:rPr>
          <w:rFonts w:ascii="Times New Roman" w:hAnsi="Times New Roman"/>
          <w:sz w:val="24"/>
          <w:szCs w:val="24"/>
        </w:rPr>
      </w:pPr>
      <w:r w:rsidRPr="00687BDD">
        <w:rPr>
          <w:rFonts w:ascii="Times New Roman" w:hAnsi="Times New Roman"/>
          <w:sz w:val="24"/>
          <w:szCs w:val="24"/>
        </w:rPr>
        <w:t>свыше 10 лет – 30 процентов;</w:t>
      </w:r>
    </w:p>
    <w:p w:rsidR="00555CEB" w:rsidRDefault="00555CEB" w:rsidP="00555CEB">
      <w:pPr>
        <w:pStyle w:val="af"/>
        <w:ind w:firstLine="567"/>
        <w:jc w:val="both"/>
        <w:rPr>
          <w:rFonts w:ascii="Times New Roman" w:hAnsi="Times New Roman"/>
          <w:sz w:val="24"/>
          <w:szCs w:val="24"/>
        </w:rPr>
      </w:pPr>
      <w:r w:rsidRPr="00687BDD">
        <w:rPr>
          <w:rFonts w:ascii="Times New Roman" w:hAnsi="Times New Roman"/>
          <w:sz w:val="24"/>
          <w:szCs w:val="24"/>
        </w:rPr>
        <w:t>свыше 15 лет – 40 процентов.</w:t>
      </w:r>
    </w:p>
    <w:p w:rsidR="009D3145" w:rsidRPr="00687BDD" w:rsidRDefault="007459D0" w:rsidP="009D3145">
      <w:pPr>
        <w:pStyle w:val="af"/>
        <w:ind w:firstLine="567"/>
        <w:jc w:val="both"/>
        <w:rPr>
          <w:rFonts w:ascii="Times New Roman" w:hAnsi="Times New Roman"/>
          <w:sz w:val="24"/>
          <w:szCs w:val="24"/>
        </w:rPr>
      </w:pPr>
      <w:r>
        <w:rPr>
          <w:rFonts w:ascii="Times New Roman" w:hAnsi="Times New Roman"/>
          <w:sz w:val="24"/>
          <w:szCs w:val="24"/>
        </w:rPr>
        <w:t>2.</w:t>
      </w:r>
      <w:r w:rsidR="00555CEB">
        <w:rPr>
          <w:rFonts w:ascii="Times New Roman" w:hAnsi="Times New Roman"/>
          <w:sz w:val="24"/>
          <w:szCs w:val="24"/>
        </w:rPr>
        <w:t xml:space="preserve">3.2. </w:t>
      </w:r>
      <w:r w:rsidR="009D3145" w:rsidRPr="00687BDD">
        <w:rPr>
          <w:rFonts w:ascii="Times New Roman" w:hAnsi="Times New Roman"/>
          <w:sz w:val="24"/>
          <w:szCs w:val="24"/>
        </w:rPr>
        <w:t>Основанием для определения общего стажа работы, дающего право на установление ежемесячной надбавки за выслугу лет, являются документы (трудовая книжка), удостоверяющие наличие стажа работы (службы), дающего право на установление ежемесячной надбавки за выслугу лет.</w:t>
      </w:r>
    </w:p>
    <w:p w:rsidR="00555CEB" w:rsidRDefault="007459D0" w:rsidP="00687BDD">
      <w:pPr>
        <w:pStyle w:val="af"/>
        <w:ind w:firstLine="567"/>
        <w:jc w:val="both"/>
        <w:rPr>
          <w:rFonts w:ascii="Times New Roman" w:hAnsi="Times New Roman"/>
          <w:sz w:val="24"/>
          <w:szCs w:val="24"/>
        </w:rPr>
      </w:pPr>
      <w:r>
        <w:rPr>
          <w:rFonts w:ascii="Times New Roman" w:hAnsi="Times New Roman"/>
          <w:sz w:val="24"/>
          <w:szCs w:val="24"/>
        </w:rPr>
        <w:t>2.</w:t>
      </w:r>
      <w:r w:rsidR="009D3145">
        <w:rPr>
          <w:rFonts w:ascii="Times New Roman" w:hAnsi="Times New Roman"/>
          <w:sz w:val="24"/>
          <w:szCs w:val="24"/>
        </w:rPr>
        <w:t xml:space="preserve">3.3. </w:t>
      </w:r>
      <w:r w:rsidR="00546DCD" w:rsidRPr="00687BDD">
        <w:rPr>
          <w:rFonts w:ascii="Times New Roman" w:hAnsi="Times New Roman"/>
          <w:sz w:val="24"/>
          <w:szCs w:val="24"/>
        </w:rPr>
        <w:t xml:space="preserve">Премирование осуществляется в пределах лимитов бюджетных обязательств на оплату труда работников. </w:t>
      </w:r>
    </w:p>
    <w:p w:rsidR="009D3145" w:rsidRDefault="007459D0" w:rsidP="00687BDD">
      <w:pPr>
        <w:pStyle w:val="af"/>
        <w:ind w:firstLine="567"/>
        <w:jc w:val="both"/>
        <w:rPr>
          <w:rFonts w:ascii="Times New Roman" w:hAnsi="Times New Roman"/>
          <w:sz w:val="24"/>
          <w:szCs w:val="24"/>
        </w:rPr>
      </w:pPr>
      <w:r>
        <w:rPr>
          <w:rFonts w:ascii="Times New Roman" w:hAnsi="Times New Roman"/>
          <w:sz w:val="24"/>
          <w:szCs w:val="24"/>
        </w:rPr>
        <w:t>2.</w:t>
      </w:r>
      <w:r w:rsidR="00555CEB">
        <w:rPr>
          <w:rFonts w:ascii="Times New Roman" w:hAnsi="Times New Roman"/>
          <w:sz w:val="24"/>
          <w:szCs w:val="24"/>
        </w:rPr>
        <w:t>3.</w:t>
      </w:r>
      <w:r w:rsidR="009D3145">
        <w:rPr>
          <w:rFonts w:ascii="Times New Roman" w:hAnsi="Times New Roman"/>
          <w:sz w:val="24"/>
          <w:szCs w:val="24"/>
        </w:rPr>
        <w:t>4</w:t>
      </w:r>
      <w:r w:rsidR="00555CEB">
        <w:rPr>
          <w:rFonts w:ascii="Times New Roman" w:hAnsi="Times New Roman"/>
          <w:sz w:val="24"/>
          <w:szCs w:val="24"/>
        </w:rPr>
        <w:t xml:space="preserve">. </w:t>
      </w:r>
      <w:r w:rsidR="00546DCD" w:rsidRPr="00687BDD">
        <w:rPr>
          <w:rFonts w:ascii="Times New Roman" w:hAnsi="Times New Roman"/>
          <w:sz w:val="24"/>
          <w:szCs w:val="24"/>
        </w:rPr>
        <w:t xml:space="preserve">Размер премии может определяться как в процентах к окладу (должностному окладу) работника, так и в абсолютном размере. </w:t>
      </w:r>
    </w:p>
    <w:p w:rsidR="009D3145" w:rsidRDefault="009D3145" w:rsidP="009D3145">
      <w:pPr>
        <w:pStyle w:val="af"/>
        <w:ind w:firstLine="567"/>
        <w:jc w:val="both"/>
        <w:rPr>
          <w:rFonts w:ascii="Times New Roman" w:hAnsi="Times New Roman"/>
          <w:sz w:val="24"/>
          <w:szCs w:val="24"/>
        </w:rPr>
      </w:pPr>
      <w:r w:rsidRPr="00820BB6">
        <w:rPr>
          <w:rFonts w:ascii="Times New Roman" w:hAnsi="Times New Roman"/>
          <w:sz w:val="24"/>
          <w:szCs w:val="24"/>
        </w:rPr>
        <w:t>Премирование за квартал осуществляется за фактически отработанное время в соответствующем квартале</w:t>
      </w:r>
      <w:r>
        <w:rPr>
          <w:rFonts w:ascii="Times New Roman" w:hAnsi="Times New Roman"/>
          <w:sz w:val="24"/>
          <w:szCs w:val="24"/>
        </w:rPr>
        <w:t xml:space="preserve"> каждого конкретного работника.</w:t>
      </w:r>
    </w:p>
    <w:p w:rsidR="00546DCD" w:rsidRDefault="00546DCD" w:rsidP="00687BDD">
      <w:pPr>
        <w:pStyle w:val="af"/>
        <w:ind w:firstLine="567"/>
        <w:jc w:val="both"/>
        <w:rPr>
          <w:rFonts w:ascii="Times New Roman" w:hAnsi="Times New Roman"/>
          <w:sz w:val="24"/>
          <w:szCs w:val="24"/>
        </w:rPr>
      </w:pPr>
      <w:r w:rsidRPr="00687BDD">
        <w:rPr>
          <w:rFonts w:ascii="Times New Roman" w:hAnsi="Times New Roman"/>
          <w:sz w:val="24"/>
          <w:szCs w:val="24"/>
        </w:rPr>
        <w:t>Начисление может производиться ежемесячно в размере до 8,33 процента или один раз в квартал в раз</w:t>
      </w:r>
      <w:r w:rsidR="00555CEB">
        <w:rPr>
          <w:rFonts w:ascii="Times New Roman" w:hAnsi="Times New Roman"/>
          <w:sz w:val="24"/>
          <w:szCs w:val="24"/>
        </w:rPr>
        <w:t>мере до 25 процентов.</w:t>
      </w:r>
    </w:p>
    <w:p w:rsidR="00771637" w:rsidRPr="00687BDD" w:rsidRDefault="007459D0" w:rsidP="00687BDD">
      <w:pPr>
        <w:pStyle w:val="af"/>
        <w:ind w:firstLine="567"/>
        <w:jc w:val="both"/>
        <w:rPr>
          <w:rFonts w:ascii="Times New Roman" w:hAnsi="Times New Roman"/>
          <w:sz w:val="24"/>
          <w:szCs w:val="24"/>
        </w:rPr>
      </w:pPr>
      <w:r>
        <w:rPr>
          <w:rFonts w:ascii="Times New Roman" w:hAnsi="Times New Roman"/>
          <w:sz w:val="24"/>
          <w:szCs w:val="24"/>
        </w:rPr>
        <w:t>2.</w:t>
      </w:r>
      <w:r w:rsidR="00687BDD">
        <w:rPr>
          <w:rFonts w:ascii="Times New Roman" w:hAnsi="Times New Roman"/>
          <w:sz w:val="24"/>
          <w:szCs w:val="24"/>
        </w:rPr>
        <w:t>3.</w:t>
      </w:r>
      <w:r w:rsidR="009D3145">
        <w:rPr>
          <w:rFonts w:ascii="Times New Roman" w:hAnsi="Times New Roman"/>
          <w:sz w:val="24"/>
          <w:szCs w:val="24"/>
        </w:rPr>
        <w:t>5</w:t>
      </w:r>
      <w:r w:rsidR="00687BDD">
        <w:rPr>
          <w:rFonts w:ascii="Times New Roman" w:hAnsi="Times New Roman"/>
          <w:sz w:val="24"/>
          <w:szCs w:val="24"/>
        </w:rPr>
        <w:t xml:space="preserve">. </w:t>
      </w:r>
      <w:r w:rsidR="00771637" w:rsidRPr="00687BDD">
        <w:rPr>
          <w:rFonts w:ascii="Times New Roman" w:hAnsi="Times New Roman"/>
          <w:sz w:val="24"/>
          <w:szCs w:val="24"/>
        </w:rPr>
        <w:t>При определении размера премии по итогам работы за квартал учитывается:</w:t>
      </w:r>
    </w:p>
    <w:p w:rsidR="004D3991" w:rsidRPr="00687BDD" w:rsidRDefault="00712D59" w:rsidP="00687BDD">
      <w:pPr>
        <w:pStyle w:val="af"/>
        <w:ind w:firstLine="567"/>
        <w:jc w:val="both"/>
        <w:rPr>
          <w:rFonts w:ascii="Times New Roman" w:hAnsi="Times New Roman"/>
          <w:sz w:val="24"/>
          <w:szCs w:val="24"/>
        </w:rPr>
      </w:pPr>
      <w:r w:rsidRPr="00687BDD">
        <w:rPr>
          <w:rFonts w:ascii="Times New Roman" w:hAnsi="Times New Roman"/>
          <w:sz w:val="24"/>
          <w:szCs w:val="24"/>
        </w:rPr>
        <w:t>-</w:t>
      </w:r>
      <w:r w:rsidR="009D3119" w:rsidRPr="00687BDD">
        <w:rPr>
          <w:rFonts w:ascii="Times New Roman" w:hAnsi="Times New Roman"/>
          <w:sz w:val="24"/>
          <w:szCs w:val="24"/>
        </w:rPr>
        <w:t xml:space="preserve"> </w:t>
      </w:r>
      <w:r w:rsidR="004D3991" w:rsidRPr="00687BDD">
        <w:rPr>
          <w:rFonts w:ascii="Times New Roman" w:hAnsi="Times New Roman"/>
          <w:sz w:val="24"/>
          <w:szCs w:val="24"/>
        </w:rPr>
        <w:t>своевременный  и качественный первичный воинский учет;</w:t>
      </w:r>
    </w:p>
    <w:p w:rsidR="00712D59" w:rsidRPr="00687BDD" w:rsidRDefault="00712D59" w:rsidP="00687BDD">
      <w:pPr>
        <w:pStyle w:val="af"/>
        <w:ind w:firstLine="567"/>
        <w:jc w:val="both"/>
        <w:rPr>
          <w:rFonts w:ascii="Times New Roman" w:hAnsi="Times New Roman"/>
          <w:sz w:val="24"/>
          <w:szCs w:val="24"/>
        </w:rPr>
      </w:pPr>
      <w:r w:rsidRPr="00687BDD">
        <w:rPr>
          <w:rFonts w:ascii="Times New Roman" w:hAnsi="Times New Roman"/>
          <w:sz w:val="24"/>
          <w:szCs w:val="24"/>
        </w:rPr>
        <w:lastRenderedPageBreak/>
        <w:t>- своевременная и качественная подготовка документации по первичному воинскому учету;</w:t>
      </w:r>
    </w:p>
    <w:p w:rsidR="00712D59" w:rsidRPr="00687BDD" w:rsidRDefault="00712D59" w:rsidP="00687BDD">
      <w:pPr>
        <w:pStyle w:val="af"/>
        <w:ind w:firstLine="567"/>
        <w:jc w:val="both"/>
        <w:rPr>
          <w:rFonts w:ascii="Times New Roman" w:hAnsi="Times New Roman"/>
          <w:sz w:val="24"/>
          <w:szCs w:val="24"/>
        </w:rPr>
      </w:pPr>
      <w:r w:rsidRPr="00687BDD">
        <w:rPr>
          <w:rFonts w:ascii="Times New Roman" w:hAnsi="Times New Roman"/>
          <w:sz w:val="24"/>
          <w:szCs w:val="24"/>
        </w:rPr>
        <w:t>- качественное и своевременное обеспечение необходимой и полной  информации;</w:t>
      </w:r>
    </w:p>
    <w:p w:rsidR="00771637" w:rsidRPr="00687BDD" w:rsidRDefault="00712D59" w:rsidP="00687BDD">
      <w:pPr>
        <w:pStyle w:val="af"/>
        <w:ind w:firstLine="567"/>
        <w:jc w:val="both"/>
        <w:rPr>
          <w:rFonts w:ascii="Times New Roman" w:hAnsi="Times New Roman"/>
          <w:sz w:val="24"/>
          <w:szCs w:val="24"/>
        </w:rPr>
      </w:pPr>
      <w:r w:rsidRPr="00687BDD">
        <w:rPr>
          <w:rFonts w:ascii="Times New Roman" w:hAnsi="Times New Roman"/>
          <w:sz w:val="24"/>
          <w:szCs w:val="24"/>
        </w:rPr>
        <w:t xml:space="preserve">-  </w:t>
      </w:r>
      <w:r w:rsidR="00771637" w:rsidRPr="00687BDD">
        <w:rPr>
          <w:rFonts w:ascii="Times New Roman" w:hAnsi="Times New Roman"/>
          <w:sz w:val="24"/>
          <w:szCs w:val="24"/>
        </w:rPr>
        <w:t>высокая исполнительская дисциплина и компетентность в принятии решений;</w:t>
      </w:r>
    </w:p>
    <w:p w:rsidR="00771637" w:rsidRPr="00687BDD" w:rsidRDefault="00712D59" w:rsidP="00687BDD">
      <w:pPr>
        <w:pStyle w:val="af"/>
        <w:ind w:firstLine="567"/>
        <w:jc w:val="both"/>
        <w:rPr>
          <w:rFonts w:ascii="Times New Roman" w:hAnsi="Times New Roman"/>
          <w:sz w:val="24"/>
          <w:szCs w:val="24"/>
        </w:rPr>
      </w:pPr>
      <w:r w:rsidRPr="00687BDD">
        <w:rPr>
          <w:rFonts w:ascii="Times New Roman" w:hAnsi="Times New Roman"/>
          <w:sz w:val="24"/>
          <w:szCs w:val="24"/>
        </w:rPr>
        <w:t>-</w:t>
      </w:r>
      <w:r w:rsidR="009D3119" w:rsidRPr="00687BDD">
        <w:rPr>
          <w:rFonts w:ascii="Times New Roman" w:hAnsi="Times New Roman"/>
          <w:sz w:val="24"/>
          <w:szCs w:val="24"/>
        </w:rPr>
        <w:t xml:space="preserve"> </w:t>
      </w:r>
      <w:r w:rsidR="00771637" w:rsidRPr="00687BDD">
        <w:rPr>
          <w:rFonts w:ascii="Times New Roman" w:hAnsi="Times New Roman"/>
          <w:sz w:val="24"/>
          <w:szCs w:val="24"/>
        </w:rPr>
        <w:t>успешное и добросовестное исполнение работником своих обязанностей в соответствующем периоде</w:t>
      </w:r>
      <w:r w:rsidRPr="00687BDD">
        <w:rPr>
          <w:rFonts w:ascii="Times New Roman" w:hAnsi="Times New Roman"/>
          <w:sz w:val="24"/>
          <w:szCs w:val="24"/>
        </w:rPr>
        <w:t>.</w:t>
      </w:r>
    </w:p>
    <w:p w:rsidR="00771637" w:rsidRPr="00687BDD" w:rsidRDefault="007459D0" w:rsidP="00687BDD">
      <w:pPr>
        <w:pStyle w:val="af"/>
        <w:ind w:firstLine="567"/>
        <w:jc w:val="both"/>
        <w:rPr>
          <w:rFonts w:ascii="Times New Roman" w:hAnsi="Times New Roman"/>
          <w:sz w:val="24"/>
          <w:szCs w:val="24"/>
        </w:rPr>
      </w:pPr>
      <w:r>
        <w:rPr>
          <w:rFonts w:ascii="Times New Roman" w:hAnsi="Times New Roman"/>
          <w:sz w:val="24"/>
          <w:szCs w:val="24"/>
        </w:rPr>
        <w:t>2.</w:t>
      </w:r>
      <w:r w:rsidR="00687BDD">
        <w:rPr>
          <w:rFonts w:ascii="Times New Roman" w:hAnsi="Times New Roman"/>
          <w:sz w:val="24"/>
          <w:szCs w:val="24"/>
        </w:rPr>
        <w:t>3.</w:t>
      </w:r>
      <w:r w:rsidR="009D3145">
        <w:rPr>
          <w:rFonts w:ascii="Times New Roman" w:hAnsi="Times New Roman"/>
          <w:sz w:val="24"/>
          <w:szCs w:val="24"/>
        </w:rPr>
        <w:t>6</w:t>
      </w:r>
      <w:r w:rsidR="00687BDD">
        <w:rPr>
          <w:rFonts w:ascii="Times New Roman" w:hAnsi="Times New Roman"/>
          <w:sz w:val="24"/>
          <w:szCs w:val="24"/>
        </w:rPr>
        <w:t xml:space="preserve">. </w:t>
      </w:r>
      <w:r w:rsidR="00771637" w:rsidRPr="00687BDD">
        <w:rPr>
          <w:rFonts w:ascii="Times New Roman" w:hAnsi="Times New Roman"/>
          <w:sz w:val="24"/>
          <w:szCs w:val="24"/>
        </w:rPr>
        <w:t>Премия не выплачивается, либо ее размер может снижаться в случаях:</w:t>
      </w:r>
    </w:p>
    <w:p w:rsidR="00771637" w:rsidRPr="00687BDD"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t>применения к работнику мер дисциплинарного взыскания (замечание, выговор);</w:t>
      </w:r>
    </w:p>
    <w:p w:rsidR="00771637" w:rsidRPr="00687BDD"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t>нарушения трудовой или производственной дисциплины;</w:t>
      </w:r>
    </w:p>
    <w:p w:rsidR="00771637" w:rsidRPr="00687BDD"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t>нарушение правил внутреннего распорядка, техники безопасности и противопожарной защиты, грубое нарушение требований охраны труда, производственной санитарии;</w:t>
      </w:r>
    </w:p>
    <w:p w:rsidR="00771637" w:rsidRPr="00687BDD"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t>невыполнение приказов и распоряжений руководства и других организационно-распорядительных документов;</w:t>
      </w:r>
    </w:p>
    <w:p w:rsidR="00771637" w:rsidRPr="00687BDD"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t>прогул, появление на работе в нетрезвом состоянии, распитие спиртных напитков в рабочее время;</w:t>
      </w:r>
    </w:p>
    <w:p w:rsidR="00771637" w:rsidRDefault="00771637" w:rsidP="00687BDD">
      <w:pPr>
        <w:pStyle w:val="af"/>
        <w:ind w:firstLine="567"/>
        <w:jc w:val="both"/>
        <w:rPr>
          <w:rFonts w:ascii="Times New Roman" w:hAnsi="Times New Roman"/>
          <w:sz w:val="24"/>
          <w:szCs w:val="24"/>
        </w:rPr>
      </w:pPr>
      <w:r w:rsidRPr="00687BDD">
        <w:rPr>
          <w:rFonts w:ascii="Times New Roman" w:hAnsi="Times New Roman"/>
          <w:sz w:val="24"/>
          <w:szCs w:val="24"/>
        </w:rPr>
        <w:t>утрата, повреждение и причинение ущерба имуществу учреждения или иное причинение ущерба виновными действиями работника.</w:t>
      </w:r>
    </w:p>
    <w:p w:rsidR="009D3145" w:rsidRPr="009D3145" w:rsidRDefault="007459D0" w:rsidP="009D3145">
      <w:pPr>
        <w:pStyle w:val="ConsPlusNormal"/>
        <w:ind w:firstLine="567"/>
        <w:jc w:val="both"/>
        <w:rPr>
          <w:sz w:val="24"/>
          <w:szCs w:val="24"/>
        </w:rPr>
      </w:pPr>
      <w:r>
        <w:rPr>
          <w:sz w:val="24"/>
          <w:szCs w:val="24"/>
        </w:rPr>
        <w:t>2.</w:t>
      </w:r>
      <w:r w:rsidR="009D3145">
        <w:rPr>
          <w:sz w:val="24"/>
          <w:szCs w:val="24"/>
        </w:rPr>
        <w:t>3.</w:t>
      </w:r>
      <w:r w:rsidR="00606ECF">
        <w:rPr>
          <w:sz w:val="24"/>
          <w:szCs w:val="24"/>
        </w:rPr>
        <w:t>7</w:t>
      </w:r>
      <w:r w:rsidR="009D3145">
        <w:rPr>
          <w:sz w:val="24"/>
          <w:szCs w:val="24"/>
        </w:rPr>
        <w:t xml:space="preserve">. </w:t>
      </w:r>
      <w:r w:rsidR="009D3145" w:rsidRPr="009D3145">
        <w:rPr>
          <w:sz w:val="24"/>
          <w:szCs w:val="24"/>
        </w:rPr>
        <w:t xml:space="preserve"> Не подлежат премированию:</w:t>
      </w:r>
    </w:p>
    <w:p w:rsidR="009D3145" w:rsidRPr="009D3145" w:rsidRDefault="009D3145" w:rsidP="009D3145">
      <w:pPr>
        <w:pStyle w:val="ConsPlusNormal"/>
        <w:ind w:firstLine="567"/>
        <w:jc w:val="both"/>
        <w:rPr>
          <w:sz w:val="24"/>
          <w:szCs w:val="24"/>
        </w:rPr>
      </w:pPr>
      <w:r w:rsidRPr="009D3145">
        <w:rPr>
          <w:sz w:val="24"/>
          <w:szCs w:val="24"/>
        </w:rPr>
        <w:t>- работники, находящиеся на момент принятия решения о премировании в отпуске по уходу за ребенком до достижения им возраста трех лет;</w:t>
      </w:r>
    </w:p>
    <w:p w:rsidR="009D3145" w:rsidRDefault="009D3145" w:rsidP="009D3145">
      <w:pPr>
        <w:pStyle w:val="ConsPlusNormal"/>
        <w:ind w:firstLine="567"/>
        <w:jc w:val="both"/>
        <w:rPr>
          <w:sz w:val="24"/>
          <w:szCs w:val="24"/>
        </w:rPr>
      </w:pPr>
      <w:r w:rsidRPr="009D3145">
        <w:rPr>
          <w:sz w:val="24"/>
          <w:szCs w:val="24"/>
        </w:rPr>
        <w:t>- работники, освобожденные от работы  и уволенные с работы на момент принятия решения о премировании.</w:t>
      </w:r>
    </w:p>
    <w:p w:rsidR="009D3145" w:rsidRDefault="007459D0" w:rsidP="00687BDD">
      <w:pPr>
        <w:pStyle w:val="ConsPlusNormal"/>
        <w:ind w:firstLine="567"/>
        <w:jc w:val="both"/>
        <w:rPr>
          <w:sz w:val="24"/>
          <w:szCs w:val="24"/>
        </w:rPr>
      </w:pPr>
      <w:r>
        <w:rPr>
          <w:sz w:val="24"/>
          <w:szCs w:val="24"/>
        </w:rPr>
        <w:t>2.</w:t>
      </w:r>
      <w:r w:rsidR="00712D59" w:rsidRPr="00687BDD">
        <w:rPr>
          <w:sz w:val="24"/>
          <w:szCs w:val="24"/>
        </w:rPr>
        <w:t>3.</w:t>
      </w:r>
      <w:r w:rsidR="00606ECF">
        <w:rPr>
          <w:sz w:val="24"/>
          <w:szCs w:val="24"/>
        </w:rPr>
        <w:t>8</w:t>
      </w:r>
      <w:r w:rsidR="00712D59" w:rsidRPr="00687BDD">
        <w:rPr>
          <w:sz w:val="24"/>
          <w:szCs w:val="24"/>
        </w:rPr>
        <w:t xml:space="preserve">. </w:t>
      </w:r>
      <w:proofErr w:type="gramStart"/>
      <w:r w:rsidR="009D3145" w:rsidRPr="00820BB6">
        <w:rPr>
          <w:sz w:val="24"/>
          <w:szCs w:val="24"/>
        </w:rPr>
        <w:t xml:space="preserve">При наличии экономии по фонду оплаты труда </w:t>
      </w:r>
      <w:r w:rsidR="009D3145" w:rsidRPr="00687BDD">
        <w:rPr>
          <w:sz w:val="24"/>
          <w:szCs w:val="24"/>
        </w:rPr>
        <w:t>на осуществление полномочий по первичному воинскому учету в администрации</w:t>
      </w:r>
      <w:proofErr w:type="gramEnd"/>
      <w:r w:rsidR="009D3145" w:rsidRPr="00687BDD">
        <w:rPr>
          <w:sz w:val="24"/>
          <w:szCs w:val="24"/>
        </w:rPr>
        <w:t xml:space="preserve"> </w:t>
      </w:r>
      <w:proofErr w:type="spellStart"/>
      <w:r w:rsidR="009D3145" w:rsidRPr="00687BDD">
        <w:rPr>
          <w:sz w:val="24"/>
          <w:szCs w:val="24"/>
        </w:rPr>
        <w:t>Шумерлинского</w:t>
      </w:r>
      <w:proofErr w:type="spellEnd"/>
      <w:r w:rsidR="009D3145" w:rsidRPr="00687BDD">
        <w:rPr>
          <w:sz w:val="24"/>
          <w:szCs w:val="24"/>
        </w:rPr>
        <w:t xml:space="preserve"> муниципального округа</w:t>
      </w:r>
      <w:r w:rsidR="009D3145" w:rsidRPr="00820BB6">
        <w:rPr>
          <w:sz w:val="24"/>
          <w:szCs w:val="24"/>
        </w:rPr>
        <w:t xml:space="preserve"> может производиться дополнительное премирование по решению главы  </w:t>
      </w:r>
      <w:proofErr w:type="spellStart"/>
      <w:r w:rsidR="009D3145" w:rsidRPr="00820BB6">
        <w:rPr>
          <w:sz w:val="24"/>
          <w:szCs w:val="24"/>
        </w:rPr>
        <w:t>Шуме</w:t>
      </w:r>
      <w:r w:rsidR="009D3145">
        <w:rPr>
          <w:sz w:val="24"/>
          <w:szCs w:val="24"/>
        </w:rPr>
        <w:t>рлинского</w:t>
      </w:r>
      <w:proofErr w:type="spellEnd"/>
      <w:r w:rsidR="009D3145">
        <w:rPr>
          <w:sz w:val="24"/>
          <w:szCs w:val="24"/>
        </w:rPr>
        <w:t xml:space="preserve"> муниципального округа.</w:t>
      </w:r>
    </w:p>
    <w:p w:rsidR="009D3145" w:rsidRDefault="009D3145" w:rsidP="00687BDD">
      <w:pPr>
        <w:pStyle w:val="ConsPlusNormal"/>
        <w:ind w:firstLine="567"/>
        <w:jc w:val="both"/>
        <w:rPr>
          <w:sz w:val="24"/>
          <w:szCs w:val="24"/>
        </w:rPr>
      </w:pPr>
      <w:r w:rsidRPr="00820BB6">
        <w:rPr>
          <w:sz w:val="24"/>
          <w:szCs w:val="24"/>
        </w:rPr>
        <w:t xml:space="preserve">Дополнительное премирование, предусмотренное настоящим пунктом, производится на основании распоряжения администрации </w:t>
      </w:r>
      <w:proofErr w:type="spellStart"/>
      <w:r w:rsidRPr="00820BB6">
        <w:rPr>
          <w:sz w:val="24"/>
          <w:szCs w:val="24"/>
        </w:rPr>
        <w:t>Шумерлинского</w:t>
      </w:r>
      <w:proofErr w:type="spellEnd"/>
      <w:r w:rsidRPr="00820BB6">
        <w:rPr>
          <w:sz w:val="24"/>
          <w:szCs w:val="24"/>
        </w:rPr>
        <w:t xml:space="preserve"> муниципального округа</w:t>
      </w:r>
    </w:p>
    <w:p w:rsidR="00712D59" w:rsidRPr="00687BDD" w:rsidRDefault="00712D59" w:rsidP="00687BDD">
      <w:pPr>
        <w:pStyle w:val="ConsPlusNormal"/>
        <w:ind w:firstLine="567"/>
        <w:jc w:val="both"/>
        <w:rPr>
          <w:sz w:val="24"/>
          <w:szCs w:val="24"/>
        </w:rPr>
      </w:pPr>
    </w:p>
    <w:p w:rsidR="00533873" w:rsidRPr="00820BB6" w:rsidRDefault="00914864" w:rsidP="00533873">
      <w:pPr>
        <w:pStyle w:val="ConsPlusTitle"/>
        <w:jc w:val="center"/>
        <w:outlineLvl w:val="1"/>
        <w:rPr>
          <w:rFonts w:ascii="Times New Roman" w:hAnsi="Times New Roman" w:cs="Times New Roman"/>
          <w:sz w:val="24"/>
          <w:szCs w:val="24"/>
        </w:rPr>
      </w:pPr>
      <w:r>
        <w:rPr>
          <w:rFonts w:ascii="Times New Roman" w:hAnsi="Times New Roman"/>
          <w:sz w:val="24"/>
          <w:szCs w:val="24"/>
        </w:rPr>
        <w:t>3</w:t>
      </w:r>
      <w:r w:rsidR="00771637" w:rsidRPr="00687BDD">
        <w:rPr>
          <w:rFonts w:ascii="Times New Roman" w:hAnsi="Times New Roman"/>
          <w:sz w:val="24"/>
          <w:szCs w:val="24"/>
        </w:rPr>
        <w:t xml:space="preserve">. </w:t>
      </w:r>
      <w:r w:rsidR="00533873" w:rsidRPr="00820BB6">
        <w:rPr>
          <w:rFonts w:ascii="Times New Roman" w:hAnsi="Times New Roman" w:cs="Times New Roman"/>
          <w:sz w:val="24"/>
          <w:szCs w:val="24"/>
        </w:rPr>
        <w:t>Другие вопросы оплаты труда</w:t>
      </w:r>
    </w:p>
    <w:p w:rsidR="00771637" w:rsidRPr="00687BDD" w:rsidRDefault="00771637" w:rsidP="00533873">
      <w:pPr>
        <w:pStyle w:val="af"/>
        <w:ind w:firstLine="567"/>
        <w:jc w:val="center"/>
        <w:rPr>
          <w:rFonts w:ascii="Times New Roman" w:hAnsi="Times New Roman"/>
          <w:sz w:val="24"/>
          <w:szCs w:val="24"/>
        </w:rPr>
      </w:pPr>
    </w:p>
    <w:p w:rsidR="00771637" w:rsidRPr="00687BDD" w:rsidRDefault="00914864" w:rsidP="00687BDD">
      <w:pPr>
        <w:pStyle w:val="af"/>
        <w:ind w:firstLine="567"/>
        <w:jc w:val="both"/>
        <w:rPr>
          <w:rFonts w:ascii="Times New Roman" w:hAnsi="Times New Roman"/>
          <w:sz w:val="24"/>
          <w:szCs w:val="24"/>
        </w:rPr>
      </w:pPr>
      <w:r>
        <w:rPr>
          <w:rFonts w:ascii="Times New Roman" w:hAnsi="Times New Roman"/>
          <w:sz w:val="24"/>
          <w:szCs w:val="24"/>
        </w:rPr>
        <w:t>3</w:t>
      </w:r>
      <w:r w:rsidR="00687BDD">
        <w:rPr>
          <w:rFonts w:ascii="Times New Roman" w:hAnsi="Times New Roman"/>
          <w:sz w:val="24"/>
          <w:szCs w:val="24"/>
        </w:rPr>
        <w:t>.</w:t>
      </w:r>
      <w:r>
        <w:rPr>
          <w:rFonts w:ascii="Times New Roman" w:hAnsi="Times New Roman"/>
          <w:sz w:val="24"/>
          <w:szCs w:val="24"/>
        </w:rPr>
        <w:t>1</w:t>
      </w:r>
      <w:r w:rsidR="00687BDD">
        <w:rPr>
          <w:rFonts w:ascii="Times New Roman" w:hAnsi="Times New Roman"/>
          <w:sz w:val="24"/>
          <w:szCs w:val="24"/>
        </w:rPr>
        <w:t xml:space="preserve">. В </w:t>
      </w:r>
      <w:r w:rsidR="00771637" w:rsidRPr="00687BDD">
        <w:rPr>
          <w:rFonts w:ascii="Times New Roman" w:hAnsi="Times New Roman"/>
          <w:sz w:val="24"/>
          <w:szCs w:val="24"/>
        </w:rPr>
        <w:t xml:space="preserve">пределах лимитов бюджетных обязательств на оплату труда работников им может быть оказана материальная помощь </w:t>
      </w:r>
      <w:r w:rsidR="00606ECF">
        <w:rPr>
          <w:rFonts w:ascii="Times New Roman" w:hAnsi="Times New Roman"/>
          <w:sz w:val="24"/>
          <w:szCs w:val="24"/>
        </w:rPr>
        <w:t>в виде единовременной выплаты к отпуску</w:t>
      </w:r>
      <w:r w:rsidR="00771637" w:rsidRPr="00687BDD">
        <w:rPr>
          <w:rFonts w:ascii="Times New Roman" w:hAnsi="Times New Roman"/>
          <w:sz w:val="24"/>
          <w:szCs w:val="24"/>
        </w:rPr>
        <w:t>.</w:t>
      </w:r>
    </w:p>
    <w:p w:rsidR="00771637" w:rsidRDefault="00914864" w:rsidP="00687BDD">
      <w:pPr>
        <w:pStyle w:val="af"/>
        <w:ind w:firstLine="567"/>
        <w:jc w:val="both"/>
        <w:rPr>
          <w:rFonts w:ascii="Times New Roman" w:hAnsi="Times New Roman"/>
          <w:sz w:val="24"/>
          <w:szCs w:val="24"/>
        </w:rPr>
      </w:pPr>
      <w:r>
        <w:rPr>
          <w:rFonts w:ascii="Times New Roman" w:hAnsi="Times New Roman"/>
          <w:sz w:val="24"/>
          <w:szCs w:val="24"/>
        </w:rPr>
        <w:t>3</w:t>
      </w:r>
      <w:r w:rsidR="00F921AE" w:rsidRPr="00687BDD">
        <w:rPr>
          <w:rFonts w:ascii="Times New Roman" w:hAnsi="Times New Roman"/>
          <w:sz w:val="24"/>
          <w:szCs w:val="24"/>
        </w:rPr>
        <w:t>.</w:t>
      </w:r>
      <w:r w:rsidR="00606ECF">
        <w:rPr>
          <w:rFonts w:ascii="Times New Roman" w:hAnsi="Times New Roman"/>
          <w:sz w:val="24"/>
          <w:szCs w:val="24"/>
        </w:rPr>
        <w:t>2</w:t>
      </w:r>
      <w:r w:rsidR="00F921AE" w:rsidRPr="00687BDD">
        <w:rPr>
          <w:rFonts w:ascii="Times New Roman" w:hAnsi="Times New Roman"/>
          <w:sz w:val="24"/>
          <w:szCs w:val="24"/>
        </w:rPr>
        <w:t xml:space="preserve">. Единовременная выплата к отпуску может быть выплачена только при </w:t>
      </w:r>
      <w:r w:rsidR="00771637" w:rsidRPr="00687BDD">
        <w:rPr>
          <w:rFonts w:ascii="Times New Roman" w:hAnsi="Times New Roman"/>
          <w:sz w:val="24"/>
          <w:szCs w:val="24"/>
        </w:rPr>
        <w:t xml:space="preserve"> наличии экономии по фонду оплаты труда</w:t>
      </w:r>
      <w:r w:rsidR="00F921AE" w:rsidRPr="00687BDD">
        <w:rPr>
          <w:rFonts w:ascii="Times New Roman" w:hAnsi="Times New Roman"/>
          <w:sz w:val="24"/>
          <w:szCs w:val="24"/>
        </w:rPr>
        <w:t>.</w:t>
      </w:r>
    </w:p>
    <w:p w:rsidR="009D3145" w:rsidRDefault="00914864" w:rsidP="009D3145">
      <w:pPr>
        <w:pStyle w:val="af"/>
        <w:ind w:firstLine="567"/>
        <w:jc w:val="both"/>
        <w:rPr>
          <w:rFonts w:ascii="Times New Roman" w:hAnsi="Times New Roman"/>
          <w:sz w:val="24"/>
          <w:szCs w:val="24"/>
        </w:rPr>
      </w:pPr>
      <w:r>
        <w:rPr>
          <w:rFonts w:ascii="Times New Roman" w:hAnsi="Times New Roman"/>
          <w:sz w:val="24"/>
          <w:szCs w:val="24"/>
        </w:rPr>
        <w:t>3</w:t>
      </w:r>
      <w:r w:rsidR="00533873">
        <w:rPr>
          <w:rFonts w:ascii="Times New Roman" w:hAnsi="Times New Roman"/>
          <w:sz w:val="24"/>
          <w:szCs w:val="24"/>
        </w:rPr>
        <w:t>.</w:t>
      </w:r>
      <w:r w:rsidR="00606ECF">
        <w:rPr>
          <w:rFonts w:ascii="Times New Roman" w:hAnsi="Times New Roman"/>
          <w:sz w:val="24"/>
          <w:szCs w:val="24"/>
        </w:rPr>
        <w:t>3</w:t>
      </w:r>
      <w:r w:rsidR="009D3145">
        <w:rPr>
          <w:rFonts w:ascii="Times New Roman" w:hAnsi="Times New Roman"/>
          <w:sz w:val="24"/>
          <w:szCs w:val="24"/>
        </w:rPr>
        <w:t>.</w:t>
      </w:r>
      <w:r w:rsidR="009D3145" w:rsidRPr="009D3145">
        <w:rPr>
          <w:rFonts w:ascii="Times New Roman" w:hAnsi="Times New Roman"/>
          <w:sz w:val="24"/>
          <w:szCs w:val="24"/>
        </w:rPr>
        <w:t xml:space="preserve"> Единовременная выплата к отпуску производится работнику один раз в год по его заявлению и оформляется распоряжением главы администрации </w:t>
      </w:r>
      <w:proofErr w:type="spellStart"/>
      <w:r w:rsidR="009D3145" w:rsidRPr="009D3145">
        <w:rPr>
          <w:rFonts w:ascii="Times New Roman" w:hAnsi="Times New Roman"/>
          <w:sz w:val="24"/>
          <w:szCs w:val="24"/>
        </w:rPr>
        <w:t>Шумерлинского</w:t>
      </w:r>
      <w:proofErr w:type="spellEnd"/>
      <w:r w:rsidR="009D3145" w:rsidRPr="009D3145">
        <w:rPr>
          <w:rFonts w:ascii="Times New Roman" w:hAnsi="Times New Roman"/>
          <w:sz w:val="24"/>
          <w:szCs w:val="24"/>
        </w:rPr>
        <w:t xml:space="preserve"> муниципального округа</w:t>
      </w:r>
      <w:r w:rsidR="00533873">
        <w:rPr>
          <w:rFonts w:ascii="Times New Roman" w:hAnsi="Times New Roman"/>
          <w:sz w:val="24"/>
          <w:szCs w:val="24"/>
        </w:rPr>
        <w:t>.</w:t>
      </w:r>
      <w:r w:rsidR="009D3145" w:rsidRPr="009D3145">
        <w:rPr>
          <w:rFonts w:ascii="Times New Roman" w:hAnsi="Times New Roman"/>
          <w:sz w:val="24"/>
          <w:szCs w:val="24"/>
        </w:rPr>
        <w:t xml:space="preserve"> В случаях  использования работником отпуска по частям ее выплата производится по заявлению  работника  при использовании любой части отпуска.</w:t>
      </w:r>
    </w:p>
    <w:p w:rsidR="009D3145" w:rsidRPr="00820BB6" w:rsidRDefault="00914864" w:rsidP="009D3145">
      <w:pPr>
        <w:pStyle w:val="af"/>
        <w:ind w:firstLine="567"/>
        <w:jc w:val="both"/>
        <w:rPr>
          <w:rFonts w:ascii="Times New Roman" w:hAnsi="Times New Roman"/>
          <w:sz w:val="24"/>
          <w:szCs w:val="24"/>
        </w:rPr>
      </w:pPr>
      <w:r>
        <w:rPr>
          <w:rFonts w:ascii="Times New Roman" w:hAnsi="Times New Roman"/>
          <w:sz w:val="24"/>
          <w:szCs w:val="24"/>
        </w:rPr>
        <w:t>3</w:t>
      </w:r>
      <w:r w:rsidR="00533873">
        <w:rPr>
          <w:rFonts w:ascii="Times New Roman" w:hAnsi="Times New Roman"/>
          <w:sz w:val="24"/>
          <w:szCs w:val="24"/>
        </w:rPr>
        <w:t>.</w:t>
      </w:r>
      <w:r w:rsidR="00606ECF">
        <w:rPr>
          <w:rFonts w:ascii="Times New Roman" w:hAnsi="Times New Roman"/>
          <w:sz w:val="24"/>
          <w:szCs w:val="24"/>
        </w:rPr>
        <w:t>4</w:t>
      </w:r>
      <w:r w:rsidR="00533873">
        <w:rPr>
          <w:rFonts w:ascii="Times New Roman" w:hAnsi="Times New Roman"/>
          <w:sz w:val="24"/>
          <w:szCs w:val="24"/>
        </w:rPr>
        <w:t xml:space="preserve">. </w:t>
      </w:r>
      <w:r w:rsidR="009D3145" w:rsidRPr="00820BB6">
        <w:rPr>
          <w:rFonts w:ascii="Times New Roman" w:hAnsi="Times New Roman"/>
          <w:sz w:val="24"/>
          <w:szCs w:val="24"/>
        </w:rPr>
        <w:t xml:space="preserve">Единовременная выплата к отпуску предоставляется </w:t>
      </w:r>
      <w:r w:rsidR="009D3145">
        <w:rPr>
          <w:rFonts w:ascii="Times New Roman" w:hAnsi="Times New Roman"/>
          <w:sz w:val="24"/>
          <w:szCs w:val="24"/>
        </w:rPr>
        <w:t xml:space="preserve">работнику </w:t>
      </w:r>
      <w:r w:rsidR="009D3145" w:rsidRPr="00820BB6">
        <w:rPr>
          <w:rFonts w:ascii="Times New Roman" w:hAnsi="Times New Roman"/>
          <w:sz w:val="24"/>
          <w:szCs w:val="24"/>
        </w:rPr>
        <w:t>в размере, рассчитанном пропорционально отработанному времени, в случаях:</w:t>
      </w:r>
    </w:p>
    <w:p w:rsidR="009D3145" w:rsidRPr="00820BB6" w:rsidRDefault="009D3145" w:rsidP="009D3145">
      <w:pPr>
        <w:pStyle w:val="af"/>
        <w:jc w:val="both"/>
        <w:rPr>
          <w:rFonts w:ascii="Times New Roman" w:hAnsi="Times New Roman"/>
          <w:sz w:val="24"/>
          <w:szCs w:val="24"/>
        </w:rPr>
      </w:pPr>
      <w:r w:rsidRPr="00820BB6">
        <w:rPr>
          <w:rFonts w:ascii="Times New Roman" w:hAnsi="Times New Roman"/>
          <w:sz w:val="24"/>
          <w:szCs w:val="24"/>
        </w:rPr>
        <w:t xml:space="preserve">         предоставления ежегодного оплачиваемого отпуска, если </w:t>
      </w:r>
      <w:r>
        <w:rPr>
          <w:rFonts w:ascii="Times New Roman" w:hAnsi="Times New Roman"/>
          <w:sz w:val="24"/>
          <w:szCs w:val="24"/>
        </w:rPr>
        <w:t xml:space="preserve">работник </w:t>
      </w:r>
      <w:r w:rsidRPr="00820BB6">
        <w:rPr>
          <w:rFonts w:ascii="Times New Roman" w:hAnsi="Times New Roman"/>
          <w:sz w:val="24"/>
          <w:szCs w:val="24"/>
        </w:rPr>
        <w:t>принят на работу не с начала календарного года;</w:t>
      </w:r>
    </w:p>
    <w:p w:rsidR="009D3145" w:rsidRDefault="009D3145" w:rsidP="009D3145">
      <w:pPr>
        <w:pStyle w:val="af"/>
        <w:ind w:firstLine="567"/>
        <w:jc w:val="both"/>
        <w:rPr>
          <w:rFonts w:ascii="Times New Roman" w:hAnsi="Times New Roman"/>
          <w:sz w:val="24"/>
          <w:szCs w:val="24"/>
        </w:rPr>
      </w:pPr>
      <w:r w:rsidRPr="00820BB6">
        <w:rPr>
          <w:rFonts w:ascii="Times New Roman" w:hAnsi="Times New Roman"/>
          <w:sz w:val="24"/>
          <w:szCs w:val="24"/>
        </w:rPr>
        <w:t>предоставления ежегодного оплачиваемого отпуска с последующим увольнением с должности.</w:t>
      </w:r>
    </w:p>
    <w:p w:rsidR="009D3145" w:rsidRPr="00820BB6" w:rsidRDefault="00914864" w:rsidP="009D3145">
      <w:pPr>
        <w:pStyle w:val="af"/>
        <w:ind w:firstLine="567"/>
        <w:jc w:val="both"/>
        <w:rPr>
          <w:rFonts w:ascii="Times New Roman" w:hAnsi="Times New Roman"/>
          <w:sz w:val="24"/>
          <w:szCs w:val="24"/>
        </w:rPr>
      </w:pPr>
      <w:r>
        <w:rPr>
          <w:rFonts w:ascii="Times New Roman" w:hAnsi="Times New Roman"/>
          <w:sz w:val="24"/>
          <w:szCs w:val="24"/>
        </w:rPr>
        <w:t>3</w:t>
      </w:r>
      <w:r w:rsidR="00533873">
        <w:rPr>
          <w:rFonts w:ascii="Times New Roman" w:hAnsi="Times New Roman"/>
          <w:sz w:val="24"/>
          <w:szCs w:val="24"/>
        </w:rPr>
        <w:t>.</w:t>
      </w:r>
      <w:r w:rsidR="00606ECF">
        <w:rPr>
          <w:rFonts w:ascii="Times New Roman" w:hAnsi="Times New Roman"/>
          <w:sz w:val="24"/>
          <w:szCs w:val="24"/>
        </w:rPr>
        <w:t>5</w:t>
      </w:r>
      <w:r w:rsidR="00533873">
        <w:rPr>
          <w:rFonts w:ascii="Times New Roman" w:hAnsi="Times New Roman"/>
          <w:sz w:val="24"/>
          <w:szCs w:val="24"/>
        </w:rPr>
        <w:t>.</w:t>
      </w:r>
      <w:r w:rsidR="009D3145" w:rsidRPr="00820BB6">
        <w:rPr>
          <w:rFonts w:ascii="Times New Roman" w:hAnsi="Times New Roman"/>
          <w:sz w:val="24"/>
          <w:szCs w:val="24"/>
        </w:rPr>
        <w:t xml:space="preserve"> В случае если работник  не использовал в течение года своего права на отпуск, данная единовременная выплата производится в конце года по распоряжению администрации </w:t>
      </w:r>
      <w:proofErr w:type="spellStart"/>
      <w:r w:rsidR="009D3145" w:rsidRPr="00820BB6">
        <w:rPr>
          <w:rFonts w:ascii="Times New Roman" w:hAnsi="Times New Roman"/>
          <w:sz w:val="24"/>
          <w:szCs w:val="24"/>
        </w:rPr>
        <w:t>Шумерлинского</w:t>
      </w:r>
      <w:proofErr w:type="spellEnd"/>
      <w:r w:rsidR="009D3145" w:rsidRPr="00820BB6">
        <w:rPr>
          <w:rFonts w:ascii="Times New Roman" w:hAnsi="Times New Roman"/>
          <w:sz w:val="24"/>
          <w:szCs w:val="24"/>
        </w:rPr>
        <w:t xml:space="preserve"> муниципального округа.</w:t>
      </w:r>
    </w:p>
    <w:p w:rsidR="009D3145" w:rsidRPr="00820BB6" w:rsidRDefault="009D3145" w:rsidP="009D3145">
      <w:pPr>
        <w:pStyle w:val="af"/>
        <w:ind w:firstLine="567"/>
        <w:jc w:val="both"/>
        <w:rPr>
          <w:rFonts w:ascii="Times New Roman" w:hAnsi="Times New Roman"/>
          <w:sz w:val="24"/>
          <w:szCs w:val="24"/>
        </w:rPr>
      </w:pPr>
    </w:p>
    <w:sectPr w:rsidR="009D3145" w:rsidRPr="00820BB6" w:rsidSect="00687BD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678B7"/>
    <w:rsid w:val="00067F83"/>
    <w:rsid w:val="000722D7"/>
    <w:rsid w:val="00073F2D"/>
    <w:rsid w:val="00086A1E"/>
    <w:rsid w:val="000A5722"/>
    <w:rsid w:val="00123C6D"/>
    <w:rsid w:val="001C6FFD"/>
    <w:rsid w:val="002057B2"/>
    <w:rsid w:val="00293BCC"/>
    <w:rsid w:val="002A3BDD"/>
    <w:rsid w:val="0033034A"/>
    <w:rsid w:val="00335973"/>
    <w:rsid w:val="00364AF9"/>
    <w:rsid w:val="00370AD6"/>
    <w:rsid w:val="00403045"/>
    <w:rsid w:val="0041549B"/>
    <w:rsid w:val="0043594A"/>
    <w:rsid w:val="004A0E13"/>
    <w:rsid w:val="004D3991"/>
    <w:rsid w:val="004E40BC"/>
    <w:rsid w:val="00500F55"/>
    <w:rsid w:val="00507885"/>
    <w:rsid w:val="005252E9"/>
    <w:rsid w:val="00533873"/>
    <w:rsid w:val="00542DD6"/>
    <w:rsid w:val="005436A7"/>
    <w:rsid w:val="00546DCD"/>
    <w:rsid w:val="00555CEB"/>
    <w:rsid w:val="00595082"/>
    <w:rsid w:val="005F2C40"/>
    <w:rsid w:val="00606ECF"/>
    <w:rsid w:val="0060776F"/>
    <w:rsid w:val="00624762"/>
    <w:rsid w:val="00642CC1"/>
    <w:rsid w:val="00660493"/>
    <w:rsid w:val="00687BDD"/>
    <w:rsid w:val="006A6419"/>
    <w:rsid w:val="00712D59"/>
    <w:rsid w:val="007459D0"/>
    <w:rsid w:val="00771637"/>
    <w:rsid w:val="00786AB3"/>
    <w:rsid w:val="007C6EC0"/>
    <w:rsid w:val="007D11B9"/>
    <w:rsid w:val="00842612"/>
    <w:rsid w:val="00884587"/>
    <w:rsid w:val="008B29B7"/>
    <w:rsid w:val="008C3D8C"/>
    <w:rsid w:val="00905E9C"/>
    <w:rsid w:val="00914864"/>
    <w:rsid w:val="009319C7"/>
    <w:rsid w:val="00957235"/>
    <w:rsid w:val="009C7B0B"/>
    <w:rsid w:val="009D3119"/>
    <w:rsid w:val="009D3145"/>
    <w:rsid w:val="009E65ED"/>
    <w:rsid w:val="00A80AFC"/>
    <w:rsid w:val="00AC5E0A"/>
    <w:rsid w:val="00AE2DC0"/>
    <w:rsid w:val="00B141CB"/>
    <w:rsid w:val="00B66487"/>
    <w:rsid w:val="00B8351C"/>
    <w:rsid w:val="00B86063"/>
    <w:rsid w:val="00BA6B43"/>
    <w:rsid w:val="00BF3814"/>
    <w:rsid w:val="00C4479B"/>
    <w:rsid w:val="00D043BD"/>
    <w:rsid w:val="00D64C10"/>
    <w:rsid w:val="00DB0164"/>
    <w:rsid w:val="00DD18B6"/>
    <w:rsid w:val="00E412A2"/>
    <w:rsid w:val="00E65C1F"/>
    <w:rsid w:val="00F015C4"/>
    <w:rsid w:val="00F1324C"/>
    <w:rsid w:val="00F921AE"/>
    <w:rsid w:val="00FC00CC"/>
    <w:rsid w:val="00FE2634"/>
    <w:rsid w:val="00FF471A"/>
    <w:rsid w:val="00FF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4E40BC"/>
    <w:pPr>
      <w:spacing w:after="0" w:line="240" w:lineRule="auto"/>
    </w:pPr>
    <w:rPr>
      <w:rFonts w:ascii="TimesET" w:eastAsia="Calibri" w:hAnsi="TimesET" w:cs="Times New Roman"/>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4E40BC"/>
    <w:pPr>
      <w:spacing w:after="0" w:line="240" w:lineRule="auto"/>
    </w:pPr>
    <w:rPr>
      <w:rFonts w:ascii="TimesET" w:eastAsia="Calibri" w:hAnsi="TimesET"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8DBE88559AFEFA0C262F2A49ACF99879E955500233869EF8A246FF0EAF0BCEE57546090DB2643A865BA8822EDAD8D6D218B9DF55E2B4Di5u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1549</Words>
  <Characters>8833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6</cp:revision>
  <cp:lastPrinted>2022-02-18T07:06:00Z</cp:lastPrinted>
  <dcterms:created xsi:type="dcterms:W3CDTF">2022-02-08T11:31:00Z</dcterms:created>
  <dcterms:modified xsi:type="dcterms:W3CDTF">2022-02-21T13:05:00Z</dcterms:modified>
</cp:coreProperties>
</file>