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9" w:type="dxa"/>
        <w:jc w:val="center"/>
        <w:tblLayout w:type="fixed"/>
        <w:tblCellMar>
          <w:left w:w="10" w:type="dxa"/>
          <w:right w:w="10" w:type="dxa"/>
        </w:tblCellMar>
        <w:tblLook w:val="04A0" w:firstRow="1" w:lastRow="0" w:firstColumn="1" w:lastColumn="0" w:noHBand="0" w:noVBand="1"/>
      </w:tblPr>
      <w:tblGrid>
        <w:gridCol w:w="4079"/>
        <w:gridCol w:w="1560"/>
        <w:gridCol w:w="4110"/>
      </w:tblGrid>
      <w:tr w:rsidR="0048127A" w:rsidTr="007E4177">
        <w:trPr>
          <w:trHeight w:val="2860"/>
          <w:jc w:val="center"/>
        </w:trPr>
        <w:tc>
          <w:tcPr>
            <w:tcW w:w="4079" w:type="dxa"/>
            <w:shd w:val="clear" w:color="auto" w:fill="auto"/>
            <w:tcMar>
              <w:top w:w="0" w:type="dxa"/>
              <w:left w:w="108" w:type="dxa"/>
              <w:bottom w:w="0" w:type="dxa"/>
              <w:right w:w="108" w:type="dxa"/>
            </w:tcMar>
          </w:tcPr>
          <w:p w:rsidR="0048127A" w:rsidRDefault="0018793A" w:rsidP="0048127A">
            <w:pPr>
              <w:keepNext/>
              <w:overflowPunct w:val="0"/>
              <w:autoSpaceDE w:val="0"/>
              <w:spacing w:after="0" w:line="240" w:lineRule="auto"/>
              <w:ind w:left="-108" w:right="-107"/>
              <w:jc w:val="center"/>
              <w:rPr>
                <w:rFonts w:ascii="Baltica Chv" w:hAnsi="Baltica Chv"/>
                <w:b/>
                <w:spacing w:val="40"/>
                <w:sz w:val="8"/>
              </w:rPr>
            </w:pPr>
            <w:r>
              <w:rPr>
                <w:noProof/>
                <w:lang w:eastAsia="ru-RU"/>
              </w:rPr>
              <mc:AlternateContent>
                <mc:Choice Requires="wps">
                  <w:drawing>
                    <wp:anchor distT="0" distB="0" distL="114300" distR="114300" simplePos="0" relativeHeight="251658240" behindDoc="0" locked="0" layoutInCell="0" allowOverlap="1">
                      <wp:simplePos x="0" y="0"/>
                      <wp:positionH relativeFrom="column">
                        <wp:posOffset>102870</wp:posOffset>
                      </wp:positionH>
                      <wp:positionV relativeFrom="page">
                        <wp:posOffset>640080</wp:posOffset>
                      </wp:positionV>
                      <wp:extent cx="2468880" cy="76835"/>
                      <wp:effectExtent l="7620" t="11430" r="9525" b="698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76835"/>
                              </a:xfrm>
                              <a:prstGeom prst="rect">
                                <a:avLst/>
                              </a:prstGeom>
                              <a:solidFill>
                                <a:srgbClr val="FFFFFF"/>
                              </a:solidFill>
                              <a:ln w="9525">
                                <a:solidFill>
                                  <a:srgbClr val="FFFFFF"/>
                                </a:solidFill>
                                <a:miter lim="800000"/>
                                <a:headEnd/>
                                <a:tailEnd/>
                              </a:ln>
                            </wps:spPr>
                            <wps:txbx>
                              <w:txbxContent>
                                <w:p w:rsidR="0048127A" w:rsidRDefault="0048127A" w:rsidP="0048127A">
                                  <w:pPr>
                                    <w:pStyle w:val="2"/>
                                    <w:pBdr>
                                      <w:top w:val="single" w:sz="4" w:space="1" w:color="FFFFFF"/>
                                      <w:bottom w:val="single" w:sz="4" w:space="1" w:color="FFFFFF"/>
                                    </w:pBd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50.4pt;width:194.4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" o:allowincell="f" strokecolor="white">
                      <v:textbox>
                        <w:txbxContent>
                          <w:p w:rsidR="0048127A" w:rsidRDefault="0048127A" w:rsidP="0048127A">
                            <w:pPr>
                              <w:pStyle w:val="2"/>
                              <w:pBdr>
                                <w:top w:val="single" w:sz="4" w:space="1" w:color="FFFFFF"/>
                                <w:bottom w:val="single" w:sz="4" w:space="1" w:color="FFFFFF"/>
                              </w:pBdr>
                              <w:rPr>
                                <w:color w:val="FFFFFF"/>
                              </w:rPr>
                            </w:pPr>
                          </w:p>
                        </w:txbxContent>
                      </v:textbox>
                      <w10:wrap type="topAndBottom" anchory="page"/>
                    </v:shape>
                  </w:pict>
                </mc:Fallback>
              </mc:AlternateContent>
            </w:r>
            <w:r w:rsidR="0048127A">
              <w:t xml:space="preserve"> </w:t>
            </w:r>
          </w:p>
          <w:p w:rsidR="0048127A" w:rsidRDefault="0048127A" w:rsidP="0048127A">
            <w:pPr>
              <w:pStyle w:val="a6"/>
            </w:pPr>
            <w:r>
              <w:rPr>
                <w:sz w:val="24"/>
                <w:szCs w:val="24"/>
              </w:rPr>
              <w:t>УРМАРСКОЕ РАЙОННОЕ СОБРАНИЕ  ДЕПУТАТОВ ЧУВАШСКОЙ РЕСПУБЛИКИ</w:t>
            </w:r>
          </w:p>
          <w:p w:rsidR="0048127A" w:rsidRPr="0048127A" w:rsidRDefault="0048127A" w:rsidP="0048127A">
            <w:pPr>
              <w:pBdr>
                <w:top w:val="single" w:sz="4" w:space="0" w:color="FFFFFF"/>
                <w:left w:val="single" w:sz="4" w:space="0" w:color="FFFFFF"/>
                <w:bottom w:val="single" w:sz="4" w:space="0" w:color="FFFFFF"/>
                <w:right w:val="single" w:sz="4" w:space="0" w:color="FFFFFF"/>
              </w:pBdr>
              <w:spacing w:after="0" w:line="240" w:lineRule="auto"/>
              <w:jc w:val="center"/>
              <w:rPr>
                <w:rFonts w:ascii="Times New Roman" w:hAnsi="Times New Roman"/>
                <w:sz w:val="24"/>
                <w:szCs w:val="24"/>
              </w:rPr>
            </w:pPr>
            <w:r w:rsidRPr="0048127A">
              <w:rPr>
                <w:rFonts w:ascii="Times New Roman" w:hAnsi="Times New Roman"/>
                <w:sz w:val="24"/>
                <w:szCs w:val="24"/>
              </w:rPr>
              <w:t>СЕДЬМОГО СОЗЫВА</w:t>
            </w:r>
          </w:p>
          <w:p w:rsidR="0048127A" w:rsidRDefault="0048127A" w:rsidP="0048127A">
            <w:pPr>
              <w:pStyle w:val="2"/>
              <w:rPr>
                <w:rFonts w:ascii="Times New Roman" w:hAnsi="Times New Roman"/>
                <w:i/>
              </w:rPr>
            </w:pPr>
            <w:r>
              <w:rPr>
                <w:rFonts w:ascii="Times New Roman" w:hAnsi="Times New Roman"/>
              </w:rPr>
              <w:t>РЕШЕНИЕ</w:t>
            </w:r>
          </w:p>
          <w:p w:rsidR="0048127A" w:rsidRDefault="0048127A" w:rsidP="0048127A">
            <w:pPr>
              <w:spacing w:after="0" w:line="240" w:lineRule="auto"/>
              <w:jc w:val="center"/>
              <w:rPr>
                <w:sz w:val="24"/>
                <w:szCs w:val="24"/>
                <w:u w:val="single"/>
              </w:rPr>
            </w:pPr>
          </w:p>
          <w:p w:rsidR="0048127A" w:rsidRPr="00175ACF" w:rsidRDefault="0048127A" w:rsidP="0048127A">
            <w:pPr>
              <w:spacing w:after="0" w:line="240" w:lineRule="auto"/>
              <w:jc w:val="center"/>
              <w:rPr>
                <w:rFonts w:ascii="Times New Roman" w:hAnsi="Times New Roman"/>
                <w:lang w:val="en-US"/>
              </w:rPr>
            </w:pPr>
            <w:r w:rsidRPr="0048127A">
              <w:rPr>
                <w:rFonts w:ascii="Times New Roman" w:hAnsi="Times New Roman"/>
                <w:sz w:val="24"/>
                <w:szCs w:val="24"/>
                <w:u w:val="single"/>
              </w:rPr>
              <w:t>12.10.2021</w:t>
            </w:r>
            <w:r w:rsidRPr="0048127A">
              <w:rPr>
                <w:rFonts w:ascii="Times New Roman" w:hAnsi="Times New Roman"/>
                <w:sz w:val="24"/>
                <w:szCs w:val="24"/>
              </w:rPr>
              <w:t xml:space="preserve">  №  </w:t>
            </w:r>
            <w:r w:rsidR="00175ACF">
              <w:rPr>
                <w:rFonts w:ascii="Times New Roman" w:hAnsi="Times New Roman"/>
                <w:sz w:val="24"/>
                <w:szCs w:val="24"/>
                <w:u w:val="single"/>
                <w:lang w:val="en-US"/>
              </w:rPr>
              <w:t>91</w:t>
            </w:r>
          </w:p>
          <w:p w:rsidR="0048127A" w:rsidRPr="00175ACF" w:rsidRDefault="0048127A" w:rsidP="0048127A">
            <w:pPr>
              <w:spacing w:after="0" w:line="240" w:lineRule="auto"/>
              <w:jc w:val="center"/>
              <w:rPr>
                <w:rFonts w:ascii="Times New Roman" w:hAnsi="Times New Roman"/>
                <w:sz w:val="20"/>
                <w:szCs w:val="20"/>
              </w:rPr>
            </w:pPr>
            <w:r w:rsidRPr="00175ACF">
              <w:rPr>
                <w:rFonts w:ascii="Times New Roman" w:hAnsi="Times New Roman"/>
                <w:sz w:val="20"/>
                <w:szCs w:val="20"/>
              </w:rPr>
              <w:t>пос.Урмары</w:t>
            </w:r>
          </w:p>
          <w:p w:rsidR="0048127A" w:rsidRDefault="0048127A" w:rsidP="0048127A">
            <w:pPr>
              <w:spacing w:after="0" w:line="240" w:lineRule="auto"/>
              <w:jc w:val="center"/>
              <w:rPr>
                <w:rFonts w:ascii="Baltica Chv" w:hAnsi="Baltica Chv"/>
                <w:b/>
                <w:caps/>
                <w:spacing w:val="40"/>
              </w:rPr>
            </w:pPr>
          </w:p>
        </w:tc>
        <w:tc>
          <w:tcPr>
            <w:tcW w:w="1560" w:type="dxa"/>
            <w:shd w:val="clear" w:color="auto" w:fill="auto"/>
            <w:tcMar>
              <w:top w:w="0" w:type="dxa"/>
              <w:left w:w="108" w:type="dxa"/>
              <w:bottom w:w="0" w:type="dxa"/>
              <w:right w:w="108" w:type="dxa"/>
            </w:tcMar>
          </w:tcPr>
          <w:p w:rsidR="0048127A" w:rsidRDefault="0048127A" w:rsidP="0048127A">
            <w:pPr>
              <w:overflowPunct w:val="0"/>
              <w:autoSpaceDE w:val="0"/>
              <w:spacing w:after="0" w:line="240" w:lineRule="auto"/>
              <w:ind w:right="-1"/>
              <w:jc w:val="center"/>
            </w:pPr>
            <w:r>
              <w:rPr>
                <w:noProof/>
                <w:lang w:eastAsia="ru-RU"/>
              </w:rPr>
              <w:drawing>
                <wp:anchor distT="0" distB="0" distL="114300" distR="114300" simplePos="0" relativeHeight="251657216" behindDoc="0" locked="0" layoutInCell="1" allowOverlap="1">
                  <wp:simplePos x="0" y="0"/>
                  <wp:positionH relativeFrom="column">
                    <wp:posOffset>93345</wp:posOffset>
                  </wp:positionH>
                  <wp:positionV relativeFrom="paragraph">
                    <wp:posOffset>106680</wp:posOffset>
                  </wp:positionV>
                  <wp:extent cx="647700" cy="685800"/>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47700" cy="685800"/>
                          </a:xfrm>
                          <a:prstGeom prst="rect">
                            <a:avLst/>
                          </a:prstGeom>
                          <a:noFill/>
                          <a:ln w="9525">
                            <a:noFill/>
                            <a:miter lim="800000"/>
                            <a:headEnd/>
                            <a:tailEnd/>
                          </a:ln>
                        </pic:spPr>
                      </pic:pic>
                    </a:graphicData>
                  </a:graphic>
                </wp:anchor>
              </w:drawing>
            </w:r>
          </w:p>
        </w:tc>
        <w:tc>
          <w:tcPr>
            <w:tcW w:w="4110" w:type="dxa"/>
            <w:shd w:val="clear" w:color="auto" w:fill="auto"/>
            <w:tcMar>
              <w:top w:w="0" w:type="dxa"/>
              <w:left w:w="108" w:type="dxa"/>
              <w:bottom w:w="0" w:type="dxa"/>
              <w:right w:w="108" w:type="dxa"/>
            </w:tcMar>
          </w:tcPr>
          <w:p w:rsidR="0048127A" w:rsidRDefault="0048127A" w:rsidP="0048127A">
            <w:pPr>
              <w:overflowPunct w:val="0"/>
              <w:autoSpaceDE w:val="0"/>
              <w:spacing w:after="0" w:line="240" w:lineRule="auto"/>
              <w:ind w:right="-102"/>
              <w:jc w:val="center"/>
              <w:rPr>
                <w:b/>
                <w:sz w:val="8"/>
              </w:rPr>
            </w:pPr>
          </w:p>
          <w:p w:rsidR="0048127A" w:rsidRDefault="0048127A" w:rsidP="0048127A">
            <w:pPr>
              <w:pStyle w:val="21"/>
            </w:pPr>
            <w:r>
              <w:rPr>
                <w:rFonts w:ascii="Times New Roman" w:hAnsi="Times New Roman"/>
                <w:sz w:val="24"/>
                <w:szCs w:val="24"/>
              </w:rPr>
              <w:t>Ч</w:t>
            </w:r>
            <w:r>
              <w:rPr>
                <w:sz w:val="24"/>
                <w:szCs w:val="24"/>
              </w:rPr>
              <w:t>+</w:t>
            </w:r>
            <w:r>
              <w:rPr>
                <w:rFonts w:ascii="Times New Roman" w:hAnsi="Times New Roman"/>
                <w:sz w:val="24"/>
                <w:szCs w:val="24"/>
              </w:rPr>
              <w:t>ВАШ РЕСПУБЛИКИН</w:t>
            </w:r>
            <w:r>
              <w:rPr>
                <w:sz w:val="24"/>
                <w:szCs w:val="24"/>
              </w:rPr>
              <w:t xml:space="preserve"> </w:t>
            </w:r>
          </w:p>
          <w:p w:rsidR="0048127A" w:rsidRDefault="0048127A" w:rsidP="0048127A">
            <w:pPr>
              <w:pStyle w:val="21"/>
            </w:pPr>
            <w:r>
              <w:rPr>
                <w:rFonts w:ascii="Times New Roman" w:hAnsi="Times New Roman"/>
                <w:sz w:val="24"/>
                <w:szCs w:val="24"/>
              </w:rPr>
              <w:t>В</w:t>
            </w:r>
            <w:r>
              <w:rPr>
                <w:sz w:val="24"/>
                <w:szCs w:val="24"/>
              </w:rPr>
              <w:t>+</w:t>
            </w:r>
            <w:r>
              <w:rPr>
                <w:rFonts w:ascii="Times New Roman" w:hAnsi="Times New Roman"/>
                <w:sz w:val="24"/>
                <w:szCs w:val="24"/>
              </w:rPr>
              <w:t>РМАР РАЙОН</w:t>
            </w:r>
            <w:r>
              <w:rPr>
                <w:sz w:val="24"/>
                <w:szCs w:val="24"/>
              </w:rPr>
              <w:t>/</w:t>
            </w:r>
            <w:r>
              <w:rPr>
                <w:rFonts w:ascii="Times New Roman" w:hAnsi="Times New Roman"/>
                <w:sz w:val="24"/>
                <w:szCs w:val="24"/>
              </w:rPr>
              <w:t xml:space="preserve">Н </w:t>
            </w:r>
          </w:p>
          <w:p w:rsidR="0048127A" w:rsidRDefault="0048127A" w:rsidP="0048127A">
            <w:pPr>
              <w:pStyle w:val="21"/>
            </w:pPr>
            <w:r>
              <w:rPr>
                <w:rFonts w:ascii="Times New Roman" w:hAnsi="Times New Roman"/>
                <w:sz w:val="24"/>
                <w:szCs w:val="24"/>
              </w:rPr>
              <w:t>ДЕПУТАЧ</w:t>
            </w:r>
            <w:r>
              <w:rPr>
                <w:sz w:val="24"/>
                <w:szCs w:val="24"/>
              </w:rPr>
              <w:t>/</w:t>
            </w:r>
            <w:r>
              <w:rPr>
                <w:rFonts w:ascii="Times New Roman" w:hAnsi="Times New Roman"/>
                <w:sz w:val="24"/>
                <w:szCs w:val="24"/>
              </w:rPr>
              <w:t>СЕН  ПУХ</w:t>
            </w:r>
            <w:r>
              <w:rPr>
                <w:sz w:val="24"/>
                <w:szCs w:val="24"/>
              </w:rPr>
              <w:t>+</w:t>
            </w:r>
            <w:r>
              <w:rPr>
                <w:rFonts w:ascii="Times New Roman" w:hAnsi="Times New Roman"/>
                <w:sz w:val="24"/>
                <w:szCs w:val="24"/>
              </w:rPr>
              <w:t>В</w:t>
            </w:r>
            <w:r>
              <w:rPr>
                <w:sz w:val="24"/>
                <w:szCs w:val="24"/>
              </w:rPr>
              <w:t>/</w:t>
            </w:r>
          </w:p>
          <w:p w:rsidR="0048127A" w:rsidRDefault="0048127A" w:rsidP="0048127A">
            <w:pPr>
              <w:pStyle w:val="21"/>
            </w:pPr>
            <w:r>
              <w:rPr>
                <w:sz w:val="24"/>
                <w:szCs w:val="24"/>
              </w:rPr>
              <w:t>Ё</w:t>
            </w:r>
            <w:r>
              <w:rPr>
                <w:rFonts w:ascii="Times New Roman" w:hAnsi="Times New Roman"/>
                <w:sz w:val="24"/>
                <w:szCs w:val="24"/>
              </w:rPr>
              <w:t>ИЧЧ</w:t>
            </w:r>
            <w:r>
              <w:rPr>
                <w:sz w:val="24"/>
                <w:szCs w:val="24"/>
              </w:rPr>
              <w:t>/</w:t>
            </w:r>
            <w:r>
              <w:rPr>
                <w:rFonts w:ascii="Times New Roman" w:hAnsi="Times New Roman"/>
                <w:sz w:val="24"/>
                <w:szCs w:val="24"/>
              </w:rPr>
              <w:t>М</w:t>
            </w:r>
            <w:r>
              <w:rPr>
                <w:sz w:val="24"/>
                <w:szCs w:val="24"/>
              </w:rPr>
              <w:t>/</w:t>
            </w:r>
            <w:r>
              <w:rPr>
                <w:rFonts w:ascii="Times New Roman" w:hAnsi="Times New Roman"/>
                <w:sz w:val="24"/>
                <w:szCs w:val="24"/>
              </w:rPr>
              <w:t>Ш ЙЫХРАВ</w:t>
            </w:r>
            <w:r>
              <w:rPr>
                <w:sz w:val="24"/>
                <w:szCs w:val="24"/>
              </w:rPr>
              <w:t>/</w:t>
            </w:r>
          </w:p>
          <w:p w:rsidR="0048127A" w:rsidRDefault="0048127A" w:rsidP="0048127A">
            <w:pPr>
              <w:pStyle w:val="2"/>
              <w:pBdr>
                <w:top w:val="single" w:sz="4" w:space="0" w:color="FFFFFF"/>
                <w:bottom w:val="single" w:sz="4" w:space="0" w:color="FFFFFF"/>
              </w:pBdr>
            </w:pPr>
            <w:r>
              <w:rPr>
                <w:rFonts w:ascii="Times New Roman" w:hAnsi="Times New Roman"/>
              </w:rPr>
              <w:t>ЙЫШ</w:t>
            </w:r>
            <w:r>
              <w:t>+</w:t>
            </w:r>
            <w:r>
              <w:rPr>
                <w:rFonts w:ascii="Times New Roman" w:hAnsi="Times New Roman"/>
              </w:rPr>
              <w:t>НУ</w:t>
            </w:r>
          </w:p>
          <w:p w:rsidR="0048127A" w:rsidRDefault="0048127A" w:rsidP="0048127A">
            <w:pPr>
              <w:spacing w:after="0" w:line="240" w:lineRule="auto"/>
            </w:pPr>
          </w:p>
          <w:p w:rsidR="0048127A" w:rsidRPr="0048127A" w:rsidRDefault="0048127A" w:rsidP="0048127A">
            <w:pPr>
              <w:spacing w:after="0" w:line="240" w:lineRule="auto"/>
              <w:jc w:val="center"/>
              <w:rPr>
                <w:rFonts w:ascii="Times New Roman" w:hAnsi="Times New Roman"/>
              </w:rPr>
            </w:pPr>
            <w:r w:rsidRPr="0048127A">
              <w:rPr>
                <w:rFonts w:ascii="Times New Roman" w:hAnsi="Times New Roman"/>
                <w:sz w:val="24"/>
                <w:szCs w:val="24"/>
                <w:u w:val="single"/>
              </w:rPr>
              <w:t>12.10.2021</w:t>
            </w:r>
            <w:r w:rsidR="00175ACF">
              <w:rPr>
                <w:rFonts w:ascii="Times New Roman" w:hAnsi="Times New Roman"/>
                <w:sz w:val="24"/>
                <w:szCs w:val="24"/>
                <w:u w:val="single"/>
                <w:lang w:val="en-US"/>
              </w:rPr>
              <w:t xml:space="preserve">        91 </w:t>
            </w:r>
            <w:r w:rsidRPr="0048127A">
              <w:rPr>
                <w:rFonts w:ascii="Times New Roman" w:hAnsi="Times New Roman"/>
                <w:sz w:val="24"/>
                <w:szCs w:val="24"/>
              </w:rPr>
              <w:t xml:space="preserve"> №  </w:t>
            </w:r>
          </w:p>
          <w:p w:rsidR="0048127A" w:rsidRPr="00175ACF" w:rsidRDefault="0048127A" w:rsidP="0048127A">
            <w:pPr>
              <w:spacing w:after="0" w:line="240" w:lineRule="auto"/>
              <w:jc w:val="center"/>
              <w:rPr>
                <w:sz w:val="20"/>
                <w:szCs w:val="20"/>
              </w:rPr>
            </w:pPr>
            <w:r w:rsidRPr="00175ACF">
              <w:rPr>
                <w:rFonts w:ascii="Times New Roman" w:hAnsi="Times New Roman"/>
                <w:sz w:val="20"/>
                <w:szCs w:val="20"/>
              </w:rPr>
              <w:t>В</w:t>
            </w:r>
            <w:r w:rsidRPr="00175ACF">
              <w:rPr>
                <w:rFonts w:ascii="Baltica Chv" w:hAnsi="Baltica Chv"/>
                <w:sz w:val="20"/>
                <w:szCs w:val="20"/>
              </w:rPr>
              <w:t>=</w:t>
            </w:r>
            <w:r w:rsidRPr="00175ACF">
              <w:rPr>
                <w:rFonts w:ascii="Times New Roman" w:hAnsi="Times New Roman"/>
                <w:sz w:val="20"/>
                <w:szCs w:val="20"/>
              </w:rPr>
              <w:t>рмар</w:t>
            </w:r>
            <w:r w:rsidRPr="00175ACF">
              <w:rPr>
                <w:sz w:val="20"/>
                <w:szCs w:val="20"/>
              </w:rPr>
              <w:t xml:space="preserve"> </w:t>
            </w:r>
            <w:r w:rsidRPr="00175ACF">
              <w:rPr>
                <w:rFonts w:ascii="Times New Roman" w:hAnsi="Times New Roman"/>
                <w:sz w:val="20"/>
                <w:szCs w:val="20"/>
              </w:rPr>
              <w:t>поселок</w:t>
            </w:r>
            <w:r w:rsidRPr="00175ACF">
              <w:rPr>
                <w:rFonts w:ascii="Baltica Chv" w:hAnsi="Baltica Chv"/>
                <w:sz w:val="20"/>
                <w:szCs w:val="20"/>
              </w:rPr>
              <w:t>\</w:t>
            </w:r>
            <w:r w:rsidRPr="00175ACF">
              <w:rPr>
                <w:sz w:val="20"/>
                <w:szCs w:val="20"/>
              </w:rPr>
              <w:t xml:space="preserve">  </w:t>
            </w:r>
          </w:p>
          <w:p w:rsidR="0048127A" w:rsidRDefault="0048127A" w:rsidP="0048127A">
            <w:pPr>
              <w:spacing w:after="0" w:line="240" w:lineRule="auto"/>
              <w:jc w:val="center"/>
              <w:rPr>
                <w:b/>
                <w:spacing w:val="40"/>
              </w:rPr>
            </w:pPr>
          </w:p>
        </w:tc>
      </w:tr>
    </w:tbl>
    <w:p w:rsidR="00741A42" w:rsidRDefault="00741A42" w:rsidP="00FD6A28">
      <w:pPr>
        <w:spacing w:after="0" w:line="240" w:lineRule="auto"/>
        <w:ind w:right="4819"/>
        <w:jc w:val="both"/>
        <w:rPr>
          <w:rFonts w:ascii="Times New Roman" w:hAnsi="Times New Roman"/>
          <w:sz w:val="24"/>
          <w:szCs w:val="24"/>
          <w:lang w:val="en-US"/>
        </w:rPr>
      </w:pPr>
    </w:p>
    <w:p w:rsidR="00510381" w:rsidRPr="00B13E5A" w:rsidRDefault="00FD6A28" w:rsidP="00FD6A28">
      <w:pPr>
        <w:spacing w:after="0" w:line="240" w:lineRule="auto"/>
        <w:ind w:right="4819"/>
        <w:jc w:val="both"/>
        <w:rPr>
          <w:rFonts w:ascii="Times New Roman" w:hAnsi="Times New Roman"/>
          <w:sz w:val="24"/>
          <w:szCs w:val="24"/>
        </w:rPr>
      </w:pPr>
      <w:bookmarkStart w:id="0" w:name="_GoBack"/>
      <w:r w:rsidRPr="00B13E5A">
        <w:rPr>
          <w:rFonts w:ascii="Times New Roman" w:hAnsi="Times New Roman"/>
          <w:sz w:val="24"/>
          <w:szCs w:val="24"/>
        </w:rPr>
        <w:t xml:space="preserve">Об утверждении положения о муниципальном земельном контроле на территории Урмарского </w:t>
      </w:r>
      <w:r>
        <w:rPr>
          <w:rFonts w:ascii="Times New Roman" w:hAnsi="Times New Roman"/>
          <w:sz w:val="24"/>
          <w:szCs w:val="24"/>
        </w:rPr>
        <w:t>р</w:t>
      </w:r>
      <w:r w:rsidRPr="00B13E5A">
        <w:rPr>
          <w:rFonts w:ascii="Times New Roman" w:hAnsi="Times New Roman"/>
          <w:sz w:val="24"/>
          <w:szCs w:val="24"/>
        </w:rPr>
        <w:t>айона Чувашской Республики</w:t>
      </w:r>
    </w:p>
    <w:bookmarkEnd w:id="0"/>
    <w:p w:rsidR="00510381" w:rsidRPr="00B13E5A" w:rsidRDefault="00510381" w:rsidP="00B13E5A">
      <w:pPr>
        <w:spacing w:after="0" w:line="240" w:lineRule="auto"/>
        <w:ind w:firstLine="709"/>
        <w:jc w:val="both"/>
        <w:rPr>
          <w:rFonts w:ascii="Times New Roman" w:hAnsi="Times New Roman"/>
          <w:sz w:val="24"/>
          <w:szCs w:val="24"/>
        </w:rPr>
      </w:pPr>
    </w:p>
    <w:p w:rsid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статьей 72 Земельного кодекса Российской Федерации, Уставом </w:t>
      </w:r>
      <w:r w:rsidR="005B56FD" w:rsidRPr="00B13E5A">
        <w:rPr>
          <w:rFonts w:ascii="Times New Roman" w:hAnsi="Times New Roman"/>
          <w:sz w:val="24"/>
          <w:szCs w:val="24"/>
        </w:rPr>
        <w:t xml:space="preserve">Урмарского района, </w:t>
      </w:r>
    </w:p>
    <w:p w:rsidR="00B13E5A" w:rsidRPr="00E4292A" w:rsidRDefault="005B56FD" w:rsidP="00B13E5A">
      <w:pPr>
        <w:spacing w:after="0" w:line="240" w:lineRule="auto"/>
        <w:ind w:firstLine="709"/>
        <w:jc w:val="both"/>
        <w:rPr>
          <w:rFonts w:ascii="Times New Roman" w:hAnsi="Times New Roman"/>
          <w:b/>
          <w:sz w:val="24"/>
          <w:szCs w:val="24"/>
        </w:rPr>
      </w:pPr>
      <w:r w:rsidRPr="00E4292A">
        <w:rPr>
          <w:rFonts w:ascii="Times New Roman" w:hAnsi="Times New Roman"/>
          <w:b/>
          <w:sz w:val="24"/>
          <w:szCs w:val="24"/>
        </w:rPr>
        <w:t>Урмарское районное с</w:t>
      </w:r>
      <w:r w:rsidR="00510381" w:rsidRPr="00E4292A">
        <w:rPr>
          <w:rFonts w:ascii="Times New Roman" w:hAnsi="Times New Roman"/>
          <w:b/>
          <w:sz w:val="24"/>
          <w:szCs w:val="24"/>
        </w:rPr>
        <w:t>обрание депутатов</w:t>
      </w:r>
      <w:r w:rsidRPr="00E4292A">
        <w:rPr>
          <w:rFonts w:ascii="Times New Roman" w:hAnsi="Times New Roman"/>
          <w:b/>
          <w:sz w:val="24"/>
          <w:szCs w:val="24"/>
        </w:rPr>
        <w:t xml:space="preserve"> </w:t>
      </w:r>
    </w:p>
    <w:p w:rsidR="00510381" w:rsidRPr="00E4292A" w:rsidRDefault="00B13E5A" w:rsidP="00B13E5A">
      <w:pPr>
        <w:spacing w:after="0" w:line="240" w:lineRule="auto"/>
        <w:ind w:firstLine="709"/>
        <w:jc w:val="both"/>
        <w:rPr>
          <w:rFonts w:ascii="Times New Roman" w:hAnsi="Times New Roman"/>
          <w:b/>
          <w:sz w:val="24"/>
          <w:szCs w:val="24"/>
        </w:rPr>
      </w:pPr>
      <w:r w:rsidRPr="00E4292A">
        <w:rPr>
          <w:rFonts w:ascii="Times New Roman" w:hAnsi="Times New Roman"/>
          <w:b/>
          <w:sz w:val="24"/>
          <w:szCs w:val="24"/>
        </w:rPr>
        <w:t>РЕШИЛО</w:t>
      </w:r>
      <w:r w:rsidR="00510381" w:rsidRPr="00E4292A">
        <w:rPr>
          <w:rFonts w:ascii="Times New Roman" w:hAnsi="Times New Roman"/>
          <w:b/>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1. Утвердить Положение о муниципальном земельном контроле на территории </w:t>
      </w:r>
      <w:r w:rsidR="005B56FD" w:rsidRPr="00B13E5A">
        <w:rPr>
          <w:rFonts w:ascii="Times New Roman" w:hAnsi="Times New Roman"/>
          <w:sz w:val="24"/>
          <w:szCs w:val="24"/>
        </w:rPr>
        <w:t xml:space="preserve">Урмарского района Чувашской Республики </w:t>
      </w:r>
      <w:r w:rsidRPr="00B13E5A">
        <w:rPr>
          <w:rFonts w:ascii="Times New Roman" w:hAnsi="Times New Roman"/>
          <w:sz w:val="24"/>
          <w:szCs w:val="24"/>
        </w:rPr>
        <w:t>(прилагается).</w:t>
      </w:r>
    </w:p>
    <w:p w:rsidR="00B13E5A" w:rsidRPr="00B13E5A" w:rsidRDefault="00B13E5A" w:rsidP="00F514EC">
      <w:pPr>
        <w:pStyle w:val="s16"/>
        <w:shd w:val="clear" w:color="auto" w:fill="FFFFFF"/>
        <w:spacing w:before="0" w:beforeAutospacing="0" w:after="0" w:afterAutospacing="0"/>
        <w:ind w:firstLine="708"/>
        <w:jc w:val="both"/>
        <w:rPr>
          <w:color w:val="22272F"/>
        </w:rPr>
      </w:pPr>
      <w:r>
        <w:t>2</w:t>
      </w:r>
      <w:r w:rsidR="00417CC2" w:rsidRPr="00B13E5A">
        <w:t xml:space="preserve">. </w:t>
      </w:r>
      <w:r w:rsidRPr="00B13E5A">
        <w:rPr>
          <w:color w:val="22272F"/>
        </w:rPr>
        <w:t xml:space="preserve">Контроль за выполнением настоящего постановления возложить на заместителя главы </w:t>
      </w:r>
      <w:r>
        <w:rPr>
          <w:color w:val="22272F"/>
        </w:rPr>
        <w:t xml:space="preserve">администрации по вопросам АПК и развития экономики </w:t>
      </w:r>
      <w:r w:rsidRPr="00B13E5A">
        <w:rPr>
          <w:color w:val="22272F"/>
        </w:rPr>
        <w:t>- начальника отдела сельского хозяйства и экологии администрации Урмарского района Н.М. Николаева.</w:t>
      </w:r>
    </w:p>
    <w:p w:rsidR="005B56FD" w:rsidRPr="00B13E5A" w:rsidRDefault="005B56FD" w:rsidP="00B13E5A">
      <w:pPr>
        <w:spacing w:after="0" w:line="240" w:lineRule="auto"/>
        <w:ind w:firstLine="709"/>
        <w:jc w:val="both"/>
        <w:rPr>
          <w:rFonts w:ascii="Times New Roman" w:hAnsi="Times New Roman"/>
          <w:sz w:val="24"/>
          <w:szCs w:val="24"/>
        </w:rPr>
      </w:pPr>
    </w:p>
    <w:p w:rsidR="005B56FD" w:rsidRPr="00B13E5A" w:rsidRDefault="005B56FD" w:rsidP="00B13E5A">
      <w:pPr>
        <w:spacing w:after="0" w:line="240" w:lineRule="auto"/>
        <w:ind w:firstLine="709"/>
        <w:jc w:val="both"/>
        <w:rPr>
          <w:rFonts w:ascii="Times New Roman" w:hAnsi="Times New Roman"/>
          <w:sz w:val="24"/>
          <w:szCs w:val="24"/>
        </w:rPr>
      </w:pPr>
    </w:p>
    <w:p w:rsidR="00B13E5A" w:rsidRDefault="005B56FD" w:rsidP="00B13E5A">
      <w:pPr>
        <w:spacing w:after="0" w:line="240" w:lineRule="auto"/>
        <w:jc w:val="both"/>
        <w:rPr>
          <w:rFonts w:ascii="Times New Roman" w:hAnsi="Times New Roman"/>
          <w:sz w:val="24"/>
          <w:szCs w:val="24"/>
        </w:rPr>
      </w:pPr>
      <w:r w:rsidRPr="00B13E5A">
        <w:rPr>
          <w:rFonts w:ascii="Times New Roman" w:hAnsi="Times New Roman"/>
          <w:sz w:val="24"/>
          <w:szCs w:val="24"/>
        </w:rPr>
        <w:t>Глава Урмарского района</w:t>
      </w:r>
      <w:r w:rsidR="00B13E5A">
        <w:rPr>
          <w:rFonts w:ascii="Times New Roman" w:hAnsi="Times New Roman"/>
          <w:sz w:val="24"/>
          <w:szCs w:val="24"/>
        </w:rPr>
        <w:t xml:space="preserve"> – </w:t>
      </w:r>
    </w:p>
    <w:p w:rsidR="00B13E5A" w:rsidRDefault="00DB440F" w:rsidP="00B13E5A">
      <w:pPr>
        <w:spacing w:after="0" w:line="240" w:lineRule="auto"/>
        <w:jc w:val="both"/>
        <w:rPr>
          <w:rFonts w:ascii="Times New Roman" w:hAnsi="Times New Roman"/>
          <w:sz w:val="24"/>
          <w:szCs w:val="24"/>
        </w:rPr>
      </w:pPr>
      <w:r>
        <w:rPr>
          <w:rFonts w:ascii="Times New Roman" w:hAnsi="Times New Roman"/>
          <w:sz w:val="24"/>
          <w:szCs w:val="24"/>
        </w:rPr>
        <w:t>п</w:t>
      </w:r>
      <w:r w:rsidR="00B13E5A">
        <w:rPr>
          <w:rFonts w:ascii="Times New Roman" w:hAnsi="Times New Roman"/>
          <w:sz w:val="24"/>
          <w:szCs w:val="24"/>
        </w:rPr>
        <w:t xml:space="preserve">редседатель Урмарского районного </w:t>
      </w:r>
    </w:p>
    <w:p w:rsidR="005B56FD" w:rsidRDefault="00B13E5A" w:rsidP="00B13E5A">
      <w:pPr>
        <w:spacing w:after="0" w:line="240" w:lineRule="auto"/>
        <w:jc w:val="both"/>
        <w:rPr>
          <w:rFonts w:ascii="Times New Roman" w:hAnsi="Times New Roman"/>
          <w:sz w:val="24"/>
          <w:szCs w:val="24"/>
        </w:rPr>
      </w:pPr>
      <w:r>
        <w:rPr>
          <w:rFonts w:ascii="Times New Roman" w:hAnsi="Times New Roman"/>
          <w:sz w:val="24"/>
          <w:szCs w:val="24"/>
        </w:rPr>
        <w:t>Собрания депутатов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B56FD" w:rsidRPr="00B13E5A">
        <w:rPr>
          <w:rFonts w:ascii="Times New Roman" w:hAnsi="Times New Roman"/>
          <w:sz w:val="24"/>
          <w:szCs w:val="24"/>
        </w:rPr>
        <w:t xml:space="preserve">                                                                 </w:t>
      </w:r>
      <w:r>
        <w:rPr>
          <w:rFonts w:ascii="Times New Roman" w:hAnsi="Times New Roman"/>
          <w:sz w:val="24"/>
          <w:szCs w:val="24"/>
        </w:rPr>
        <w:t xml:space="preserve">         </w:t>
      </w:r>
      <w:r w:rsidR="005B56FD" w:rsidRPr="00B13E5A">
        <w:rPr>
          <w:rFonts w:ascii="Times New Roman" w:hAnsi="Times New Roman"/>
          <w:sz w:val="24"/>
          <w:szCs w:val="24"/>
        </w:rPr>
        <w:t>Ю.А. Иванов</w:t>
      </w:r>
    </w:p>
    <w:p w:rsidR="00B13E5A" w:rsidRDefault="00B13E5A" w:rsidP="00B13E5A">
      <w:pPr>
        <w:spacing w:after="0" w:line="240" w:lineRule="auto"/>
        <w:jc w:val="both"/>
        <w:rPr>
          <w:rFonts w:ascii="Times New Roman" w:hAnsi="Times New Roman"/>
          <w:sz w:val="24"/>
          <w:szCs w:val="24"/>
        </w:rPr>
      </w:pPr>
    </w:p>
    <w:p w:rsidR="00B13E5A" w:rsidRDefault="00B13E5A" w:rsidP="00B13E5A">
      <w:pPr>
        <w:spacing w:after="0" w:line="240" w:lineRule="auto"/>
        <w:jc w:val="both"/>
        <w:rPr>
          <w:rFonts w:ascii="Times New Roman" w:hAnsi="Times New Roman"/>
          <w:sz w:val="24"/>
          <w:szCs w:val="24"/>
        </w:rPr>
      </w:pPr>
    </w:p>
    <w:p w:rsidR="00B13E5A" w:rsidRDefault="00B13E5A" w:rsidP="00B13E5A">
      <w:pPr>
        <w:spacing w:after="0" w:line="240" w:lineRule="auto"/>
        <w:jc w:val="both"/>
        <w:rPr>
          <w:rFonts w:ascii="Times New Roman" w:hAnsi="Times New Roman"/>
          <w:sz w:val="24"/>
          <w:szCs w:val="24"/>
        </w:rPr>
      </w:pPr>
    </w:p>
    <w:p w:rsidR="00B13E5A" w:rsidRDefault="00B13E5A" w:rsidP="00B13E5A">
      <w:pPr>
        <w:spacing w:after="0" w:line="240" w:lineRule="auto"/>
        <w:jc w:val="both"/>
        <w:rPr>
          <w:rFonts w:ascii="Times New Roman" w:hAnsi="Times New Roman"/>
          <w:sz w:val="24"/>
          <w:szCs w:val="24"/>
        </w:rPr>
      </w:pPr>
    </w:p>
    <w:p w:rsidR="00B13E5A" w:rsidRDefault="00B13E5A" w:rsidP="00B13E5A">
      <w:pPr>
        <w:spacing w:after="0" w:line="240" w:lineRule="auto"/>
        <w:jc w:val="both"/>
        <w:rPr>
          <w:rFonts w:ascii="Times New Roman" w:hAnsi="Times New Roman"/>
          <w:sz w:val="24"/>
          <w:szCs w:val="24"/>
        </w:rPr>
      </w:pPr>
    </w:p>
    <w:p w:rsidR="00B13E5A" w:rsidRDefault="00B13E5A" w:rsidP="00B13E5A">
      <w:pPr>
        <w:spacing w:after="0" w:line="240" w:lineRule="auto"/>
        <w:jc w:val="both"/>
        <w:rPr>
          <w:rFonts w:ascii="Times New Roman" w:hAnsi="Times New Roman"/>
          <w:sz w:val="24"/>
          <w:szCs w:val="24"/>
        </w:rPr>
      </w:pPr>
    </w:p>
    <w:p w:rsidR="00B13E5A" w:rsidRDefault="00B13E5A" w:rsidP="00B13E5A">
      <w:pPr>
        <w:spacing w:after="0" w:line="240" w:lineRule="auto"/>
        <w:jc w:val="both"/>
        <w:rPr>
          <w:rFonts w:ascii="Times New Roman" w:hAnsi="Times New Roman"/>
          <w:sz w:val="24"/>
          <w:szCs w:val="24"/>
        </w:rPr>
      </w:pPr>
    </w:p>
    <w:p w:rsidR="00B13E5A" w:rsidRDefault="00B13E5A" w:rsidP="00B13E5A">
      <w:pPr>
        <w:spacing w:after="0" w:line="240" w:lineRule="auto"/>
        <w:jc w:val="both"/>
        <w:rPr>
          <w:rFonts w:ascii="Times New Roman" w:hAnsi="Times New Roman"/>
          <w:sz w:val="24"/>
          <w:szCs w:val="24"/>
        </w:rPr>
      </w:pPr>
    </w:p>
    <w:p w:rsidR="00B13E5A" w:rsidRPr="00741A42" w:rsidRDefault="00B13E5A" w:rsidP="00B13E5A">
      <w:pPr>
        <w:spacing w:after="0" w:line="240" w:lineRule="auto"/>
        <w:jc w:val="both"/>
        <w:rPr>
          <w:rFonts w:ascii="Times New Roman" w:hAnsi="Times New Roman"/>
          <w:sz w:val="24"/>
          <w:szCs w:val="24"/>
        </w:rPr>
      </w:pPr>
    </w:p>
    <w:p w:rsidR="00F514EC" w:rsidRPr="00741A42" w:rsidRDefault="00F514EC" w:rsidP="00B13E5A">
      <w:pPr>
        <w:spacing w:after="0" w:line="240" w:lineRule="auto"/>
        <w:jc w:val="both"/>
        <w:rPr>
          <w:rFonts w:ascii="Times New Roman" w:hAnsi="Times New Roman"/>
          <w:sz w:val="24"/>
          <w:szCs w:val="24"/>
        </w:rPr>
      </w:pPr>
    </w:p>
    <w:p w:rsidR="00F514EC" w:rsidRPr="00741A42" w:rsidRDefault="00F514EC" w:rsidP="00B13E5A">
      <w:pPr>
        <w:spacing w:after="0" w:line="240" w:lineRule="auto"/>
        <w:jc w:val="both"/>
        <w:rPr>
          <w:rFonts w:ascii="Times New Roman" w:hAnsi="Times New Roman"/>
          <w:sz w:val="24"/>
          <w:szCs w:val="24"/>
        </w:rPr>
      </w:pPr>
    </w:p>
    <w:p w:rsidR="00F514EC" w:rsidRPr="00741A42" w:rsidRDefault="00F514EC" w:rsidP="00B13E5A">
      <w:pPr>
        <w:spacing w:after="0" w:line="240" w:lineRule="auto"/>
        <w:jc w:val="both"/>
        <w:rPr>
          <w:rFonts w:ascii="Times New Roman" w:hAnsi="Times New Roman"/>
          <w:sz w:val="24"/>
          <w:szCs w:val="24"/>
        </w:rPr>
      </w:pPr>
    </w:p>
    <w:p w:rsidR="00F514EC" w:rsidRPr="00741A42" w:rsidRDefault="00F514EC" w:rsidP="00B13E5A">
      <w:pPr>
        <w:spacing w:after="0" w:line="240" w:lineRule="auto"/>
        <w:jc w:val="both"/>
        <w:rPr>
          <w:rFonts w:ascii="Times New Roman" w:hAnsi="Times New Roman"/>
          <w:sz w:val="24"/>
          <w:szCs w:val="24"/>
        </w:rPr>
      </w:pPr>
    </w:p>
    <w:p w:rsidR="00F514EC" w:rsidRPr="00741A42" w:rsidRDefault="00F514EC" w:rsidP="00B13E5A">
      <w:pPr>
        <w:spacing w:after="0" w:line="240" w:lineRule="auto"/>
        <w:jc w:val="both"/>
        <w:rPr>
          <w:rFonts w:ascii="Times New Roman" w:hAnsi="Times New Roman"/>
          <w:sz w:val="24"/>
          <w:szCs w:val="24"/>
        </w:rPr>
      </w:pPr>
    </w:p>
    <w:p w:rsidR="00F514EC" w:rsidRPr="00741A42" w:rsidRDefault="00F514EC" w:rsidP="00B13E5A">
      <w:pPr>
        <w:spacing w:after="0" w:line="240" w:lineRule="auto"/>
        <w:jc w:val="both"/>
        <w:rPr>
          <w:rFonts w:ascii="Times New Roman" w:hAnsi="Times New Roman"/>
          <w:sz w:val="24"/>
          <w:szCs w:val="24"/>
        </w:rPr>
      </w:pPr>
    </w:p>
    <w:p w:rsidR="00F514EC" w:rsidRDefault="00F514EC" w:rsidP="00B13E5A">
      <w:pPr>
        <w:spacing w:after="0" w:line="240" w:lineRule="auto"/>
        <w:jc w:val="both"/>
        <w:rPr>
          <w:rFonts w:ascii="Times New Roman" w:hAnsi="Times New Roman"/>
          <w:sz w:val="24"/>
          <w:szCs w:val="24"/>
          <w:lang w:val="en-US"/>
        </w:rPr>
      </w:pPr>
    </w:p>
    <w:p w:rsidR="00F514EC" w:rsidRDefault="00F514EC" w:rsidP="00B13E5A">
      <w:pPr>
        <w:spacing w:after="0" w:line="240" w:lineRule="auto"/>
        <w:jc w:val="both"/>
        <w:rPr>
          <w:rFonts w:ascii="Times New Roman" w:hAnsi="Times New Roman"/>
          <w:sz w:val="24"/>
          <w:szCs w:val="24"/>
          <w:lang w:val="en-US"/>
        </w:rPr>
      </w:pPr>
    </w:p>
    <w:p w:rsidR="00175ACF" w:rsidRPr="00175ACF" w:rsidRDefault="00175ACF" w:rsidP="00B13E5A">
      <w:pPr>
        <w:spacing w:after="0" w:line="240" w:lineRule="auto"/>
        <w:jc w:val="both"/>
        <w:rPr>
          <w:rFonts w:ascii="Times New Roman" w:hAnsi="Times New Roman"/>
          <w:sz w:val="24"/>
          <w:szCs w:val="24"/>
          <w:lang w:val="en-US"/>
        </w:rPr>
      </w:pPr>
    </w:p>
    <w:p w:rsidR="00B13E5A" w:rsidRDefault="00B13E5A" w:rsidP="00B13E5A">
      <w:pPr>
        <w:spacing w:after="0" w:line="240" w:lineRule="auto"/>
        <w:jc w:val="both"/>
        <w:rPr>
          <w:rFonts w:ascii="Times New Roman" w:hAnsi="Times New Roman"/>
          <w:sz w:val="24"/>
          <w:szCs w:val="24"/>
        </w:rPr>
      </w:pPr>
    </w:p>
    <w:p w:rsidR="00B13E5A" w:rsidRPr="00B13E5A" w:rsidRDefault="00B13E5A" w:rsidP="00B13E5A">
      <w:pPr>
        <w:spacing w:after="0" w:line="240" w:lineRule="auto"/>
        <w:jc w:val="both"/>
        <w:rPr>
          <w:rFonts w:ascii="Times New Roman" w:hAnsi="Times New Roman"/>
          <w:sz w:val="20"/>
          <w:szCs w:val="20"/>
        </w:rPr>
      </w:pPr>
      <w:r w:rsidRPr="00B13E5A">
        <w:rPr>
          <w:rFonts w:ascii="Times New Roman" w:hAnsi="Times New Roman"/>
          <w:sz w:val="20"/>
          <w:szCs w:val="20"/>
        </w:rPr>
        <w:t>Степанов Леонид Владимирович</w:t>
      </w:r>
    </w:p>
    <w:p w:rsidR="00B13E5A" w:rsidRPr="00B13E5A" w:rsidRDefault="00B13E5A" w:rsidP="00B13E5A">
      <w:pPr>
        <w:spacing w:after="0" w:line="240" w:lineRule="auto"/>
        <w:jc w:val="both"/>
        <w:rPr>
          <w:rFonts w:ascii="Times New Roman" w:hAnsi="Times New Roman"/>
          <w:sz w:val="20"/>
          <w:szCs w:val="20"/>
        </w:rPr>
      </w:pPr>
      <w:r w:rsidRPr="00B13E5A">
        <w:rPr>
          <w:rFonts w:ascii="Times New Roman" w:hAnsi="Times New Roman"/>
          <w:sz w:val="20"/>
          <w:szCs w:val="20"/>
        </w:rPr>
        <w:t>8(83544) 2 10 20</w:t>
      </w:r>
    </w:p>
    <w:p w:rsidR="00DB440F" w:rsidRDefault="00DB440F" w:rsidP="00DB440F">
      <w:pPr>
        <w:spacing w:after="0" w:line="240" w:lineRule="auto"/>
        <w:ind w:left="5954"/>
        <w:jc w:val="both"/>
        <w:rPr>
          <w:rFonts w:ascii="Times New Roman" w:hAnsi="Times New Roman"/>
          <w:sz w:val="24"/>
          <w:szCs w:val="24"/>
        </w:rPr>
      </w:pPr>
      <w:r>
        <w:rPr>
          <w:rFonts w:ascii="Times New Roman" w:hAnsi="Times New Roman"/>
          <w:sz w:val="24"/>
          <w:szCs w:val="24"/>
        </w:rPr>
        <w:lastRenderedPageBreak/>
        <w:t xml:space="preserve">УТВЕРЖДЕНО: </w:t>
      </w:r>
    </w:p>
    <w:p w:rsidR="00DB440F" w:rsidRDefault="00815FCD" w:rsidP="00DB440F">
      <w:pPr>
        <w:spacing w:after="0" w:line="240" w:lineRule="auto"/>
        <w:ind w:left="5954"/>
        <w:jc w:val="both"/>
        <w:rPr>
          <w:rFonts w:ascii="Times New Roman" w:hAnsi="Times New Roman"/>
          <w:sz w:val="24"/>
          <w:szCs w:val="24"/>
        </w:rPr>
      </w:pPr>
      <w:r>
        <w:rPr>
          <w:rFonts w:ascii="Times New Roman" w:hAnsi="Times New Roman"/>
          <w:sz w:val="24"/>
          <w:szCs w:val="24"/>
        </w:rPr>
        <w:t xml:space="preserve">решением Урмарского </w:t>
      </w:r>
    </w:p>
    <w:p w:rsidR="00DB440F" w:rsidRDefault="00815FCD" w:rsidP="00DB440F">
      <w:pPr>
        <w:spacing w:after="0" w:line="240" w:lineRule="auto"/>
        <w:ind w:left="5954"/>
        <w:jc w:val="both"/>
        <w:rPr>
          <w:rFonts w:ascii="Times New Roman" w:hAnsi="Times New Roman"/>
          <w:sz w:val="24"/>
          <w:szCs w:val="24"/>
        </w:rPr>
      </w:pPr>
      <w:r>
        <w:rPr>
          <w:rFonts w:ascii="Times New Roman" w:hAnsi="Times New Roman"/>
          <w:sz w:val="24"/>
          <w:szCs w:val="24"/>
        </w:rPr>
        <w:t xml:space="preserve">районного Собрания депутатов </w:t>
      </w:r>
    </w:p>
    <w:p w:rsidR="00815FCD" w:rsidRPr="00175ACF" w:rsidRDefault="00175ACF" w:rsidP="00DB440F">
      <w:pPr>
        <w:spacing w:after="0" w:line="240" w:lineRule="auto"/>
        <w:ind w:left="5954"/>
        <w:jc w:val="both"/>
        <w:rPr>
          <w:rFonts w:ascii="Times New Roman" w:hAnsi="Times New Roman"/>
          <w:sz w:val="24"/>
          <w:szCs w:val="24"/>
          <w:lang w:val="en-US"/>
        </w:rPr>
      </w:pPr>
      <w:r>
        <w:rPr>
          <w:rFonts w:ascii="Times New Roman" w:hAnsi="Times New Roman"/>
          <w:sz w:val="24"/>
          <w:szCs w:val="24"/>
        </w:rPr>
        <w:t xml:space="preserve">от 12.10.2021 № </w:t>
      </w:r>
      <w:r>
        <w:rPr>
          <w:rFonts w:ascii="Times New Roman" w:hAnsi="Times New Roman"/>
          <w:sz w:val="24"/>
          <w:szCs w:val="24"/>
          <w:lang w:val="en-US"/>
        </w:rPr>
        <w:t>91</w:t>
      </w:r>
    </w:p>
    <w:p w:rsidR="00FD6A28" w:rsidRDefault="00FD6A28" w:rsidP="00B13E5A">
      <w:pPr>
        <w:spacing w:after="0" w:line="240" w:lineRule="auto"/>
        <w:jc w:val="center"/>
        <w:rPr>
          <w:rFonts w:ascii="Times New Roman" w:hAnsi="Times New Roman"/>
          <w:sz w:val="24"/>
          <w:szCs w:val="24"/>
        </w:rPr>
      </w:pPr>
    </w:p>
    <w:p w:rsidR="00FD6A28" w:rsidRDefault="00FD6A28" w:rsidP="00B13E5A">
      <w:pPr>
        <w:spacing w:after="0" w:line="240" w:lineRule="auto"/>
        <w:jc w:val="center"/>
        <w:rPr>
          <w:rFonts w:ascii="Times New Roman" w:hAnsi="Times New Roman"/>
          <w:sz w:val="24"/>
          <w:szCs w:val="24"/>
        </w:rPr>
      </w:pPr>
    </w:p>
    <w:p w:rsidR="00510381" w:rsidRPr="008630F5"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ПОЛОЖЕНИЕ</w:t>
      </w:r>
    </w:p>
    <w:p w:rsidR="00510381" w:rsidRPr="008630F5"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О МУНИЦИПАЛЬНОМ ЗЕМЕЛЬНОМ КОНТРОЛЕ НА ТЕРРИТОРИИ</w:t>
      </w:r>
    </w:p>
    <w:p w:rsidR="00795861" w:rsidRPr="008630F5" w:rsidRDefault="0079586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УРМАРСКОГО РАЙОНА ЧУВАШСКОЙ РЕСПУБЛИКИ</w:t>
      </w:r>
    </w:p>
    <w:p w:rsidR="00795861" w:rsidRPr="00B13E5A" w:rsidRDefault="00795861" w:rsidP="00B13E5A">
      <w:pPr>
        <w:spacing w:after="0" w:line="240" w:lineRule="auto"/>
        <w:jc w:val="center"/>
        <w:rPr>
          <w:rFonts w:ascii="Times New Roman" w:hAnsi="Times New Roman"/>
          <w:sz w:val="24"/>
          <w:szCs w:val="24"/>
        </w:rPr>
      </w:pPr>
    </w:p>
    <w:p w:rsidR="00510381" w:rsidRPr="001D2252" w:rsidRDefault="00510381" w:rsidP="001D2252">
      <w:pPr>
        <w:pStyle w:val="a8"/>
        <w:numPr>
          <w:ilvl w:val="0"/>
          <w:numId w:val="1"/>
        </w:numPr>
        <w:spacing w:after="0" w:line="240" w:lineRule="auto"/>
        <w:jc w:val="center"/>
        <w:rPr>
          <w:rFonts w:ascii="Times New Roman" w:hAnsi="Times New Roman"/>
          <w:b/>
          <w:sz w:val="24"/>
          <w:szCs w:val="24"/>
        </w:rPr>
      </w:pPr>
      <w:r w:rsidRPr="001D2252">
        <w:rPr>
          <w:rFonts w:ascii="Times New Roman" w:hAnsi="Times New Roman"/>
          <w:b/>
          <w:sz w:val="24"/>
          <w:szCs w:val="24"/>
        </w:rPr>
        <w:t>Общие положения</w:t>
      </w:r>
    </w:p>
    <w:p w:rsidR="001D2252" w:rsidRPr="001D2252" w:rsidRDefault="001D2252" w:rsidP="001D2252">
      <w:pPr>
        <w:pStyle w:val="a8"/>
        <w:spacing w:after="0" w:line="240" w:lineRule="auto"/>
        <w:rPr>
          <w:rFonts w:ascii="Times New Roman" w:hAnsi="Times New Roman"/>
          <w:b/>
          <w:sz w:val="24"/>
          <w:szCs w:val="24"/>
        </w:rPr>
      </w:pP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1.1. Настоящее Положение устанавливает порядок организации и осуществления муниципального земельного контроля на территории </w:t>
      </w:r>
      <w:r w:rsidR="005B56FD" w:rsidRPr="00B13E5A">
        <w:rPr>
          <w:rFonts w:ascii="Times New Roman" w:hAnsi="Times New Roman"/>
          <w:sz w:val="24"/>
          <w:szCs w:val="24"/>
        </w:rPr>
        <w:t>Урмарского района Чувашской Республики</w:t>
      </w:r>
      <w:r w:rsidRPr="00B13E5A">
        <w:rPr>
          <w:rFonts w:ascii="Times New Roman" w:hAnsi="Times New Roman"/>
          <w:sz w:val="24"/>
          <w:szCs w:val="24"/>
        </w:rPr>
        <w:t xml:space="preserve"> (далее - муниципальный земельный контроль).</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Муниципальный земельный контроль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1.3. Муниципальный земельный контроль осуществляется </w:t>
      </w:r>
      <w:r w:rsidR="00795861" w:rsidRPr="00B13E5A">
        <w:rPr>
          <w:rFonts w:ascii="Times New Roman" w:hAnsi="Times New Roman"/>
          <w:sz w:val="24"/>
          <w:szCs w:val="24"/>
        </w:rPr>
        <w:t xml:space="preserve">отделом экономики, земельных и имущественных отношений </w:t>
      </w:r>
      <w:r w:rsidRPr="00B13E5A">
        <w:rPr>
          <w:rFonts w:ascii="Times New Roman" w:hAnsi="Times New Roman"/>
          <w:sz w:val="24"/>
          <w:szCs w:val="24"/>
        </w:rPr>
        <w:t>администраци</w:t>
      </w:r>
      <w:r w:rsidR="00795861" w:rsidRPr="00B13E5A">
        <w:rPr>
          <w:rFonts w:ascii="Times New Roman" w:hAnsi="Times New Roman"/>
          <w:sz w:val="24"/>
          <w:szCs w:val="24"/>
        </w:rPr>
        <w:t>и</w:t>
      </w:r>
      <w:r w:rsidRPr="00B13E5A">
        <w:rPr>
          <w:rFonts w:ascii="Times New Roman" w:hAnsi="Times New Roman"/>
          <w:sz w:val="24"/>
          <w:szCs w:val="24"/>
        </w:rPr>
        <w:t xml:space="preserve"> </w:t>
      </w:r>
      <w:r w:rsidR="005B56FD" w:rsidRPr="00B13E5A">
        <w:rPr>
          <w:rFonts w:ascii="Times New Roman" w:hAnsi="Times New Roman"/>
          <w:sz w:val="24"/>
          <w:szCs w:val="24"/>
        </w:rPr>
        <w:t>Урмарского района</w:t>
      </w:r>
      <w:r w:rsidRPr="00B13E5A">
        <w:rPr>
          <w:rFonts w:ascii="Times New Roman" w:hAnsi="Times New Roman"/>
          <w:sz w:val="24"/>
          <w:szCs w:val="24"/>
        </w:rPr>
        <w:t xml:space="preserve"> (далее - уполномоченный орган).</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1.4. От имени уполномоченного органа муниципальный земельный контроль вправе осуществлять следующие должностные лица: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 начальник уполномоченного органа;</w:t>
      </w:r>
    </w:p>
    <w:p w:rsidR="00510381" w:rsidRPr="00B13E5A" w:rsidRDefault="000226D2"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w:t>
      </w:r>
      <w:r w:rsidR="00510381" w:rsidRPr="00B13E5A">
        <w:rPr>
          <w:rFonts w:ascii="Times New Roman" w:hAnsi="Times New Roman"/>
          <w:sz w:val="24"/>
          <w:szCs w:val="24"/>
        </w:rPr>
        <w:t>) муниципальные служащие уполномоченного органа, на которых в соответствии с должностной инструкцией возложено осуществление муниципального земельного контроля (далее также - инспектор).</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Должностными лицами, уполномоченными на принятие решения о проведении контрольных мероприятий, являются начальник</w:t>
      </w:r>
      <w:r w:rsidR="005B56FD" w:rsidRPr="00B13E5A">
        <w:rPr>
          <w:rFonts w:ascii="Times New Roman" w:hAnsi="Times New Roman"/>
          <w:sz w:val="24"/>
          <w:szCs w:val="24"/>
        </w:rPr>
        <w:t xml:space="preserve"> отдел</w:t>
      </w:r>
      <w:r w:rsidR="00B13E5A">
        <w:rPr>
          <w:rFonts w:ascii="Times New Roman" w:hAnsi="Times New Roman"/>
          <w:sz w:val="24"/>
          <w:szCs w:val="24"/>
        </w:rPr>
        <w:t>а</w:t>
      </w:r>
      <w:r w:rsidR="005B56FD" w:rsidRPr="00B13E5A">
        <w:rPr>
          <w:rFonts w:ascii="Times New Roman" w:hAnsi="Times New Roman"/>
          <w:sz w:val="24"/>
          <w:szCs w:val="24"/>
        </w:rPr>
        <w:t xml:space="preserve"> экономики, земельных и имущественных отношений администрации Урмарского района</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1.5. 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1.6. Уполномоченный орган осуществляет муниципальный земельный контроль за соблюдением: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г) исполнения предписаний об устранении нарушений обязательных требований, выданных должностными лицами уполномоченного органа в пределах их компетенции.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Полномочия, указанные в настоящем пункте, осуществляются уполномоченным органом в отношении всех категорий земель.</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1.7. Объектами муниципального земельного контроля являются объекты земельных отношений (земли, земельные участки или части земельных участков), расположенные в границах </w:t>
      </w:r>
      <w:r w:rsidR="005B56FD" w:rsidRPr="00B13E5A">
        <w:rPr>
          <w:rFonts w:ascii="Times New Roman" w:hAnsi="Times New Roman"/>
          <w:sz w:val="24"/>
          <w:szCs w:val="24"/>
        </w:rPr>
        <w:t xml:space="preserve">Урмарского района </w:t>
      </w:r>
      <w:r w:rsidRPr="00B13E5A">
        <w:rPr>
          <w:rFonts w:ascii="Times New Roman" w:hAnsi="Times New Roman"/>
          <w:sz w:val="24"/>
          <w:szCs w:val="24"/>
        </w:rPr>
        <w:t xml:space="preserve"> (далее также - объекты контроля).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Уполномоченный орган обеспечивает учет объектов контроля в рамках осуществления муниципального земельного контроля.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1.8. К отношениям, связанным с осуществлением муниципального земельного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Земельного кодекса Российской Федерации.</w:t>
      </w:r>
    </w:p>
    <w:p w:rsidR="00510381" w:rsidRPr="00B13E5A" w:rsidRDefault="00510381" w:rsidP="00B13E5A">
      <w:pPr>
        <w:spacing w:after="0" w:line="240" w:lineRule="auto"/>
        <w:ind w:firstLine="709"/>
        <w:jc w:val="both"/>
        <w:rPr>
          <w:rFonts w:ascii="Times New Roman" w:hAnsi="Times New Roman"/>
          <w:sz w:val="24"/>
          <w:szCs w:val="24"/>
        </w:rPr>
      </w:pPr>
    </w:p>
    <w:p w:rsidR="00510381" w:rsidRPr="008630F5"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2. Управление рисками причинения вреда (ущерба) охраняемым</w:t>
      </w:r>
      <w:r w:rsidR="00815FCD" w:rsidRPr="008630F5">
        <w:rPr>
          <w:rFonts w:ascii="Times New Roman" w:hAnsi="Times New Roman"/>
          <w:b/>
          <w:sz w:val="24"/>
          <w:szCs w:val="24"/>
        </w:rPr>
        <w:t xml:space="preserve"> </w:t>
      </w:r>
      <w:r w:rsidRPr="008630F5">
        <w:rPr>
          <w:rFonts w:ascii="Times New Roman" w:hAnsi="Times New Roman"/>
          <w:b/>
          <w:sz w:val="24"/>
          <w:szCs w:val="24"/>
        </w:rPr>
        <w:t>законом ценностям</w:t>
      </w:r>
    </w:p>
    <w:p w:rsidR="00510381" w:rsidRPr="00B13E5A" w:rsidRDefault="00510381" w:rsidP="00B13E5A">
      <w:pPr>
        <w:spacing w:after="0" w:line="240" w:lineRule="auto"/>
        <w:ind w:firstLine="709"/>
        <w:jc w:val="both"/>
        <w:rPr>
          <w:rFonts w:ascii="Times New Roman" w:hAnsi="Times New Roman"/>
          <w:sz w:val="24"/>
          <w:szCs w:val="24"/>
        </w:rPr>
      </w:pP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2.1. Уполномоченный орган осуществляет муниципальный земельный контроль на основе управления рисками причинения вреда (ущерба) охраняемым законом ценностям.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2.2. Для целей управления рисками причинения вреда (ущерба) охраняемым законом ценностям при осуществлении муниципального земельного контроля объекты контроля подлежат отнесению к категориям риска в соответствии с Федеральным законом «О государственном контроле (надзоре) и муниципальном контроле в Российской Федерации».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2.3. Отнесение объектов контроля к определенной категории риска и изменение присвоенной объекту контроля категории риска осуществляются распоряжением </w:t>
      </w:r>
      <w:r w:rsidR="00222829" w:rsidRPr="00B13E5A">
        <w:rPr>
          <w:rFonts w:ascii="Times New Roman" w:hAnsi="Times New Roman"/>
          <w:sz w:val="24"/>
          <w:szCs w:val="24"/>
        </w:rPr>
        <w:t>администрации Урмарского района</w:t>
      </w:r>
      <w:r w:rsidRPr="00B13E5A">
        <w:rPr>
          <w:rFonts w:ascii="Times New Roman" w:hAnsi="Times New Roman"/>
          <w:sz w:val="24"/>
          <w:szCs w:val="24"/>
        </w:rPr>
        <w:t xml:space="preserve"> в соответствии с критериями отнесения земельных участков к определенной категории риска.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Принятие решения об отнесении объектов контроля к категории низкого риска не требуется.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При отнесении объектов контроля к категориям риска используются в том числе: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сведения, содержащиеся в Едином государственном реестре недвижимости;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сведения, полученные в рамках проведенных уполномоченным органом контрольных и профилактических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сведения, содержащиеся в государственном фонде данных, полученных в результате проведения землеустройства.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2.4. В соответствии с оценкой риска причинения вреда (ущерба) охраняемым законом ценностям устанавливается 3 категории риска: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 средний риск;</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 умеренный риск;</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 низкий риск.</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2.5. Критериями отнесения объектов контроля к категории среднего риска являются: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 земельные участки, расположенные в границах или примыкающие к границе береговой полосы водных объектов общего пользования;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 земельные участки, предоставленные для жилищного строительства.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2.6. Критериями отнесения объектов контроля к категории умеренного риска являются: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1) земельные участки, расположенные в границах территорий исторических центров города;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 земельные участки, предоставленные для размещения производственных и административных зданий;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 земельные участки, предоставленные для размещения объектов торговли, общественного питания и бытового обслуживания;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 земельные участки, предоставленные для ведения садоводства, огородничества, индивидуального гаражного строительства.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2.7. К категории низкого риска относятся объекты контроля, не отнесенные к категории среднего и умеренного риска.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2.8. При наличии критериев, позволяющих отнести объект контроля к различным категориям риска, подлежат применению критерии, относящие объект контроля к более высокой категории риска.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2.9. Проведение уполномоченным органом плановых контрольных мероприятий в отношении объектов контроля в зависимости от присвоенной категории риска осуществляется со следующей периодичностью:</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для земельных участков, отнесенных к категории среднего риска, - одна выездная проверка в три года;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для земельных участков, отнесенных к категории умеренного риска, - одна выездная проверка в пять лет.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отношении земельных участков, отнесенных к категории низкого риска, плановые контрольные мероприятия не проводятся.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2.10. В ежегодные планы проведения плановых контрольных мероприятий (далее - ежегодный план)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среднего риска, - не менее 3 лет;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умеренного риска, - не менее 5 лет.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гражданина или юридического лица права собственности, права постоянного (бессрочного) пользования или иного права на такой земельный участок.</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2.11. Уполномоченный орган ведет перечни земельных участков, которым присвоены категории риска (далее - перечни земельных участков).</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Включение земельных участков в перечни земельных участков осуществляется в соответствии с распоряжением </w:t>
      </w:r>
      <w:r w:rsidR="00222829" w:rsidRPr="00B13E5A">
        <w:rPr>
          <w:rFonts w:ascii="Times New Roman" w:hAnsi="Times New Roman"/>
          <w:sz w:val="24"/>
          <w:szCs w:val="24"/>
        </w:rPr>
        <w:t>администрации Урмарского района</w:t>
      </w:r>
      <w:r w:rsidRPr="00B13E5A">
        <w:rPr>
          <w:rFonts w:ascii="Times New Roman" w:hAnsi="Times New Roman"/>
          <w:sz w:val="24"/>
          <w:szCs w:val="24"/>
        </w:rPr>
        <w:t>, указанным в пункте 2.3 настоящего Положения.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2.12. Земельные участки, подлежащие в соответствии с пунктами 2.6 и 2.7 настоящего Положения отнесению к категории умеренного и низкого риска, подлежат отнесению соответственно к категории среднего и умеренного риска при наличии вступившего в законную силу в течение последних трех лет на дату принятия решения об отнесении земельного участка к категории риска постановления о назначении административного наказания контролируемому лицу, являющемуся правообладателем земельного участка, а также должностному лицу юридического лица за совершение административных правонарушений, предусмотренных:</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а) статьями 7.1, 8.8 Кодекса Российской Федерации об административных правонарушениях;</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б) частью 1 статьи 19.5 Кодекса Российской Федерации об административных правонарушениях в части предписаний, выданных должностными лицами уполномоченного органа, по вопросам соблюдения требований земельного законодательства и устранения нарушений в области земельных отношений.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2.13. Перечни земельных участков содержат следующую информацию:</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а) кадастровый номер земельного участка или при его отсутствии адрес местоположения земельного участка;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б) присвоенная категория риска;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в) реквизиты распоряжения </w:t>
      </w:r>
      <w:r w:rsidR="00222829" w:rsidRPr="00B13E5A">
        <w:rPr>
          <w:rFonts w:ascii="Times New Roman" w:hAnsi="Times New Roman"/>
          <w:sz w:val="24"/>
          <w:szCs w:val="24"/>
        </w:rPr>
        <w:t>администрации Урмарского района</w:t>
      </w:r>
      <w:r w:rsidRPr="00B13E5A">
        <w:rPr>
          <w:rFonts w:ascii="Times New Roman" w:hAnsi="Times New Roman"/>
          <w:sz w:val="24"/>
          <w:szCs w:val="24"/>
        </w:rPr>
        <w:t xml:space="preserve">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0226D2"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2.14. Перечни земельных участков размещаются и поддерживаются в актуальном состоянии на официальном сайте администрации </w:t>
      </w:r>
      <w:r w:rsidR="000226D2" w:rsidRPr="00B13E5A">
        <w:rPr>
          <w:rFonts w:ascii="Times New Roman" w:hAnsi="Times New Roman"/>
          <w:sz w:val="24"/>
          <w:szCs w:val="24"/>
        </w:rPr>
        <w:t>Урмарского района.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2.15. 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510381" w:rsidRPr="00B13E5A" w:rsidRDefault="00510381" w:rsidP="00B13E5A">
      <w:pPr>
        <w:spacing w:after="0" w:line="240" w:lineRule="auto"/>
        <w:ind w:firstLine="709"/>
        <w:jc w:val="both"/>
        <w:rPr>
          <w:rFonts w:ascii="Times New Roman" w:hAnsi="Times New Roman"/>
          <w:sz w:val="24"/>
          <w:szCs w:val="24"/>
        </w:rPr>
      </w:pPr>
    </w:p>
    <w:p w:rsidR="008630F5"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3. Профилактика рисков причинения вреда (ущерба) охраняемым</w:t>
      </w:r>
      <w:r w:rsidR="00815FCD" w:rsidRPr="008630F5">
        <w:rPr>
          <w:rFonts w:ascii="Times New Roman" w:hAnsi="Times New Roman"/>
          <w:b/>
          <w:sz w:val="24"/>
          <w:szCs w:val="24"/>
        </w:rPr>
        <w:t xml:space="preserve"> </w:t>
      </w:r>
    </w:p>
    <w:p w:rsidR="00510381" w:rsidRPr="008630F5"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законом ценностям</w:t>
      </w:r>
    </w:p>
    <w:p w:rsidR="00815FCD" w:rsidRPr="00B13E5A" w:rsidRDefault="00815FCD" w:rsidP="00B13E5A">
      <w:pPr>
        <w:spacing w:after="0" w:line="240" w:lineRule="auto"/>
        <w:jc w:val="center"/>
        <w:rPr>
          <w:rFonts w:ascii="Times New Roman" w:hAnsi="Times New Roman"/>
          <w:sz w:val="24"/>
          <w:szCs w:val="24"/>
        </w:rPr>
      </w:pP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Программа профилактики утверждается </w:t>
      </w:r>
      <w:r w:rsidR="00222829" w:rsidRPr="00B13E5A">
        <w:rPr>
          <w:rFonts w:ascii="Times New Roman" w:hAnsi="Times New Roman"/>
          <w:sz w:val="24"/>
          <w:szCs w:val="24"/>
        </w:rPr>
        <w:t xml:space="preserve">главой администрации Урмарского района </w:t>
      </w:r>
      <w:r w:rsidRPr="00B13E5A">
        <w:rPr>
          <w:rFonts w:ascii="Times New Roman" w:hAnsi="Times New Roman"/>
          <w:sz w:val="24"/>
          <w:szCs w:val="24"/>
        </w:rPr>
        <w:t xml:space="preserve"> не позднее 20 декабря года, предшествующего году реализации программы профилактики и размещается на официальном сайте администрации </w:t>
      </w:r>
      <w:r w:rsidR="00222829" w:rsidRPr="00B13E5A">
        <w:rPr>
          <w:rFonts w:ascii="Times New Roman" w:hAnsi="Times New Roman"/>
          <w:sz w:val="24"/>
          <w:szCs w:val="24"/>
        </w:rPr>
        <w:t>Урмарского района</w:t>
      </w:r>
      <w:r w:rsidRPr="00B13E5A">
        <w:rPr>
          <w:rFonts w:ascii="Times New Roman" w:hAnsi="Times New Roman"/>
          <w:sz w:val="24"/>
          <w:szCs w:val="24"/>
        </w:rPr>
        <w:t xml:space="preserve"> в информационно-телекоммуникационной сети «Интернет» (далее - сеть «Интернет») в течение 5 дней со дня утверждения.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3.3.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3.4. При осуществлении уполномоченным органом муниципального земельного контроля проводятся следующие виды профилактических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информирование;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обобщение правоприменительной практики;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объявление предостережения;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консультирование;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 профилактический визит;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3.5.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администрации </w:t>
      </w:r>
      <w:r w:rsidR="00222829" w:rsidRPr="00B13E5A">
        <w:rPr>
          <w:rFonts w:ascii="Times New Roman" w:hAnsi="Times New Roman"/>
          <w:sz w:val="24"/>
          <w:szCs w:val="24"/>
        </w:rPr>
        <w:t>Урмарского района</w:t>
      </w:r>
      <w:r w:rsidRPr="00B13E5A">
        <w:rPr>
          <w:rFonts w:ascii="Times New Roman" w:hAnsi="Times New Roman"/>
          <w:sz w:val="24"/>
          <w:szCs w:val="24"/>
        </w:rPr>
        <w:t xml:space="preserve"> в сети «Интернет» и средствах массовой информации.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Уполномоченный орган размещает и поддерживает в актуальном состоянии на официальном сайте администрации </w:t>
      </w:r>
      <w:r w:rsidR="00222829" w:rsidRPr="00B13E5A">
        <w:rPr>
          <w:rFonts w:ascii="Times New Roman" w:hAnsi="Times New Roman"/>
          <w:sz w:val="24"/>
          <w:szCs w:val="24"/>
        </w:rPr>
        <w:t xml:space="preserve">Урмарского района </w:t>
      </w:r>
      <w:r w:rsidRPr="00B13E5A">
        <w:rPr>
          <w:rFonts w:ascii="Times New Roman" w:hAnsi="Times New Roman"/>
          <w:sz w:val="24"/>
          <w:szCs w:val="24"/>
        </w:rPr>
        <w:t xml:space="preserve"> в сети «Интернет»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w:t>
      </w:r>
      <w:r w:rsidR="00F8329A" w:rsidRPr="00B13E5A">
        <w:rPr>
          <w:rFonts w:ascii="Times New Roman" w:hAnsi="Times New Roman"/>
          <w:sz w:val="24"/>
          <w:szCs w:val="24"/>
        </w:rPr>
        <w:t>Администрации Урмарского района.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3.6. 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По итогам обобщения правоприменительной практики уполномоченным органом ежегодно готовится доклад, содержащий результаты обобщения правоприменительной практики по осуществлению муниципального земельного контроля (далее - доклад о правоприменительной практике), который проходит публичное обсуждение.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3.7. Публичное обсуждение проекта доклада о правоприменительной практике обеспечивается посредством размещения до 1 марта года, следующего за отчетным годом, на официальном сайте администрации </w:t>
      </w:r>
      <w:r w:rsidR="00222829" w:rsidRPr="00B13E5A">
        <w:rPr>
          <w:rFonts w:ascii="Times New Roman" w:hAnsi="Times New Roman"/>
          <w:sz w:val="24"/>
          <w:szCs w:val="24"/>
        </w:rPr>
        <w:t xml:space="preserve"> Урмарского района</w:t>
      </w:r>
      <w:r w:rsidRPr="00B13E5A">
        <w:rPr>
          <w:rFonts w:ascii="Times New Roman" w:hAnsi="Times New Roman"/>
          <w:sz w:val="24"/>
          <w:szCs w:val="24"/>
        </w:rPr>
        <w:t xml:space="preserve"> в сети «Интернет», с одновременным указанием способов и срока направления предложений и замечаний.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Срок проведения публичных обсуждений составляет 20 дней со дня размещения проекта доклада о правоприменительной практике на официальном сайте администрации </w:t>
      </w:r>
      <w:r w:rsidR="00222829" w:rsidRPr="00B13E5A">
        <w:rPr>
          <w:rFonts w:ascii="Times New Roman" w:hAnsi="Times New Roman"/>
          <w:sz w:val="24"/>
          <w:szCs w:val="24"/>
        </w:rPr>
        <w:t xml:space="preserve"> Урмарского района</w:t>
      </w:r>
      <w:r w:rsidRPr="00B13E5A">
        <w:rPr>
          <w:rFonts w:ascii="Times New Roman" w:hAnsi="Times New Roman"/>
          <w:sz w:val="24"/>
          <w:szCs w:val="24"/>
        </w:rPr>
        <w:t xml:space="preserve"> в сети «Интернет».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Участники публичного обсуждения проекта доклада о правоприменительной практике направляют в адрес уполномоченного органа предложения и замечания в письменной форме или в форме электронного документа.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По результатам рассмотрения поступивших замечаний и предложений уполномоченный орган при необходимости дорабатывает проект доклада о правоприменительной практике. Результаты публичных обсуждений носят рекомендательный характер.</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Результаты обобщения правоприменительной практики включаются в ежегодный доклад уполномоченного органа о муниципальном земельном контроле.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Доклад о правоприменительной практике утверждается начальником уполномоченного органа и размещается в срок до 1 апреля года, следующего за отчетным годом, на официальном сайте администрации </w:t>
      </w:r>
      <w:r w:rsidR="00222829" w:rsidRPr="00B13E5A">
        <w:rPr>
          <w:rFonts w:ascii="Times New Roman" w:hAnsi="Times New Roman"/>
          <w:sz w:val="24"/>
          <w:szCs w:val="24"/>
        </w:rPr>
        <w:t>Урмарского района</w:t>
      </w:r>
      <w:r w:rsidRPr="00B13E5A">
        <w:rPr>
          <w:rFonts w:ascii="Times New Roman" w:hAnsi="Times New Roman"/>
          <w:sz w:val="24"/>
          <w:szCs w:val="24"/>
        </w:rPr>
        <w:t xml:space="preserve"> в сети «Интернет».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3.8. 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уполномоченным органом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 наименование юридического лица, фамилию, имя, отчество (при наличии) индивидуального предпринимателя, гражданина;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дату и номер предостережения;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сведения об объекте контроля;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желаемый способ получения ответа;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дату направления возражения.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течение 15 дней со дня получения возражение рассматривается уполномоченным органом и ответ с информацией о согласии или несогласии с возражением направляется контролируемому лицу. В случае принятия представленных в возражении контролируемого лица доводов начальник (заместитель начальника)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Личный прием граждан проводится начальником (заместителем начальника) уполномоченного органа. Информация о месте приема, а также об установленных для приема днях и часах размещается на официальном сайте администрации (указывается наименование муниципального образования) в сети «Интернет».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3.11. Консультирование осуществляется в устной или письменной форме по следующим вопросам: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а) организация и осуществление муниципального земельного контроля;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б) порядок осуществления контрольных мероприятий, установленных настоящим Положением;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порядок обжалования действий (бездействия) должностных лиц уполномоченного органа;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3.12. Консультирование в письменной форме осуществляется должностным лицом в следующих случаях:</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б) за время консультирования предоставить ответ на поставленные вопросы невозможно;</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ответ на поставленные вопросы требует дополнительного запроса сведений.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3.13.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79586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Уполномоченный орган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w:t>
      </w:r>
      <w:r w:rsidR="00795861" w:rsidRPr="00B13E5A">
        <w:rPr>
          <w:rFonts w:ascii="Times New Roman" w:hAnsi="Times New Roman"/>
          <w:sz w:val="24"/>
          <w:szCs w:val="24"/>
        </w:rPr>
        <w:t>администрации Урмарского района .</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795861" w:rsidRPr="00B13E5A">
        <w:rPr>
          <w:rFonts w:ascii="Times New Roman" w:hAnsi="Times New Roman"/>
          <w:sz w:val="24"/>
          <w:szCs w:val="24"/>
        </w:rPr>
        <w:t xml:space="preserve"> Урмарского района</w:t>
      </w:r>
      <w:r w:rsidRPr="00B13E5A">
        <w:rPr>
          <w:rFonts w:ascii="Times New Roman" w:hAnsi="Times New Roman"/>
          <w:sz w:val="24"/>
          <w:szCs w:val="24"/>
        </w:rPr>
        <w:t xml:space="preserve"> в сети «Интернет» письменного разъяснения, подписанного </w:t>
      </w:r>
      <w:r w:rsidR="00795861" w:rsidRPr="00B13E5A">
        <w:rPr>
          <w:rFonts w:ascii="Times New Roman" w:hAnsi="Times New Roman"/>
          <w:sz w:val="24"/>
          <w:szCs w:val="24"/>
        </w:rPr>
        <w:t>Главой администрации Урмарского района.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3.14.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начальнику (заместителю начальника) уполномоченного органа для принятия решения о проведении контрольных мероприятий в форме отчета о проведенном профилактическом визите.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уполномоченного органа для принятия решения о проведении контрольных (надзорных) мероприятий в форме отчета о проведенном профилактическом визите.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Обязательный профилактический визит в отношении контролируемого лица, приступающего к осуществлению деятельности, проводится не позднее чем в течение одного года со дня начала такой деятельности.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О проведении обязательного профилактического визита контролируемое лицо уведомляется не позднее чем за 5 рабочих дней до даты его проведения. Срок проведения обязательного профилактического визита не может превышать один рабочий день.</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 xml:space="preserve">Контролируемое лицо вправе отказаться от проведения обязательного профилактического визита, уведомив об этом орган муниципального </w:t>
      </w:r>
      <w:r w:rsidR="00815FCD">
        <w:rPr>
          <w:rFonts w:ascii="Times New Roman" w:hAnsi="Times New Roman"/>
          <w:sz w:val="24"/>
          <w:szCs w:val="24"/>
        </w:rPr>
        <w:t>земельного</w:t>
      </w:r>
      <w:r w:rsidRPr="00B13E5A">
        <w:rPr>
          <w:rFonts w:ascii="Times New Roman" w:hAnsi="Times New Roman"/>
          <w:sz w:val="24"/>
          <w:szCs w:val="24"/>
        </w:rPr>
        <w:t xml:space="preserve"> контроля не позднее чем за три рабочих дня до даты его проведения.</w:t>
      </w:r>
    </w:p>
    <w:p w:rsidR="00510381" w:rsidRPr="00B13E5A" w:rsidRDefault="00510381" w:rsidP="00B13E5A">
      <w:pPr>
        <w:spacing w:after="0" w:line="240" w:lineRule="auto"/>
        <w:ind w:firstLine="709"/>
        <w:jc w:val="both"/>
        <w:rPr>
          <w:rFonts w:ascii="Times New Roman" w:hAnsi="Times New Roman"/>
          <w:sz w:val="24"/>
          <w:szCs w:val="24"/>
        </w:rPr>
      </w:pPr>
    </w:p>
    <w:p w:rsidR="00510381"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4. Осуществление муниципального земельного контроля</w:t>
      </w:r>
    </w:p>
    <w:p w:rsidR="008630F5" w:rsidRPr="008630F5" w:rsidRDefault="008630F5" w:rsidP="00B13E5A">
      <w:pPr>
        <w:spacing w:after="0" w:line="240" w:lineRule="auto"/>
        <w:jc w:val="center"/>
        <w:rPr>
          <w:rFonts w:ascii="Times New Roman" w:hAnsi="Times New Roman"/>
          <w:b/>
          <w:sz w:val="24"/>
          <w:szCs w:val="24"/>
        </w:rPr>
      </w:pP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4.1. 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документарная проверка (посредством получения письменных объяснений, истребования документов);</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выездная проверка (посредством осмотра, опроса, получения письменных объяснений, истребования документов, инструментального обследования, экспертизы);</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выездное обследование (посредством осмотра, инструментального обследования (с применением видеозаписи)).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4.2. Выездное обследование проводится уполномоченным органом без взаимодействия с контролируемыми лицами на основании задания начальника (заместителя начальника) уполномоченного органа, включая задание, содержащееся в планах работы уполномоченного органа.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4.3. Плановые контрольные мероприятия в рамках осуществления муниципального земельного контроля проводятся в форме выездной проверки.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4.4. В рамках осуществления муниципального земельного контроля могут проводиться следующие внеплановые контрольные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инспекционный визит;</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рейдовый осмотр;</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документарная проверка;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выездная проверка.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4.5.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4.6. Внеплановые контрольные мероприятия уполномоченным органом проводятся в отношении контролируемых лиц по основаниям, предусмотренным пунктами 1 - 5 части 1 и частью 2 статьи 57 Федерального закона </w:t>
      </w:r>
      <w:r w:rsidR="00E54D4D" w:rsidRPr="00B13E5A">
        <w:rPr>
          <w:rFonts w:ascii="Times New Roman" w:hAnsi="Times New Roman"/>
          <w:sz w:val="24"/>
          <w:szCs w:val="24"/>
        </w:rPr>
        <w:t>«</w:t>
      </w:r>
      <w:r w:rsidRPr="00B13E5A">
        <w:rPr>
          <w:rFonts w:ascii="Times New Roman" w:hAnsi="Times New Roman"/>
          <w:sz w:val="24"/>
          <w:szCs w:val="24"/>
        </w:rPr>
        <w:t>О государственном контроле (надзоре) и муниципальном контроле в Российской Федерации</w:t>
      </w:r>
      <w:r w:rsidR="00E54D4D" w:rsidRPr="00B13E5A">
        <w:rPr>
          <w:rFonts w:ascii="Times New Roman" w:hAnsi="Times New Roman"/>
          <w:sz w:val="24"/>
          <w:szCs w:val="24"/>
        </w:rPr>
        <w:t>»</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4.7. Индикаторами риска нарушения обязательных требований являются: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отсутствие в Едином государственном реестре недвижимости сведений о правах на используемый контролируемым лицом земельный участок;</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несоответствие площади используемого контролируемым лицом земельного участка, определенной в результате проведения мероприятий по контролю без взаимодействия с гражданином, юридическим лицом, индивидуальным предпринимателем, площади земельного участка, сведения о которой содержатся в Едином государственном реестре недвижимости;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 xml:space="preserve">-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Федеральной службы государственной регистрации, кадастра и картографии от 23 октября 2020 года </w:t>
      </w:r>
      <w:r w:rsidR="00E54D4D" w:rsidRPr="00B13E5A">
        <w:rPr>
          <w:rFonts w:ascii="Times New Roman" w:hAnsi="Times New Roman"/>
          <w:sz w:val="24"/>
          <w:szCs w:val="24"/>
        </w:rPr>
        <w:t xml:space="preserve">№ </w:t>
      </w:r>
      <w:r w:rsidRPr="00B13E5A">
        <w:rPr>
          <w:rFonts w:ascii="Times New Roman" w:hAnsi="Times New Roman"/>
          <w:sz w:val="24"/>
          <w:szCs w:val="24"/>
        </w:rPr>
        <w:t xml:space="preserve">П/0393 </w:t>
      </w:r>
      <w:r w:rsidR="00E54D4D" w:rsidRPr="00B13E5A">
        <w:rPr>
          <w:rFonts w:ascii="Times New Roman" w:hAnsi="Times New Roman"/>
          <w:sz w:val="24"/>
          <w:szCs w:val="24"/>
        </w:rPr>
        <w:t>«</w:t>
      </w:r>
      <w:r w:rsidRPr="00B13E5A">
        <w:rPr>
          <w:rFonts w:ascii="Times New Roman" w:hAnsi="Times New Roman"/>
          <w:sz w:val="24"/>
          <w:szCs w:val="24"/>
        </w:rPr>
        <w:t>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машино-места</w:t>
      </w:r>
      <w:r w:rsidR="00E54D4D" w:rsidRPr="00B13E5A">
        <w:rPr>
          <w:rFonts w:ascii="Times New Roman" w:hAnsi="Times New Roman"/>
          <w:sz w:val="24"/>
          <w:szCs w:val="24"/>
        </w:rPr>
        <w:t>»</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несоответствие использования контролируемым лицом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Перечни индикаторов риска нарушения обязательных требований размещаются на официальном сайте администрации </w:t>
      </w:r>
      <w:r w:rsidR="00795861" w:rsidRPr="00B13E5A">
        <w:rPr>
          <w:rFonts w:ascii="Times New Roman" w:hAnsi="Times New Roman"/>
          <w:sz w:val="24"/>
          <w:szCs w:val="24"/>
        </w:rPr>
        <w:t xml:space="preserve">Урмарского района </w:t>
      </w:r>
      <w:r w:rsidRPr="00B13E5A">
        <w:rPr>
          <w:rFonts w:ascii="Times New Roman" w:hAnsi="Times New Roman"/>
          <w:sz w:val="24"/>
          <w:szCs w:val="24"/>
        </w:rPr>
        <w:t xml:space="preserve">в сети </w:t>
      </w:r>
      <w:r w:rsidR="00E54D4D" w:rsidRPr="00B13E5A">
        <w:rPr>
          <w:rFonts w:ascii="Times New Roman" w:hAnsi="Times New Roman"/>
          <w:sz w:val="24"/>
          <w:szCs w:val="24"/>
        </w:rPr>
        <w:t>«</w:t>
      </w:r>
      <w:r w:rsidRPr="00B13E5A">
        <w:rPr>
          <w:rFonts w:ascii="Times New Roman" w:hAnsi="Times New Roman"/>
          <w:sz w:val="24"/>
          <w:szCs w:val="24"/>
        </w:rPr>
        <w:t>Интернет</w:t>
      </w:r>
      <w:r w:rsidR="00E54D4D" w:rsidRPr="00B13E5A">
        <w:rPr>
          <w:rFonts w:ascii="Times New Roman" w:hAnsi="Times New Roman"/>
          <w:sz w:val="24"/>
          <w:szCs w:val="24"/>
        </w:rPr>
        <w:t>»</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4.8. Контрольные мероприятия, предусматривающие взаимодействие с контролируемым лицом, проводятся на основании распоряжения </w:t>
      </w:r>
      <w:r w:rsidR="00795861" w:rsidRPr="00B13E5A">
        <w:rPr>
          <w:rFonts w:ascii="Times New Roman" w:hAnsi="Times New Roman"/>
          <w:sz w:val="24"/>
          <w:szCs w:val="24"/>
        </w:rPr>
        <w:t>администрации Урмарского района</w:t>
      </w:r>
      <w:r w:rsidRPr="00B13E5A">
        <w:rPr>
          <w:rFonts w:ascii="Times New Roman" w:hAnsi="Times New Roman"/>
          <w:sz w:val="24"/>
          <w:szCs w:val="24"/>
        </w:rPr>
        <w:t xml:space="preserve"> о проведении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4.9. 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должностного лица уполномоченного органа о проведении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4.10. Контрольные мероприятия в отношении контролируемых лиц проводятся должностными лицами уполномоченного органа в соответствии с Федеральным законом </w:t>
      </w:r>
      <w:r w:rsidR="00E54D4D" w:rsidRPr="00B13E5A">
        <w:rPr>
          <w:rFonts w:ascii="Times New Roman" w:hAnsi="Times New Roman"/>
          <w:sz w:val="24"/>
          <w:szCs w:val="24"/>
        </w:rPr>
        <w:t>«</w:t>
      </w:r>
      <w:r w:rsidRPr="00B13E5A">
        <w:rPr>
          <w:rFonts w:ascii="Times New Roman" w:hAnsi="Times New Roman"/>
          <w:sz w:val="24"/>
          <w:szCs w:val="24"/>
        </w:rPr>
        <w:t>О государственном контроле (надзоре) и муниципальном контроле в Российской Федерации</w:t>
      </w:r>
      <w:r w:rsidR="00E54D4D" w:rsidRPr="00B13E5A">
        <w:rPr>
          <w:rFonts w:ascii="Times New Roman" w:hAnsi="Times New Roman"/>
          <w:sz w:val="24"/>
          <w:szCs w:val="24"/>
        </w:rPr>
        <w:t>»</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4.11. 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порядком, установленным Правительством Российской Федерации.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4.13.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 или видеофиксация доказательств нарушений обязательных требований осуществляется при проведении выездного обследования.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lastRenderedPageBreak/>
        <w:t>Проведение фотосъемки, аудио- и видеозаписи осуществляется с обязательным уведомлением контролируемого лица.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Результаты проведения фотосъемки, аудио- и видеозаписи являются приложением к акту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4.14.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уполномоченными на проведение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p>
    <w:p w:rsidR="00510381"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5. Результаты контрольного мероприятия</w:t>
      </w:r>
    </w:p>
    <w:p w:rsidR="008630F5" w:rsidRPr="008630F5" w:rsidRDefault="008630F5" w:rsidP="00B13E5A">
      <w:pPr>
        <w:spacing w:after="0" w:line="240" w:lineRule="auto"/>
        <w:jc w:val="center"/>
        <w:rPr>
          <w:rFonts w:ascii="Times New Roman" w:hAnsi="Times New Roman"/>
          <w:b/>
          <w:sz w:val="24"/>
          <w:szCs w:val="24"/>
        </w:rPr>
      </w:pP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5.1.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w:t>
      </w:r>
      <w:r w:rsidR="00E54D4D" w:rsidRPr="00B13E5A">
        <w:rPr>
          <w:rFonts w:ascii="Times New Roman" w:hAnsi="Times New Roman"/>
          <w:sz w:val="24"/>
          <w:szCs w:val="24"/>
        </w:rPr>
        <w:t>«</w:t>
      </w:r>
      <w:r w:rsidRPr="00B13E5A">
        <w:rPr>
          <w:rFonts w:ascii="Times New Roman" w:hAnsi="Times New Roman"/>
          <w:sz w:val="24"/>
          <w:szCs w:val="24"/>
        </w:rPr>
        <w:t>О государственном контроле (надзоре) и муниципальном контроле в Российской Федерации</w:t>
      </w:r>
      <w:r w:rsidR="00E54D4D" w:rsidRPr="00B13E5A">
        <w:rPr>
          <w:rFonts w:ascii="Times New Roman" w:hAnsi="Times New Roman"/>
          <w:sz w:val="24"/>
          <w:szCs w:val="24"/>
        </w:rPr>
        <w:t>»</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Оформление акта производится в день окончания проведения такого мероприятия на месте проведения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Акт контрольного мероприятия, проведение которого было согласовано прокуратурой </w:t>
      </w:r>
      <w:r w:rsidR="00795861" w:rsidRPr="00B13E5A">
        <w:rPr>
          <w:rFonts w:ascii="Times New Roman" w:hAnsi="Times New Roman"/>
          <w:sz w:val="24"/>
          <w:szCs w:val="24"/>
        </w:rPr>
        <w:t>Урмарского района</w:t>
      </w:r>
      <w:r w:rsidRPr="00B13E5A">
        <w:rPr>
          <w:rFonts w:ascii="Times New Roman" w:hAnsi="Times New Roman"/>
          <w:sz w:val="24"/>
          <w:szCs w:val="24"/>
        </w:rPr>
        <w:t xml:space="preserve">, направляется в прокуратуру </w:t>
      </w:r>
      <w:r w:rsidR="00795861" w:rsidRPr="00B13E5A">
        <w:rPr>
          <w:rFonts w:ascii="Times New Roman" w:hAnsi="Times New Roman"/>
          <w:sz w:val="24"/>
          <w:szCs w:val="24"/>
        </w:rPr>
        <w:t>Урмарского района</w:t>
      </w:r>
      <w:r w:rsidRPr="00B13E5A">
        <w:rPr>
          <w:rFonts w:ascii="Times New Roman" w:hAnsi="Times New Roman"/>
          <w:sz w:val="24"/>
          <w:szCs w:val="24"/>
        </w:rPr>
        <w:t xml:space="preserve"> посредством единого реестра контрольных (надзорных) мероприятий непосредственно после его оформления.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5.3. Информация о контрольных мероприятиях размещается в едином реестре контрольных (надзорных)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5.4. 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B13E5A">
        <w:rPr>
          <w:rFonts w:ascii="Times New Roman" w:hAnsi="Times New Roman"/>
          <w:sz w:val="24"/>
          <w:szCs w:val="24"/>
        </w:rPr>
        <w:lastRenderedPageBreak/>
        <w:t xml:space="preserve">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E54D4D" w:rsidRPr="00B13E5A">
        <w:rPr>
          <w:rFonts w:ascii="Times New Roman" w:hAnsi="Times New Roman"/>
          <w:sz w:val="24"/>
          <w:szCs w:val="24"/>
        </w:rPr>
        <w:t>«</w:t>
      </w:r>
      <w:r w:rsidRPr="00B13E5A">
        <w:rPr>
          <w:rFonts w:ascii="Times New Roman" w:hAnsi="Times New Roman"/>
          <w:sz w:val="24"/>
          <w:szCs w:val="24"/>
        </w:rPr>
        <w:t>Единый портал государственных и муниципальных услуг (функций)</w:t>
      </w:r>
      <w:r w:rsidR="00E54D4D" w:rsidRPr="00B13E5A">
        <w:rPr>
          <w:rFonts w:ascii="Times New Roman" w:hAnsi="Times New Roman"/>
          <w:sz w:val="24"/>
          <w:szCs w:val="24"/>
        </w:rPr>
        <w:t>»</w:t>
      </w:r>
      <w:r w:rsidRPr="00B13E5A">
        <w:rPr>
          <w:rFonts w:ascii="Times New Roman" w:hAnsi="Times New Roman"/>
          <w:sz w:val="24"/>
          <w:szCs w:val="24"/>
        </w:rPr>
        <w:t xml:space="preserve"> (далее - единый портал государственных и муниципальных услуг).</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процедуру регистрации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w:t>
      </w:r>
      <w:r w:rsidR="00E54D4D" w:rsidRPr="00B13E5A">
        <w:rPr>
          <w:rFonts w:ascii="Times New Roman" w:hAnsi="Times New Roman"/>
          <w:sz w:val="24"/>
          <w:szCs w:val="24"/>
        </w:rPr>
        <w:t>«</w:t>
      </w:r>
      <w:r w:rsidRPr="00B13E5A">
        <w:rPr>
          <w:rFonts w:ascii="Times New Roman" w:hAnsi="Times New Roman"/>
          <w:sz w:val="24"/>
          <w:szCs w:val="24"/>
        </w:rPr>
        <w:t>О государственном контроле (надзоре) и муниципальном контроле в Российской Федерации</w:t>
      </w:r>
      <w:r w:rsidR="00E54D4D" w:rsidRPr="00B13E5A">
        <w:rPr>
          <w:rFonts w:ascii="Times New Roman" w:hAnsi="Times New Roman"/>
          <w:sz w:val="24"/>
          <w:szCs w:val="24"/>
        </w:rPr>
        <w:t>»</w:t>
      </w:r>
      <w:r w:rsidRPr="00B13E5A">
        <w:rPr>
          <w:rFonts w:ascii="Times New Roman" w:hAnsi="Times New Roman"/>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временной нетрудоспособности на момент проведения контрольного мероприятия (подтверждается справкой медицинского учреждения);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смерти близкого родственника (подтверждается свидетельством о смерти).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 контрольных (надзорных) мероприятий.</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w:t>
      </w:r>
      <w:r w:rsidRPr="00B13E5A">
        <w:rPr>
          <w:rFonts w:ascii="Times New Roman" w:hAnsi="Times New Roman"/>
          <w:sz w:val="24"/>
          <w:szCs w:val="24"/>
        </w:rPr>
        <w:lastRenderedPageBreak/>
        <w:t>мероприятия, направленные на профилактику рисков причинения вреда (ущерба) охраняемым законом ценностям.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5.9. Форма предписания об устранении выявленных нарушений утверждается распоряжением начальника уполномоченного органа.</w:t>
      </w:r>
    </w:p>
    <w:p w:rsidR="00510381" w:rsidRPr="00B13E5A" w:rsidRDefault="00510381" w:rsidP="00B13E5A">
      <w:pPr>
        <w:spacing w:after="0" w:line="240" w:lineRule="auto"/>
        <w:ind w:firstLine="709"/>
        <w:jc w:val="both"/>
        <w:rPr>
          <w:rFonts w:ascii="Times New Roman" w:hAnsi="Times New Roman"/>
          <w:sz w:val="24"/>
          <w:szCs w:val="24"/>
        </w:rPr>
      </w:pPr>
    </w:p>
    <w:p w:rsidR="00510381" w:rsidRDefault="00510381" w:rsidP="00B13E5A">
      <w:pPr>
        <w:spacing w:after="0" w:line="240" w:lineRule="auto"/>
        <w:jc w:val="center"/>
        <w:rPr>
          <w:rFonts w:ascii="Times New Roman" w:hAnsi="Times New Roman"/>
          <w:b/>
          <w:sz w:val="24"/>
          <w:szCs w:val="24"/>
        </w:rPr>
      </w:pPr>
      <w:r w:rsidRPr="008630F5">
        <w:rPr>
          <w:rFonts w:ascii="Times New Roman" w:hAnsi="Times New Roman"/>
          <w:b/>
          <w:sz w:val="24"/>
          <w:szCs w:val="24"/>
        </w:rPr>
        <w:t>6. Досудебный порядок подачи жалобы</w:t>
      </w:r>
    </w:p>
    <w:p w:rsidR="008630F5" w:rsidRPr="008630F5" w:rsidRDefault="008630F5" w:rsidP="00B13E5A">
      <w:pPr>
        <w:spacing w:after="0" w:line="240" w:lineRule="auto"/>
        <w:jc w:val="center"/>
        <w:rPr>
          <w:rFonts w:ascii="Times New Roman" w:hAnsi="Times New Roman"/>
          <w:b/>
          <w:sz w:val="24"/>
          <w:szCs w:val="24"/>
        </w:rPr>
      </w:pP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6.1. Досудебный порядок подачи жалоб при осуществлении муниципального земельного контроля не применяется.</w:t>
      </w:r>
    </w:p>
    <w:p w:rsidR="00E54D4D" w:rsidRPr="00B13E5A" w:rsidRDefault="00E54D4D" w:rsidP="00B13E5A">
      <w:pPr>
        <w:spacing w:after="0" w:line="240" w:lineRule="auto"/>
        <w:ind w:firstLine="709"/>
        <w:jc w:val="center"/>
        <w:rPr>
          <w:rFonts w:ascii="Times New Roman" w:hAnsi="Times New Roman"/>
          <w:sz w:val="24"/>
          <w:szCs w:val="24"/>
        </w:rPr>
      </w:pPr>
    </w:p>
    <w:p w:rsidR="00510381" w:rsidRPr="008630F5" w:rsidRDefault="00510381" w:rsidP="00B13E5A">
      <w:pPr>
        <w:spacing w:after="0" w:line="240" w:lineRule="auto"/>
        <w:ind w:firstLine="709"/>
        <w:jc w:val="center"/>
        <w:rPr>
          <w:rFonts w:ascii="Times New Roman" w:hAnsi="Times New Roman"/>
          <w:b/>
          <w:sz w:val="24"/>
          <w:szCs w:val="24"/>
        </w:rPr>
      </w:pPr>
      <w:r w:rsidRPr="008630F5">
        <w:rPr>
          <w:rFonts w:ascii="Times New Roman" w:hAnsi="Times New Roman"/>
          <w:b/>
          <w:sz w:val="24"/>
          <w:szCs w:val="24"/>
        </w:rPr>
        <w:t>7. Оценка результативности и эффективности осуществления</w:t>
      </w:r>
    </w:p>
    <w:p w:rsidR="00510381" w:rsidRDefault="00510381" w:rsidP="00B13E5A">
      <w:pPr>
        <w:spacing w:after="0" w:line="240" w:lineRule="auto"/>
        <w:ind w:firstLine="709"/>
        <w:jc w:val="center"/>
        <w:rPr>
          <w:rFonts w:ascii="Times New Roman" w:hAnsi="Times New Roman"/>
          <w:b/>
          <w:sz w:val="24"/>
          <w:szCs w:val="24"/>
        </w:rPr>
      </w:pPr>
      <w:r w:rsidRPr="008630F5">
        <w:rPr>
          <w:rFonts w:ascii="Times New Roman" w:hAnsi="Times New Roman"/>
          <w:b/>
          <w:sz w:val="24"/>
          <w:szCs w:val="24"/>
        </w:rPr>
        <w:t>муниципального земельного контроля</w:t>
      </w:r>
    </w:p>
    <w:p w:rsidR="008630F5" w:rsidRPr="008630F5" w:rsidRDefault="008630F5" w:rsidP="00B13E5A">
      <w:pPr>
        <w:spacing w:after="0" w:line="240" w:lineRule="auto"/>
        <w:ind w:firstLine="709"/>
        <w:jc w:val="center"/>
        <w:rPr>
          <w:rFonts w:ascii="Times New Roman" w:hAnsi="Times New Roman"/>
          <w:b/>
          <w:sz w:val="24"/>
          <w:szCs w:val="24"/>
        </w:rPr>
      </w:pPr>
    </w:p>
    <w:p w:rsidR="00175ACF" w:rsidRPr="00175ACF"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7.1. Оценка результативности и эффективности осуществления муниципального земельного контроля осуществляется на основании статьи 30 Федерального закона </w:t>
      </w:r>
      <w:r w:rsidR="00E54D4D" w:rsidRPr="00B13E5A">
        <w:rPr>
          <w:rFonts w:ascii="Times New Roman" w:hAnsi="Times New Roman"/>
          <w:sz w:val="24"/>
          <w:szCs w:val="24"/>
        </w:rPr>
        <w:t>«</w:t>
      </w:r>
      <w:r w:rsidRPr="00B13E5A">
        <w:rPr>
          <w:rFonts w:ascii="Times New Roman" w:hAnsi="Times New Roman"/>
          <w:sz w:val="24"/>
          <w:szCs w:val="24"/>
        </w:rPr>
        <w:t>О государственном контроле (надзоре) и муниципальном контроле в Российской Федерации</w:t>
      </w:r>
      <w:r w:rsidR="00E54D4D" w:rsidRPr="00B13E5A">
        <w:rPr>
          <w:rFonts w:ascii="Times New Roman" w:hAnsi="Times New Roman"/>
          <w:sz w:val="24"/>
          <w:szCs w:val="24"/>
        </w:rPr>
        <w:t>»</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r w:rsidRPr="00B13E5A">
        <w:rPr>
          <w:rFonts w:ascii="Times New Roman" w:hAnsi="Times New Roman"/>
          <w:sz w:val="24"/>
          <w:szCs w:val="24"/>
        </w:rPr>
        <w:t xml:space="preserve">7.2. Ключевые показатели вида контроля и их целевые значения, индикативные показатели для муниципального земельного контроля утверждаются решением </w:t>
      </w:r>
      <w:r w:rsidR="00795861" w:rsidRPr="00B13E5A">
        <w:rPr>
          <w:rFonts w:ascii="Times New Roman" w:hAnsi="Times New Roman"/>
          <w:sz w:val="24"/>
          <w:szCs w:val="24"/>
        </w:rPr>
        <w:t>Урмарского районного с</w:t>
      </w:r>
      <w:r w:rsidR="00E54D4D" w:rsidRPr="00B13E5A">
        <w:rPr>
          <w:rFonts w:ascii="Times New Roman" w:hAnsi="Times New Roman"/>
          <w:sz w:val="24"/>
          <w:szCs w:val="24"/>
        </w:rPr>
        <w:t>обрания депутатов</w:t>
      </w:r>
      <w:r w:rsidR="00795861" w:rsidRPr="00B13E5A">
        <w:rPr>
          <w:rFonts w:ascii="Times New Roman" w:hAnsi="Times New Roman"/>
          <w:sz w:val="24"/>
          <w:szCs w:val="24"/>
        </w:rPr>
        <w:t xml:space="preserve"> Чувашской Республики</w:t>
      </w:r>
      <w:r w:rsidRPr="00B13E5A">
        <w:rPr>
          <w:rFonts w:ascii="Times New Roman" w:hAnsi="Times New Roman"/>
          <w:sz w:val="24"/>
          <w:szCs w:val="24"/>
        </w:rPr>
        <w:t>.</w:t>
      </w:r>
    </w:p>
    <w:p w:rsidR="00510381" w:rsidRPr="00B13E5A" w:rsidRDefault="00510381" w:rsidP="00B13E5A">
      <w:pPr>
        <w:spacing w:after="0" w:line="240" w:lineRule="auto"/>
        <w:ind w:firstLine="709"/>
        <w:jc w:val="both"/>
        <w:rPr>
          <w:rFonts w:ascii="Times New Roman" w:hAnsi="Times New Roman"/>
          <w:sz w:val="24"/>
          <w:szCs w:val="24"/>
        </w:rPr>
      </w:pPr>
    </w:p>
    <w:sectPr w:rsidR="00510381" w:rsidRPr="00B13E5A" w:rsidSect="00175AC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Baltica Chv">
    <w:altName w:val="Times New Roman"/>
    <w:charset w:val="00"/>
    <w:family w:val="auto"/>
    <w:pitch w:val="variable"/>
    <w:sig w:usb0="00000001" w:usb1="00000000" w:usb2="00000000" w:usb3="00000000" w:csb0="000000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F3C41"/>
    <w:multiLevelType w:val="hybridMultilevel"/>
    <w:tmpl w:val="E9B8F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81"/>
    <w:rsid w:val="000226D2"/>
    <w:rsid w:val="000701AC"/>
    <w:rsid w:val="0017428B"/>
    <w:rsid w:val="00175ACF"/>
    <w:rsid w:val="0018793A"/>
    <w:rsid w:val="001C66C0"/>
    <w:rsid w:val="001D2252"/>
    <w:rsid w:val="00222829"/>
    <w:rsid w:val="00331B0E"/>
    <w:rsid w:val="00417CC2"/>
    <w:rsid w:val="0048127A"/>
    <w:rsid w:val="00510381"/>
    <w:rsid w:val="00536E37"/>
    <w:rsid w:val="005B56FD"/>
    <w:rsid w:val="00741A42"/>
    <w:rsid w:val="00795861"/>
    <w:rsid w:val="008141B4"/>
    <w:rsid w:val="00815FCD"/>
    <w:rsid w:val="00841B39"/>
    <w:rsid w:val="008630F5"/>
    <w:rsid w:val="008A449D"/>
    <w:rsid w:val="00B13E5A"/>
    <w:rsid w:val="00D2669E"/>
    <w:rsid w:val="00DB440F"/>
    <w:rsid w:val="00DF50D8"/>
    <w:rsid w:val="00E4292A"/>
    <w:rsid w:val="00E54D4D"/>
    <w:rsid w:val="00F514EC"/>
    <w:rsid w:val="00F8329A"/>
    <w:rsid w:val="00FD6A28"/>
    <w:rsid w:val="00FF3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AC"/>
    <w:pPr>
      <w:spacing w:after="160" w:line="259" w:lineRule="auto"/>
    </w:pPr>
    <w:rPr>
      <w:sz w:val="22"/>
      <w:szCs w:val="22"/>
      <w:lang w:eastAsia="en-US"/>
    </w:rPr>
  </w:style>
  <w:style w:type="paragraph" w:styleId="2">
    <w:name w:val="heading 2"/>
    <w:basedOn w:val="a"/>
    <w:next w:val="a"/>
    <w:link w:val="20"/>
    <w:qFormat/>
    <w:rsid w:val="0048127A"/>
    <w:pPr>
      <w:keepNext/>
      <w:spacing w:after="0" w:line="240" w:lineRule="auto"/>
      <w:jc w:val="center"/>
      <w:outlineLvl w:val="1"/>
    </w:pPr>
    <w:rPr>
      <w:rFonts w:ascii="Baltica Chv" w:eastAsia="Times New Roman" w:hAnsi="Baltica Chv"/>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D4D"/>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54D4D"/>
    <w:rPr>
      <w:rFonts w:ascii="Segoe UI" w:hAnsi="Segoe UI" w:cs="Segoe UI"/>
      <w:sz w:val="18"/>
      <w:szCs w:val="18"/>
    </w:rPr>
  </w:style>
  <w:style w:type="paragraph" w:customStyle="1" w:styleId="s1">
    <w:name w:val="s_1"/>
    <w:basedOn w:val="a"/>
    <w:rsid w:val="00417CC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417CC2"/>
    <w:rPr>
      <w:color w:val="0000FF"/>
      <w:u w:val="single"/>
    </w:rPr>
  </w:style>
  <w:style w:type="paragraph" w:customStyle="1" w:styleId="s16">
    <w:name w:val="s_16"/>
    <w:basedOn w:val="a"/>
    <w:rsid w:val="00417C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417C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48127A"/>
    <w:rPr>
      <w:rFonts w:ascii="Baltica Chv" w:eastAsia="Times New Roman" w:hAnsi="Baltica Chv"/>
      <w:b/>
      <w:sz w:val="32"/>
    </w:rPr>
  </w:style>
  <w:style w:type="paragraph" w:styleId="a6">
    <w:name w:val="Body Text"/>
    <w:basedOn w:val="a"/>
    <w:link w:val="a7"/>
    <w:rsid w:val="0048127A"/>
    <w:pPr>
      <w:spacing w:after="0" w:line="240" w:lineRule="auto"/>
      <w:jc w:val="center"/>
    </w:pPr>
    <w:rPr>
      <w:rFonts w:ascii="Times New Roman" w:eastAsia="Times New Roman" w:hAnsi="Times New Roman"/>
      <w:sz w:val="20"/>
      <w:szCs w:val="20"/>
      <w:lang w:eastAsia="ru-RU"/>
    </w:rPr>
  </w:style>
  <w:style w:type="character" w:customStyle="1" w:styleId="a7">
    <w:name w:val="Основной текст Знак"/>
    <w:basedOn w:val="a0"/>
    <w:link w:val="a6"/>
    <w:rsid w:val="0048127A"/>
    <w:rPr>
      <w:rFonts w:ascii="Times New Roman" w:eastAsia="Times New Roman" w:hAnsi="Times New Roman"/>
    </w:rPr>
  </w:style>
  <w:style w:type="paragraph" w:styleId="21">
    <w:name w:val="Body Text 2"/>
    <w:basedOn w:val="a"/>
    <w:link w:val="22"/>
    <w:rsid w:val="0048127A"/>
    <w:pPr>
      <w:pBdr>
        <w:top w:val="single" w:sz="4" w:space="1" w:color="FFFFFF"/>
        <w:left w:val="single" w:sz="4" w:space="4" w:color="FFFFFF"/>
        <w:bottom w:val="single" w:sz="4" w:space="1" w:color="FFFFFF"/>
        <w:right w:val="single" w:sz="4" w:space="4" w:color="FFFFFF"/>
      </w:pBdr>
      <w:shd w:val="clear" w:color="auto" w:fill="FFFFFF"/>
      <w:spacing w:after="0" w:line="240" w:lineRule="auto"/>
      <w:jc w:val="center"/>
    </w:pPr>
    <w:rPr>
      <w:rFonts w:ascii="Baltica Chv" w:eastAsia="Times New Roman" w:hAnsi="Baltica Chv"/>
      <w:szCs w:val="20"/>
      <w:lang w:eastAsia="ru-RU"/>
    </w:rPr>
  </w:style>
  <w:style w:type="character" w:customStyle="1" w:styleId="22">
    <w:name w:val="Основной текст 2 Знак"/>
    <w:basedOn w:val="a0"/>
    <w:link w:val="21"/>
    <w:rsid w:val="0048127A"/>
    <w:rPr>
      <w:rFonts w:ascii="Baltica Chv" w:eastAsia="Times New Roman" w:hAnsi="Baltica Chv"/>
      <w:sz w:val="22"/>
      <w:shd w:val="clear" w:color="auto" w:fill="FFFFFF"/>
    </w:rPr>
  </w:style>
  <w:style w:type="paragraph" w:styleId="a8">
    <w:name w:val="List Paragraph"/>
    <w:basedOn w:val="a"/>
    <w:uiPriority w:val="34"/>
    <w:qFormat/>
    <w:rsid w:val="001D22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1AC"/>
    <w:pPr>
      <w:spacing w:after="160" w:line="259" w:lineRule="auto"/>
    </w:pPr>
    <w:rPr>
      <w:sz w:val="22"/>
      <w:szCs w:val="22"/>
      <w:lang w:eastAsia="en-US"/>
    </w:rPr>
  </w:style>
  <w:style w:type="paragraph" w:styleId="2">
    <w:name w:val="heading 2"/>
    <w:basedOn w:val="a"/>
    <w:next w:val="a"/>
    <w:link w:val="20"/>
    <w:qFormat/>
    <w:rsid w:val="0048127A"/>
    <w:pPr>
      <w:keepNext/>
      <w:spacing w:after="0" w:line="240" w:lineRule="auto"/>
      <w:jc w:val="center"/>
      <w:outlineLvl w:val="1"/>
    </w:pPr>
    <w:rPr>
      <w:rFonts w:ascii="Baltica Chv" w:eastAsia="Times New Roman" w:hAnsi="Baltica Chv"/>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4D4D"/>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E54D4D"/>
    <w:rPr>
      <w:rFonts w:ascii="Segoe UI" w:hAnsi="Segoe UI" w:cs="Segoe UI"/>
      <w:sz w:val="18"/>
      <w:szCs w:val="18"/>
    </w:rPr>
  </w:style>
  <w:style w:type="paragraph" w:customStyle="1" w:styleId="s1">
    <w:name w:val="s_1"/>
    <w:basedOn w:val="a"/>
    <w:rsid w:val="00417CC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unhideWhenUsed/>
    <w:rsid w:val="00417CC2"/>
    <w:rPr>
      <w:color w:val="0000FF"/>
      <w:u w:val="single"/>
    </w:rPr>
  </w:style>
  <w:style w:type="paragraph" w:customStyle="1" w:styleId="s16">
    <w:name w:val="s_16"/>
    <w:basedOn w:val="a"/>
    <w:rsid w:val="00417C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417C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48127A"/>
    <w:rPr>
      <w:rFonts w:ascii="Baltica Chv" w:eastAsia="Times New Roman" w:hAnsi="Baltica Chv"/>
      <w:b/>
      <w:sz w:val="32"/>
    </w:rPr>
  </w:style>
  <w:style w:type="paragraph" w:styleId="a6">
    <w:name w:val="Body Text"/>
    <w:basedOn w:val="a"/>
    <w:link w:val="a7"/>
    <w:rsid w:val="0048127A"/>
    <w:pPr>
      <w:spacing w:after="0" w:line="240" w:lineRule="auto"/>
      <w:jc w:val="center"/>
    </w:pPr>
    <w:rPr>
      <w:rFonts w:ascii="Times New Roman" w:eastAsia="Times New Roman" w:hAnsi="Times New Roman"/>
      <w:sz w:val="20"/>
      <w:szCs w:val="20"/>
      <w:lang w:eastAsia="ru-RU"/>
    </w:rPr>
  </w:style>
  <w:style w:type="character" w:customStyle="1" w:styleId="a7">
    <w:name w:val="Основной текст Знак"/>
    <w:basedOn w:val="a0"/>
    <w:link w:val="a6"/>
    <w:rsid w:val="0048127A"/>
    <w:rPr>
      <w:rFonts w:ascii="Times New Roman" w:eastAsia="Times New Roman" w:hAnsi="Times New Roman"/>
    </w:rPr>
  </w:style>
  <w:style w:type="paragraph" w:styleId="21">
    <w:name w:val="Body Text 2"/>
    <w:basedOn w:val="a"/>
    <w:link w:val="22"/>
    <w:rsid w:val="0048127A"/>
    <w:pPr>
      <w:pBdr>
        <w:top w:val="single" w:sz="4" w:space="1" w:color="FFFFFF"/>
        <w:left w:val="single" w:sz="4" w:space="4" w:color="FFFFFF"/>
        <w:bottom w:val="single" w:sz="4" w:space="1" w:color="FFFFFF"/>
        <w:right w:val="single" w:sz="4" w:space="4" w:color="FFFFFF"/>
      </w:pBdr>
      <w:shd w:val="clear" w:color="auto" w:fill="FFFFFF"/>
      <w:spacing w:after="0" w:line="240" w:lineRule="auto"/>
      <w:jc w:val="center"/>
    </w:pPr>
    <w:rPr>
      <w:rFonts w:ascii="Baltica Chv" w:eastAsia="Times New Roman" w:hAnsi="Baltica Chv"/>
      <w:szCs w:val="20"/>
      <w:lang w:eastAsia="ru-RU"/>
    </w:rPr>
  </w:style>
  <w:style w:type="character" w:customStyle="1" w:styleId="22">
    <w:name w:val="Основной текст 2 Знак"/>
    <w:basedOn w:val="a0"/>
    <w:link w:val="21"/>
    <w:rsid w:val="0048127A"/>
    <w:rPr>
      <w:rFonts w:ascii="Baltica Chv" w:eastAsia="Times New Roman" w:hAnsi="Baltica Chv"/>
      <w:sz w:val="22"/>
      <w:shd w:val="clear" w:color="auto" w:fill="FFFFFF"/>
    </w:rPr>
  </w:style>
  <w:style w:type="paragraph" w:styleId="a8">
    <w:name w:val="List Paragraph"/>
    <w:basedOn w:val="a"/>
    <w:uiPriority w:val="34"/>
    <w:qFormat/>
    <w:rsid w:val="001D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60599">
      <w:bodyDiv w:val="1"/>
      <w:marLeft w:val="0"/>
      <w:marRight w:val="0"/>
      <w:marTop w:val="0"/>
      <w:marBottom w:val="0"/>
      <w:divBdr>
        <w:top w:val="none" w:sz="0" w:space="0" w:color="auto"/>
        <w:left w:val="none" w:sz="0" w:space="0" w:color="auto"/>
        <w:bottom w:val="none" w:sz="0" w:space="0" w:color="auto"/>
        <w:right w:val="none" w:sz="0" w:space="0" w:color="auto"/>
      </w:divBdr>
    </w:div>
    <w:div w:id="13373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6273</Words>
  <Characters>35759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Лаврентьев Денис Геннадьевич</dc:creator>
  <cp:lastModifiedBy>Шишкина Н.В.</cp:lastModifiedBy>
  <cp:revision>2</cp:revision>
  <cp:lastPrinted>2021-09-28T12:27:00Z</cp:lastPrinted>
  <dcterms:created xsi:type="dcterms:W3CDTF">2022-03-25T12:55:00Z</dcterms:created>
  <dcterms:modified xsi:type="dcterms:W3CDTF">2022-03-25T12:55:00Z</dcterms:modified>
</cp:coreProperties>
</file>