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03" w:rsidRDefault="003A6F03" w:rsidP="002D1F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B3" w:rsidRPr="002D1FB3" w:rsidRDefault="002D1FB3" w:rsidP="002D1FB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B11D4" w:rsidRDefault="002D1FB3" w:rsidP="002D1FB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секторе государственного надзора в области обращения </w:t>
      </w:r>
    </w:p>
    <w:p w:rsidR="002D1FB3" w:rsidRPr="002D1FB3" w:rsidRDefault="002D1FB3" w:rsidP="002D1FB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животными</w:t>
      </w:r>
      <w:r w:rsidR="008B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 правового обеспечения</w:t>
      </w:r>
    </w:p>
    <w:p w:rsidR="002D1FB3" w:rsidRPr="002D1FB3" w:rsidRDefault="002D1FB3" w:rsidP="002D1FB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B3" w:rsidRPr="002D1FB3" w:rsidRDefault="002D1FB3" w:rsidP="002D1FB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</w:t>
      </w:r>
    </w:p>
    <w:p w:rsidR="002D1FB3" w:rsidRPr="002D1FB3" w:rsidRDefault="002D1FB3" w:rsidP="002D1FB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B3" w:rsidRPr="004071F9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Сектор государственного надзора в области обращения с животными </w:t>
      </w:r>
      <w:r w:rsidR="008B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правового обеспечения 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Сектор) </w:t>
      </w:r>
      <w:r w:rsidRPr="0040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структурным подразделением </w:t>
      </w:r>
      <w:r w:rsidR="008B11D4" w:rsidRPr="0040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правового обеспечения </w:t>
      </w:r>
      <w:r w:rsidRPr="004071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ветеринарной службы Чувашской Республики (далее – Служба).</w:t>
      </w:r>
    </w:p>
    <w:p w:rsidR="002D1FB3" w:rsidRP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Сектор в своей деятельности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 и постановлениями Прави</w:t>
      </w:r>
      <w:r w:rsidR="00DD2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 Кабинета Министров Чувашской Республики, иными нормативными правовыми актами Чувашской Республики, Положением о Службе, решениями коллегии, приказами и распоряжениями Службы, настоящим Положением и иными локальными актами.</w:t>
      </w:r>
    </w:p>
    <w:p w:rsidR="002D1FB3" w:rsidRP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Численный состав и структура Сектора определяется штатным расписанием, утвержденным руководителем Государственной ветеринарной службы Чувашской Республики</w:t>
      </w:r>
      <w:r w:rsidR="0081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лицом</w:t>
      </w:r>
      <w:r w:rsidR="007F27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исполняющим его обязанности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руководитель Службы). Непосредственное руководство Сектором осуществляет заведующий сектором государственного надзора в области обращения с животными (далее – заведующий сектором), который назначается на должность и освобождается от должности руководителем Службы в установленном порядке.</w:t>
      </w:r>
    </w:p>
    <w:p w:rsidR="002D1FB3" w:rsidRP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Сектор подчиняется непосредственно </w:t>
      </w:r>
      <w:r w:rsidR="008B11D4" w:rsidRPr="0040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правового обеспечения </w:t>
      </w:r>
      <w:r w:rsidRPr="004071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заместителю руководителя Службы</w:t>
      </w:r>
      <w:r w:rsidR="008175A4" w:rsidRPr="0040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распределением обязанностей</w:t>
      </w:r>
      <w:r w:rsidRPr="00407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Сектор подчиняется руководителю Службы.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отсутствия заведующего сектором</w:t>
      </w:r>
      <w:r w:rsidR="0034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(отпуск, командировка, болезнь и др.)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исполняет лицо</w:t>
      </w:r>
      <w:r w:rsidR="004071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решением руководителя Службы, на основании приказа Службы, либо </w:t>
      </w:r>
      <w:r w:rsidRPr="002D1FB3">
        <w:rPr>
          <w:rFonts w:ascii="Times New Roman" w:eastAsia="Times New Roman" w:hAnsi="Times New Roman" w:cs="Times New Roman"/>
          <w:sz w:val="24"/>
          <w:szCs w:val="26"/>
          <w:lang w:eastAsia="ru-RU"/>
        </w:rPr>
        <w:t>его обязанности распределяются между сотрудниками Службы по решению руководителя Службы.</w:t>
      </w:r>
    </w:p>
    <w:p w:rsidR="002D1FB3" w:rsidRP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Сектор осуществляет свою деятельность во взаимодействии с заинтересованными министерствами, иными федеральными и республиканскими органами исполнительной власти, органами местного самоуправления, структурными  подразделениями Службы, подведомственными организациями.</w:t>
      </w:r>
    </w:p>
    <w:p w:rsidR="002D1FB3" w:rsidRDefault="002D1FB3" w:rsidP="002D1FB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B3" w:rsidRPr="002D1FB3" w:rsidRDefault="002D1FB3" w:rsidP="002D1FB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ЗАДАЧИ</w:t>
      </w:r>
    </w:p>
    <w:p w:rsidR="002D1FB3" w:rsidRPr="002D1FB3" w:rsidRDefault="002D1FB3" w:rsidP="002D1FB3">
      <w:pPr>
        <w:ind w:left="324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FB3" w:rsidRP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задачами Сектора являются:</w:t>
      </w:r>
    </w:p>
    <w:p w:rsidR="002D1FB3" w:rsidRP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государственного надзора в области обращения с животными в Чувашской Республике;</w:t>
      </w:r>
    </w:p>
    <w:p w:rsidR="002D1FB3" w:rsidRPr="002D1FB3" w:rsidRDefault="002D1FB3" w:rsidP="002D1FB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выявление и пресечение нарушений требований в области обращения с животными, установленных Федеральным законом «Об ответственном обращении с животными и о внесении изменений в отдельные законодательные акты Российской Федерации»,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2D1FB3" w:rsidRDefault="002D1FB3" w:rsidP="002D1FB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00B" w:rsidRDefault="00EE400B" w:rsidP="002D1FB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1FB3" w:rsidRPr="002D1FB3" w:rsidRDefault="002D1FB3" w:rsidP="002D1FB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ФУНКЦИИ</w:t>
      </w:r>
    </w:p>
    <w:p w:rsidR="002D1FB3" w:rsidRPr="002D1FB3" w:rsidRDefault="002D1FB3" w:rsidP="002D1FB3">
      <w:pPr>
        <w:shd w:val="clear" w:color="auto" w:fill="FFFFFF"/>
        <w:spacing w:before="245" w:line="312" w:lineRule="exact"/>
        <w:ind w:firstLine="72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Сектор в соответствии с возложенными на него задачами исполняет следующие </w:t>
      </w:r>
      <w:r w:rsidRPr="002D1FB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функции: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по направлению деятельности Сектора;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в установленном порядке проекты нормативных правовых актов Чувашской Республики по вопросам, отнесенным к ведению Сектора;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для органов исполнительной власти Чувашской Республики предложений к представляемым в Службу проектам федеральных законов и иных правовых актов Российской Федерации и к проектам законов и иных правовых актов Чувашской Республики, касающихся вопросов по направлению деятельности Сектора;</w:t>
      </w:r>
      <w:proofErr w:type="gramEnd"/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 по направлению деятельности Сектора;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выполнение мероприятий, предусмотренных соглашениями и договорами, протоколами о сотрудничестве и взаимодействии, заключенных Службой с федеральными органами исполнительной власти (их территориальными органами), органами исполнительной власти субъектов Российской Федерации, органами местного самоуправления, организациями по вопросам по направлению деятельности Сектора;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государственный надзор в области обращения с животными в Чувашской Республике в порядке, определяемом в соответствии с законодательством Российской Федерации и законодательством Чувашской Республики;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подготавливает и представляет в установленном порядке доклад об осуществлении государственного надзора в области обращения с животными в Чувашской Республике, а также статистическую отчетность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работу по проведению мониторинга эффективности государственного надзора в области обращения с животными в Чувашской Республике, учету результатов проводимых проверок и необходимой отчетности;</w:t>
      </w:r>
    </w:p>
    <w:p w:rsidR="002D1FB3" w:rsidRPr="006551C7" w:rsidRDefault="002D1FB3" w:rsidP="006551C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внесение информации в единый реестр </w:t>
      </w:r>
      <w:r w:rsidR="001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контроля</w:t>
      </w:r>
      <w:r w:rsidR="006551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0161" w:rsidRPr="001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реестр контрольных (надзорных) мероприятий</w:t>
      </w:r>
      <w:r w:rsidR="0065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</w:t>
      </w:r>
      <w:r w:rsidR="006551C7" w:rsidRPr="0065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0161" w:rsidRPr="0065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нформационные системы</w:t>
      </w:r>
      <w:r w:rsidR="0065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80161" w:rsidRPr="0065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1C7" w:rsidRPr="0065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созданные в целях обеспечения организации и осуществления государственного контроля (надзора)</w:t>
      </w:r>
      <w:r w:rsidR="003F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551C7" w:rsidRPr="0065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законодательством 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осуществление органами местного самоуправления переданных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в том числе путем организации разъяснительной работы (издание рекомендаций, консультирование) с органами местного самоуправления, а также проведения плановых и внеплановых проверок осуществления органами местного самоуправления государственных полномочий в порядке, установленном приказом Службы;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реализации федеральных мероприятий на территории Чувашской Республики;</w:t>
      </w:r>
    </w:p>
    <w:p w:rsidR="002D1FB3" w:rsidRPr="004427F8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реализации полномочий Российской Федерации в области ветеринарии, переданных для осуществления органам государственной власти субъектов Российской Федерации, по установлению и отмене ограничительных мероприятий (карантина) на </w:t>
      </w:r>
      <w:r w:rsidRPr="00442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Чувашской Республики, в том числе в случае необходимости принятия решения об изъятии животных и (или) продуктов животноводства при ликвидации очагов особо опасных болезней животных на территории Чувашской Республики готовит проект указанного решения совместно</w:t>
      </w:r>
      <w:proofErr w:type="gramEnd"/>
      <w:r w:rsidRPr="0044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отделом планирования, имущественных отношений и организационной работы, обеспечивает его согласование с заинтересованными органами и организациями, обеспечивает представление указанного проекта решения с необходимыми документами в Администрацию Главы Чувашской Республики в установленном порядке;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методических рекомендаций по направлению деятельности Сектора для деятельности подведомственных Службе учреждений, а также иных органов и организаций;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в установленном порядке реестры, необходимые для работы Сектора, содержит в актуальном состоянии указанные реестры, в необходимых случаях обеспечивает совместно с отделом планирования, имущественных отношений и организационной работы Службы размещение информации об указанных реестрах на официальном сайте Службы в информационно-телекоммуникационной сети «Интернет»; </w:t>
      </w:r>
    </w:p>
    <w:p w:rsidR="002D1FB3" w:rsidRPr="004427F8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организационно-техническое обеспечение деятельности Коллегии Службы, в том числе осуществляет работу по поддержанию состава Коллегии в актуальном состоянии;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поручением руководства Службы готовит ответы на поступившие в Службу обращения граждан и организаций; 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поручения, содержащиеся в актах Президента Российской Федерации, Главы Чувашской Республики, Кабинета Министров Чувашской Республики и протоколах заседаний Кабинета Министров Чувашской Республики, а также поручений Главы Чувашской Республики, Председателя Кабинета Министров Чувашской Республики, руководства Службы в качестве ответственного исполнителя или соисполнителя;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протокольные поручения Коллегии Службы, иные протокольные поручения;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по поручению руководства Службы в рассмотрении представлений надзорных органов; </w:t>
      </w:r>
    </w:p>
    <w:p w:rsidR="002D1FB3" w:rsidRPr="002D1FB3" w:rsidRDefault="004C6B5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руководства Службы </w:t>
      </w:r>
      <w:r w:rsidR="002D1FB3"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информацию для составления пресс-релизов для средств массовой информации и для размещения на сайте Службы в информационно-телекоммуникационной сети «Интернет» о деятельности Сектора;</w:t>
      </w:r>
    </w:p>
    <w:p w:rsidR="002D1FB3" w:rsidRPr="002D1FB3" w:rsidRDefault="004427F8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1FB3"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2D1FB3"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1FB3"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правоприменения законодательных и иных нормативных правовых актов Российской Федерации, 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1FB3"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правоприменения законов и иных нормативных правовых актов Чувашской Республики по направлению деятельности Сектора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</w:t>
      </w:r>
      <w:r w:rsidR="007B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систематический мониторинг правовых актов Чувашской Республики на предмет соответствия законодательству Российской Федерации по направлению деятельности </w:t>
      </w:r>
      <w:r w:rsidR="007B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</w:t>
      </w:r>
      <w:r w:rsidR="002D1FB3"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разрабатывает</w:t>
      </w:r>
      <w:r w:rsidR="007B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осуществления указанной функции</w:t>
      </w:r>
      <w:r w:rsidR="002D1FB3"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проекты нормативных правовых актов</w:t>
      </w:r>
      <w:proofErr w:type="gramEnd"/>
      <w:r w:rsidR="002D1FB3"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по вопросам, отнесенным к ведению Сектора;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регулирующего воздействия проектов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разрабатываемых Сектором;</w:t>
      </w:r>
      <w:proofErr w:type="gramEnd"/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меры по защите информации в соответствии с законодательством Российской Федерации;</w:t>
      </w:r>
    </w:p>
    <w:p w:rsidR="002D1FB3" w:rsidRPr="002D1FB3" w:rsidRDefault="00184D8D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участвует в </w:t>
      </w:r>
      <w:r w:rsidR="002D1FB3"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2D1FB3"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FB3"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FB3"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мер по минимизации административных барьеров при оформлении регистрационных документов и документов, связанных с разрешительными процедурами, принимает участие в мероприятиях (пресс-конференции, брифинги, «круглые столы») по антикоррупционной проблематике, участвует в проведении разъяснительной работы, направленной на противодействие коррупции;</w:t>
      </w:r>
    </w:p>
    <w:p w:rsidR="002D1FB3" w:rsidRP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правоохранительными органами в установленной сфере деятельности;</w:t>
      </w:r>
    </w:p>
    <w:p w:rsidR="002D1FB3" w:rsidRDefault="002D1FB3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консультирование и разъяснительную работу по вопросам, относящимся к компетенции Сектора; </w:t>
      </w:r>
    </w:p>
    <w:p w:rsidR="000302E9" w:rsidRPr="002D1FB3" w:rsidRDefault="000302E9" w:rsidP="002D1F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функции уполномоченного структурного подразделения в соответствии с Указом Главы Чувашской Республики</w:t>
      </w:r>
      <w:r w:rsidR="0038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 апреля </w:t>
      </w:r>
      <w:r w:rsidRPr="0003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2020 г. № 99 «О мерах по реализации Федерального закона от 1 апреля 2020 г.   № 99-ФЗ «О внесении изменений в Кодекс Российской Федерации об административных правонарушениях</w:t>
      </w:r>
      <w:r w:rsidR="00382E6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D1FB3" w:rsidRPr="002D1FB3" w:rsidRDefault="002D1FB3" w:rsidP="002D1FB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реализации иных функций </w:t>
      </w:r>
      <w:proofErr w:type="gramStart"/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proofErr w:type="gramEnd"/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возложенных на Секто</w:t>
      </w:r>
      <w:r w:rsidR="001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р полномочий, которые определен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административными регламентами Службы по исполнению государственных функций и предоставлению государственных услуг и другими локальными нормативными актами Службы.  </w:t>
      </w:r>
    </w:p>
    <w:p w:rsidR="00D21A2B" w:rsidRPr="002D1FB3" w:rsidRDefault="00D21A2B" w:rsidP="002D1FB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B3" w:rsidRPr="002D1FB3" w:rsidRDefault="002D1FB3" w:rsidP="002D1FB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</w:t>
      </w:r>
    </w:p>
    <w:p w:rsidR="002D1FB3" w:rsidRPr="002D1FB3" w:rsidRDefault="002D1FB3" w:rsidP="002D1FB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B3" w:rsidRP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Сектор для выполнения возложенных на него задач и функций имеет право:</w:t>
      </w:r>
    </w:p>
    <w:p w:rsid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от подразделений Службы, органов исполнительной власти и органов местного самоуправления, подведомственных организаций, других организаций и должностных лиц  необходимую для выполнения своих обязанностей информацию, справки и другие документы;</w:t>
      </w:r>
    </w:p>
    <w:p w:rsidR="00184D8D" w:rsidRPr="002D1FB3" w:rsidRDefault="00184D8D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органами исполнительной власти и органами местного самоуправления, федеральными государственными органами, государственными органами субъектов Российской Федерации, подведомственными организациями, а также иными организациями</w:t>
      </w:r>
      <w:r w:rsidR="006A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гражданами;</w:t>
      </w:r>
    </w:p>
    <w:p w:rsid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в пределах своей компетенции разъяснения подведомственным </w:t>
      </w:r>
      <w:r w:rsidR="0081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 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817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гражданам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относящимся к компетенции </w:t>
      </w:r>
      <w:r w:rsidR="0081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ектора;</w:t>
      </w:r>
    </w:p>
    <w:p w:rsidR="00D21A2B" w:rsidRPr="00D21A2B" w:rsidRDefault="00D21A2B" w:rsidP="00D21A2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с согласия начальников (руководителей) структурных подразделений Службы специалистов этих подразделений для подготовки проектов нормативных правовых актов, а также для разработки и осуществления мероприятий, проводимых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</w:t>
      </w:r>
      <w:r w:rsidRPr="00D21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возложенными на него функциями;</w:t>
      </w:r>
    </w:p>
    <w:p w:rsidR="002D1FB3" w:rsidRP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на совещаниях, созываемых руководством Службы при обсуждении вопросов, относящихся к компетенции </w:t>
      </w:r>
      <w:r w:rsidR="0081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2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ектора.</w:t>
      </w:r>
    </w:p>
    <w:p w:rsidR="002D1FB3" w:rsidRP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Права, предоставленные </w:t>
      </w:r>
      <w:r w:rsidR="0081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ектору, осуществляются непосредственно заведующим сектором или по его поручению другими специалистами Сектора.</w:t>
      </w:r>
    </w:p>
    <w:p w:rsid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B3" w:rsidRPr="002D1FB3" w:rsidRDefault="002D1FB3" w:rsidP="002D1FB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</w:t>
      </w:r>
    </w:p>
    <w:p w:rsidR="00D21A2B" w:rsidRDefault="00D21A2B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B3" w:rsidRP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Сотрудники Сектора несут ответственность за некачественное и несвоевременное выполнение задач и функций, возложенных настоящим Положением на Сектор;</w:t>
      </w:r>
    </w:p>
    <w:p w:rsidR="002D1FB3" w:rsidRPr="002D1FB3" w:rsidRDefault="002D1FB3" w:rsidP="002D1FB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сотрудников Сектора определяется должностными регламентами.</w:t>
      </w:r>
    </w:p>
    <w:p w:rsidR="002D1FB3" w:rsidRPr="004B7E86" w:rsidRDefault="002D1FB3" w:rsidP="009F0292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2D1FB3" w:rsidRPr="004B7E86" w:rsidSect="003A6F03"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C4" w:rsidRDefault="003B47C4" w:rsidP="00A80E47">
      <w:r>
        <w:separator/>
      </w:r>
    </w:p>
  </w:endnote>
  <w:endnote w:type="continuationSeparator" w:id="0">
    <w:p w:rsidR="003B47C4" w:rsidRDefault="003B47C4" w:rsidP="00A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C4" w:rsidRDefault="003B47C4" w:rsidP="00A80E47">
      <w:r>
        <w:separator/>
      </w:r>
    </w:p>
  </w:footnote>
  <w:footnote w:type="continuationSeparator" w:id="0">
    <w:p w:rsidR="003B47C4" w:rsidRDefault="003B47C4" w:rsidP="00A8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291413"/>
      <w:docPartObj>
        <w:docPartGallery w:val="Page Numbers (Top of Page)"/>
        <w:docPartUnique/>
      </w:docPartObj>
    </w:sdtPr>
    <w:sdtEndPr/>
    <w:sdtContent>
      <w:p w:rsidR="009C4659" w:rsidRDefault="009C46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00B">
          <w:rPr>
            <w:noProof/>
          </w:rPr>
          <w:t>4</w:t>
        </w:r>
        <w:r>
          <w:fldChar w:fldCharType="end"/>
        </w:r>
      </w:p>
    </w:sdtContent>
  </w:sdt>
  <w:p w:rsidR="009C4659" w:rsidRDefault="009C46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C8D"/>
    <w:multiLevelType w:val="hybridMultilevel"/>
    <w:tmpl w:val="643A6D68"/>
    <w:lvl w:ilvl="0" w:tplc="B9660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BE4DB3"/>
    <w:multiLevelType w:val="hybridMultilevel"/>
    <w:tmpl w:val="CC6035A2"/>
    <w:lvl w:ilvl="0" w:tplc="88CA3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7A"/>
    <w:rsid w:val="00004276"/>
    <w:rsid w:val="000075EA"/>
    <w:rsid w:val="000105FD"/>
    <w:rsid w:val="000302E9"/>
    <w:rsid w:val="00051C02"/>
    <w:rsid w:val="00065BE5"/>
    <w:rsid w:val="000B287A"/>
    <w:rsid w:val="000E4406"/>
    <w:rsid w:val="000F22C2"/>
    <w:rsid w:val="000F6087"/>
    <w:rsid w:val="000F6F9B"/>
    <w:rsid w:val="00107A29"/>
    <w:rsid w:val="0012645B"/>
    <w:rsid w:val="00161A7A"/>
    <w:rsid w:val="00170769"/>
    <w:rsid w:val="00180161"/>
    <w:rsid w:val="0018315E"/>
    <w:rsid w:val="00184D8D"/>
    <w:rsid w:val="00184F06"/>
    <w:rsid w:val="001945FD"/>
    <w:rsid w:val="001B14C5"/>
    <w:rsid w:val="001B6454"/>
    <w:rsid w:val="001D14A8"/>
    <w:rsid w:val="001D29C7"/>
    <w:rsid w:val="001D450A"/>
    <w:rsid w:val="00205173"/>
    <w:rsid w:val="002317D5"/>
    <w:rsid w:val="00232F91"/>
    <w:rsid w:val="00236B1C"/>
    <w:rsid w:val="00247DE6"/>
    <w:rsid w:val="00266C31"/>
    <w:rsid w:val="00273990"/>
    <w:rsid w:val="002A4FD7"/>
    <w:rsid w:val="002C68CB"/>
    <w:rsid w:val="002D0607"/>
    <w:rsid w:val="002D1FB3"/>
    <w:rsid w:val="002D6283"/>
    <w:rsid w:val="002D6735"/>
    <w:rsid w:val="002D764A"/>
    <w:rsid w:val="00306BB2"/>
    <w:rsid w:val="0032095B"/>
    <w:rsid w:val="00326824"/>
    <w:rsid w:val="00343026"/>
    <w:rsid w:val="00345BA2"/>
    <w:rsid w:val="00355865"/>
    <w:rsid w:val="0036006A"/>
    <w:rsid w:val="00380C93"/>
    <w:rsid w:val="00382E69"/>
    <w:rsid w:val="003A5B1D"/>
    <w:rsid w:val="003A6F03"/>
    <w:rsid w:val="003B01F6"/>
    <w:rsid w:val="003B47C4"/>
    <w:rsid w:val="003E22AB"/>
    <w:rsid w:val="003E355C"/>
    <w:rsid w:val="003F1AC0"/>
    <w:rsid w:val="003F24B8"/>
    <w:rsid w:val="004071F9"/>
    <w:rsid w:val="00422CA0"/>
    <w:rsid w:val="00425F34"/>
    <w:rsid w:val="004418D8"/>
    <w:rsid w:val="004427F8"/>
    <w:rsid w:val="004578C4"/>
    <w:rsid w:val="00476067"/>
    <w:rsid w:val="004807A7"/>
    <w:rsid w:val="004B7E86"/>
    <w:rsid w:val="004C6B53"/>
    <w:rsid w:val="004F6487"/>
    <w:rsid w:val="005044FC"/>
    <w:rsid w:val="00506DF7"/>
    <w:rsid w:val="00541B38"/>
    <w:rsid w:val="00545BFC"/>
    <w:rsid w:val="005518A9"/>
    <w:rsid w:val="0056424A"/>
    <w:rsid w:val="0056553D"/>
    <w:rsid w:val="0058799A"/>
    <w:rsid w:val="00590794"/>
    <w:rsid w:val="00597EE7"/>
    <w:rsid w:val="005A40E3"/>
    <w:rsid w:val="005B0E0A"/>
    <w:rsid w:val="005B4EAD"/>
    <w:rsid w:val="005C7F0F"/>
    <w:rsid w:val="005D4F1C"/>
    <w:rsid w:val="005E76EA"/>
    <w:rsid w:val="005F1DB5"/>
    <w:rsid w:val="005F2296"/>
    <w:rsid w:val="005F31FD"/>
    <w:rsid w:val="005F535E"/>
    <w:rsid w:val="005F557D"/>
    <w:rsid w:val="005F660B"/>
    <w:rsid w:val="00640135"/>
    <w:rsid w:val="006551C7"/>
    <w:rsid w:val="006567FF"/>
    <w:rsid w:val="00656CAE"/>
    <w:rsid w:val="0066603B"/>
    <w:rsid w:val="00674642"/>
    <w:rsid w:val="0068204D"/>
    <w:rsid w:val="0069420B"/>
    <w:rsid w:val="006A5074"/>
    <w:rsid w:val="006E5D09"/>
    <w:rsid w:val="00706273"/>
    <w:rsid w:val="00742406"/>
    <w:rsid w:val="00775656"/>
    <w:rsid w:val="00783B92"/>
    <w:rsid w:val="007B0EDF"/>
    <w:rsid w:val="007B6A50"/>
    <w:rsid w:val="007B6D20"/>
    <w:rsid w:val="007E45C5"/>
    <w:rsid w:val="007F27F4"/>
    <w:rsid w:val="007F3A4A"/>
    <w:rsid w:val="00812E59"/>
    <w:rsid w:val="008165F9"/>
    <w:rsid w:val="008175A4"/>
    <w:rsid w:val="00837D1A"/>
    <w:rsid w:val="00850147"/>
    <w:rsid w:val="00850432"/>
    <w:rsid w:val="00864049"/>
    <w:rsid w:val="0086763E"/>
    <w:rsid w:val="00871083"/>
    <w:rsid w:val="008B11D4"/>
    <w:rsid w:val="008B1629"/>
    <w:rsid w:val="008B3670"/>
    <w:rsid w:val="008B5C0F"/>
    <w:rsid w:val="008D6924"/>
    <w:rsid w:val="00943311"/>
    <w:rsid w:val="0095068B"/>
    <w:rsid w:val="00950ABB"/>
    <w:rsid w:val="00972DC9"/>
    <w:rsid w:val="009739EE"/>
    <w:rsid w:val="00975004"/>
    <w:rsid w:val="00990E5B"/>
    <w:rsid w:val="009958A4"/>
    <w:rsid w:val="009A73C4"/>
    <w:rsid w:val="009B45CF"/>
    <w:rsid w:val="009B7A20"/>
    <w:rsid w:val="009C4659"/>
    <w:rsid w:val="009E7274"/>
    <w:rsid w:val="009F0292"/>
    <w:rsid w:val="009F6AB9"/>
    <w:rsid w:val="00A16CAB"/>
    <w:rsid w:val="00A22588"/>
    <w:rsid w:val="00A3358A"/>
    <w:rsid w:val="00A80E2B"/>
    <w:rsid w:val="00A80E47"/>
    <w:rsid w:val="00B147BE"/>
    <w:rsid w:val="00B72E3B"/>
    <w:rsid w:val="00B91CA6"/>
    <w:rsid w:val="00BD7F3F"/>
    <w:rsid w:val="00BE3DAB"/>
    <w:rsid w:val="00BF7ADD"/>
    <w:rsid w:val="00C12DF0"/>
    <w:rsid w:val="00C57C61"/>
    <w:rsid w:val="00C97F38"/>
    <w:rsid w:val="00CC59BF"/>
    <w:rsid w:val="00CD1A8B"/>
    <w:rsid w:val="00CE29FD"/>
    <w:rsid w:val="00CF397A"/>
    <w:rsid w:val="00CF3A68"/>
    <w:rsid w:val="00D05FA4"/>
    <w:rsid w:val="00D21A2B"/>
    <w:rsid w:val="00D511BB"/>
    <w:rsid w:val="00D52AFD"/>
    <w:rsid w:val="00D55684"/>
    <w:rsid w:val="00D90597"/>
    <w:rsid w:val="00D979B3"/>
    <w:rsid w:val="00DA6C67"/>
    <w:rsid w:val="00DD2705"/>
    <w:rsid w:val="00DE0786"/>
    <w:rsid w:val="00DE382F"/>
    <w:rsid w:val="00DF3889"/>
    <w:rsid w:val="00E11589"/>
    <w:rsid w:val="00E125D6"/>
    <w:rsid w:val="00E27AB2"/>
    <w:rsid w:val="00E32572"/>
    <w:rsid w:val="00E46F5C"/>
    <w:rsid w:val="00E61EC6"/>
    <w:rsid w:val="00E65A5C"/>
    <w:rsid w:val="00E75730"/>
    <w:rsid w:val="00E81DFD"/>
    <w:rsid w:val="00E84AC9"/>
    <w:rsid w:val="00E907E4"/>
    <w:rsid w:val="00E97DAD"/>
    <w:rsid w:val="00ED0758"/>
    <w:rsid w:val="00ED65FB"/>
    <w:rsid w:val="00EE400B"/>
    <w:rsid w:val="00F32937"/>
    <w:rsid w:val="00F368BF"/>
    <w:rsid w:val="00F44E56"/>
    <w:rsid w:val="00F45304"/>
    <w:rsid w:val="00F60A3B"/>
    <w:rsid w:val="00F82E00"/>
    <w:rsid w:val="00FC1F81"/>
    <w:rsid w:val="00FC7EF9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0E47"/>
  </w:style>
  <w:style w:type="paragraph" w:styleId="a6">
    <w:name w:val="footer"/>
    <w:basedOn w:val="a"/>
    <w:link w:val="a7"/>
    <w:uiPriority w:val="99"/>
    <w:unhideWhenUsed/>
    <w:rsid w:val="00A80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0E47"/>
  </w:style>
  <w:style w:type="paragraph" w:styleId="a8">
    <w:name w:val="Normal (Web)"/>
    <w:basedOn w:val="a"/>
    <w:rsid w:val="00422CA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0E47"/>
  </w:style>
  <w:style w:type="paragraph" w:styleId="a6">
    <w:name w:val="footer"/>
    <w:basedOn w:val="a"/>
    <w:link w:val="a7"/>
    <w:uiPriority w:val="99"/>
    <w:unhideWhenUsed/>
    <w:rsid w:val="00A80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0E47"/>
  </w:style>
  <w:style w:type="paragraph" w:styleId="a8">
    <w:name w:val="Normal (Web)"/>
    <w:basedOn w:val="a"/>
    <w:rsid w:val="00422CA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EBCA-09A0-44BF-9020-41252675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Екатерина Кузьмина</dc:creator>
  <cp:lastModifiedBy>Госветслужба Чувашии Анна Васильева</cp:lastModifiedBy>
  <cp:revision>7</cp:revision>
  <cp:lastPrinted>2021-12-01T07:42:00Z</cp:lastPrinted>
  <dcterms:created xsi:type="dcterms:W3CDTF">2021-12-06T10:21:00Z</dcterms:created>
  <dcterms:modified xsi:type="dcterms:W3CDTF">2022-02-01T12:42:00Z</dcterms:modified>
</cp:coreProperties>
</file>