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99FF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СТРОИТЕЛЬСТВА, АРХИТЕКТУРЫ И ЖИЛИЩНО-КОММУНАЛЬНОГО ХОЗЯЙСТВА ЧУВАШСКОЙ РЕСПУБЛИКИ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9 октября 2017 года N 03/1-03/886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накопления твердых коммунальных отходов (в том числе их раздельного накопления) на территории Чувашской Республики</w:t>
      </w:r>
      <w:bookmarkEnd w:id="0"/>
    </w:p>
    <w:p w14:paraId="2C158F99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января 2019 года)</w:t>
      </w:r>
    </w:p>
    <w:p w14:paraId="5232B0C1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7DB3C39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Зарегистрировано в Минюсте ЧР 13 октября 2017 г. N 4024</w:t>
      </w:r>
    </w:p>
    <w:p w14:paraId="74634BC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5ED58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июня 1998 г. N 89-ФЗ "Об отходах производства и потребления"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Чувашской Республики от 4 марта 2016 г. N 3 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4 июня 2012 г. N 214 "Вопросы Министерства строительства, архитектуры и жилищно-коммунального хозяйства Чувашской Республики"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целях улучшения экологической обстановки, обеспечения чистоты и порядка на территории Чувашской Республики приказываю: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336E5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D1D03ED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накопления твердых коммунальных отходов (в том числе их раздельного накопления) на территории Чувашской Республики согласно приложению к настоящему приказу.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2C92E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0CB92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27019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74557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через десять дней после дня его официального опубликования.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FFBA2D" w14:textId="77777777" w:rsidR="00541533" w:rsidRPr="00541533" w:rsidRDefault="00541533" w:rsidP="0054153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Министр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В.МИХАЙЛОВ</w:t>
      </w:r>
    </w:p>
    <w:p w14:paraId="1E964B88" w14:textId="77777777" w:rsidR="00541533" w:rsidRPr="00541533" w:rsidRDefault="00541533" w:rsidP="00541533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строительства, архитектуры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жилищно-коммунального хозяйства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Чувашской Республики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09.10.2017 N 03/1-03/886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</w:t>
      </w:r>
      <w:proofErr w:type="gramStart"/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(</w:t>
      </w:r>
      <w:proofErr w:type="gramEnd"/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приложение)</w:t>
      </w:r>
    </w:p>
    <w:p w14:paraId="06DC6B90" w14:textId="77777777" w:rsidR="00541533" w:rsidRPr="00541533" w:rsidRDefault="00541533" w:rsidP="00541533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НАКОПЛЕНИЯ ТВЕРДЫХ КОММУНАЛЬНЫХ ОТХОДОВ (В ТОМ ЧИСЛЕ ИХ РАЗДЕЛЬНОГО НАКОПЛЕНИЯ) НА ТЕРРИТОРИИ ЧУВАШСКОЙ РЕСПУБЛИКИ</w:t>
      </w:r>
    </w:p>
    <w:p w14:paraId="51172DE8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148F8C6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14:paraId="677C6F1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BE90D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накопления твердых коммунальных отходов (в том числе их раздельного накопления) на территории Чувашской Республики (далее - Порядок) устанавливает требования в отношении накопления твердых коммунальных отходов (в том числе их раздельного накопления) на территории Чувашской Республики.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C6372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3DD65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5489E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3BCCC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Понятия и термины, используемые в настоящем Порядке, по своему значению соответствуют понятиям и терминам, применяемым в </w:t>
      </w:r>
      <w:hyperlink r:id="rId1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Федеральном законе от 24 июня 1998 г. N 89-ФЗ "Об отходах производства и потребления"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постановлении Правительства Российской Федерации от 12 ноября 2016 г. N 1156 "Об обращении с твердыми коммунальными отходами и внесении изменения в постановления Правительства Российской Федерации от 25 августа 2008 г. N 641"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2B7795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977D0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1.2 в ред. </w:t>
      </w:r>
      <w:hyperlink r:id="rId1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A5211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F3EA4A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Настоящий Порядок разработан в соответствии с: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6FFEC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8E401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июня 1998 г. N 89-ФЗ "Об отходах производства и потребления"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3C4D8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76F1D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10 января 2002 г. N 7-ФЗ "Об охране окружающей среды"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29592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4D9A3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Чувашской Республики от 4 марта 2016 г. N 3 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21E52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61EE3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иными нормативными правовыми актами Российской Федерации и Чувашской Республики в области охраны окружающей среды и иными документами.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FC083A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Общие требования к накоплению ТКО</w:t>
      </w:r>
    </w:p>
    <w:p w14:paraId="75D4498C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C166DB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7B775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Накопление ТКО (в том числе раздельное накопление) на территории Чувашской Республики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9D520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612DE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2A38A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CC3AA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Субъекты хозяйственной и иной деятельности, осуществляющие свою деятельность на территории населенных пунктов Чувашской Республики, а также граждане обязаны выполнять требования настоящего Порядка, при сборе отходов 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 осуществлять действия, влекущие за собой нарушение прав других лиц на охрану здоровья и благоприятную окружающую среду.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F4012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DCE3C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На территории Чувашской Республики запрещено: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1AFC0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43248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несанкционированное размещение всех видов отходов;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DD51A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91F16B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накопление ТКО (в том числе их раздельное накопление) вне установленных мест без наличия установленных разрешительных документов и специализированного оборудования.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E784D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E0065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5F45F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30AF35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Потребители осуществляют раздельное накопление отходов, отнесенных к категориям вторичного сырья и опасных отходов, в населенных пунктах Чувашской Республики, что обеспечивается установкой в местах (площадках) накопления отходов контейнеров для раздельного накопления таких отходов, организацией пунктов приема вторичного сырья и опасных отходов.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25FA5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01BC1D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2.4 в ред. </w:t>
      </w:r>
      <w:hyperlink r:id="rId2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9A7C9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A9FDA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Складирование ТКО на земельном участке, не предназначенном для этих целей, не допускается.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74B8D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E52E9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Лицо, разместившее ТКО с нарушением экологических требований, санитарных норм и правил и настоящего Порядка (в случае, если невозможно установить такое лицо - собственник земельного участка, на котором размещены отходы), несет ответственность в соответствии с законодательством Российской Федерации и договором на оказание услуг по обращению с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39EA3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DB2E2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Контроль за деятельностью участников накопления ТКО осуществляет региональный оператор.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855BE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23F52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7FB3A6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Накопление ТКО</w:t>
      </w:r>
    </w:p>
    <w:p w14:paraId="411BDE24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525E81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44979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Складирование ТКО потребителями осуществляется в местах (площадках) накопления ТКО, определенных договором на оказание услуг по обращению с ТКО в соответствии со схемой обращения с отходами, следующими способами: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7927C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F874C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A4F4E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54DA8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контейнеры, расположенные в мусоропроводах и мусороприемных камерах (при наличии соответствующей внутридомовой инженерной системы);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5029E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63AFD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контейнеры и бункеры, расположенные на контейнерных площадках;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5CFAA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07EF8B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прием ТКО в пакетах или других предназначенных для их сбора емкостях </w:t>
      </w:r>
      <w:proofErr w:type="spellStart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мусоровозным</w:t>
      </w:r>
      <w:proofErr w:type="spellEnd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транспортом непосредственно от потребителей без использования каких-либо дополнительных устройств для предварительного накопления.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7D876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C0677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 случае если в схеме обращения с отходами отсутствует информация о местах (площадках) накопления ТКО, региональный оператор направляет информацию о выявленных местах (площадках) накопления ТКО в орган исполнительной власти Чувашской Республики, утвердивший схему обращения с отходами, для включения в нее сведений о местах (площадках) накопления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4D189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B6329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BF0EB0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Раздельное накопление ТКО</w:t>
      </w:r>
    </w:p>
    <w:p w14:paraId="1DA35540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E0A2D8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07814D2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Раздельное накопление ТКО предусматривает разделение ТКО потребителями по установленным видам отходов и складирование сортированных ТКО в отдельных контейнерах для соответствующих видов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79214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FEEB1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8E086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E54E0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Раздельное накопление ТКО организуют потребители, операторы по обращению с твердыми коммунальными отходами (далее - операторы по обращению с ТКО), региональный оператор в соответствии с настоящим Порядком, законодательством Российской Федерации и законодательством Чувашской Республики.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EF50F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02C9B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010FC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C6214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При раздельном накоплении ТКО выделяются полезные компоненты, подлежащие обезвреживанию, обработке, утилизации, перечень которых определяется в соответствии с законодательством Российской Федерации и законодательством Чувашской Республики. Такой перечень может включать в себя несортированные ТКО, ТКО для утилизации и иные виды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F7634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A792E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BA622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55718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При осуществлении раздельного накопления ТКО используются контейнеры с цветовой индикацией и письменными обозначениями: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F01FD5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01EA4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8451C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40E49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контейнеры с зеленой цветовой индикацией складируются сортированные ТКО (текстиль, бумага, стекло, пластик);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8DD39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FB08D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контейнеры с синей цветовой индикацией складируются несортированные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8E264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5F2EF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При осуществлении раздельного накопления ТКО могут по необходимости использоваться дополнительные цветовые обозначения.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98690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2031CF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7A481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2D05A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В многоквартирных домах (далее также - МКД) с мусоропроводами использование мусоропровода предусмотрено для накопления несортированных (</w:t>
      </w:r>
      <w:proofErr w:type="spellStart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неперерабатываемых</w:t>
      </w:r>
      <w:proofErr w:type="spellEnd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ТКО, накопление сортированных отходов осуществляется в соответствии с пунктом 4.4 настоящего Порядка.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3DEFD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26083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15A6A8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Накопление крупногабаритных отходов</w:t>
      </w:r>
    </w:p>
    <w:p w14:paraId="56A746EF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A5918B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16E34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В соответствии с договором на оказание услуг по обращению с ТКО в местах (площадках) накопления ТКО складирование крупногабаритных отходов (далее - КГО) осуществляется потребителями следующими способами: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1AD63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99D74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E46E9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73B91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бункеры, расположенные на контейнерных площадках;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8FF16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2D050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специальных площадках для складирования КГО.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2622F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179C9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КГО должны располагаться в день вывоза и месте вывоза, определенные в договоре на оказание услуг по обращению с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E0392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FD929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Утратил силу. - </w:t>
      </w:r>
      <w:hyperlink r:id="rId3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EE7E3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6C83A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 КГО не должны быть заполнены другими отходами.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048E8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DD264A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Для накопление КГО от МКД создается не менее 1 площадки на каждые пять тысяч жителей или пять МКД или 1 площадка в 150-метровой доступности от МКД (может соблюдаться любой из указанных критериев).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12BCC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E0D43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3B1FF8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6. Накопление отходов автотранспорта</w:t>
      </w:r>
    </w:p>
    <w:p w14:paraId="6D4657F0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3EA8934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27568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Отходы автотранспорта подлежат обязательному складированию отдельно от других видов отходов.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2F27F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1C63E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Хозяйствующие субъекты, осуществляющие деятельность по обращению с отходами автотранспорта, организуют складирование отходов на специальных площадках, в соответствии с экологическими требованиями и требованиями СанПиН.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3076F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50E5D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 Отработанные горюче-смазочные материалы, загрязненные отходы продукции из резины, аккумуляторы, иные токсичные отходы, металлолом складируются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8DD8C6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7. Накопление отходов электронного и электрического оборудования</w:t>
      </w:r>
    </w:p>
    <w:p w14:paraId="38C1E6FE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1C7678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59DC7EC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7.1. К отходам электронного оборудования относятся отходы, классифицируемые в соответствии с </w:t>
      </w:r>
      <w:hyperlink r:id="rId38" w:anchor="6540IN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классификационным каталогом отходов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ФККО), утвержденным </w:t>
      </w:r>
      <w:hyperlink r:id="rId3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Федеральной службы по надзору в сфере природопользования от 22 мая 2017 г. N 242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в Министерстве юстиции Российской Федерации 8 июля 2017 г. N 47008), как оборудование компьютерное, электронное, оптическое, утратившее свои потребительские свойства. К отходам электрического оборудования относятся отходы, классифицируемые в соответствии с ФККО как оборудование электрическое, утратившее потребительские свойства.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F8DAC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7EF165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7.2. Накопление электронного и электрического оборудования осуществляются: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399545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206DB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1D72F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D0997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путем транспортирования электронного оборудования по заявке потребителя, направляемой региональному оператору;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9C505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C3A31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предприятиями розничной торговли, осуществляющими продажу электронного и электрического оборудования;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53FF0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6B4AF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использованием мобильных приемных пунктов;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27D20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B035E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потребителем самостоятельно.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10819D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8. Накопление ртутьсодержащих отходов</w:t>
      </w:r>
    </w:p>
    <w:p w14:paraId="12491B56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9AA67A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57D22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Накопление ртутьсодержащих отходов должны выполняться методами, исключающими их бой и разгерметизацию.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26037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611D7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4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B441A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47CBA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 Хозяйствующие субъекты осуществляют складирование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5CCF0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7E7DF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8.3. В соответствии с </w:t>
      </w:r>
      <w:hyperlink r:id="rId4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органы местного самоуправления организуют сбор и определяют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B3E29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07D37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47EFDD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C9F29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8.4. Места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МКД, определяются собственниками помещений в МКД или по их поручению лицами, осуществляющими управление МКД на основании заключенного с собственниками помещений МКД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МКД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 (далее - лица, осуществляющие управление МКД), по согласованию с соответствующей специализированной организацией.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6D384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15651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 потребителей ртутьсодержащих ламп, являющихся собственниками, нанимателями, пользователями помещений в МКД, накопление отработанных ртутьсодержащих ламп обеспечивают лица, осуществляющие управление МКД.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D5220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86BF6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6ABFD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4E95FD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8.5. Накопление ртутьсодержащих ламп индивидуальными предпринимателями и юридическими лицами осуществляется на основании требований действующего природоохранного законодательства в соответствии с утвержденной разрешительной документацией, а также в соответствии с требованиями </w:t>
      </w:r>
      <w:hyperlink r:id="rId4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Российской Федерации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Государственного стандарта 12.3.031-83 "Система стандартов безопасности труда. Работы с ртутью. Требования безопасности".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DCE08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9F72AA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FEBDC0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9. Накопление уличного мусора</w:t>
      </w:r>
    </w:p>
    <w:p w14:paraId="72C227FE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D8532C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FA181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9.1. Накопление отходов от уборки улиц и содержания территории осуществляют организации, обеспечивающие благоустройство и содержание соответствующей территории.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7A363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7EC75B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B2ACB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98232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9.2. Складирование уличного мусора осуществляется с использованием уличных урн и контейнеров, предназначенных для накопления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8A283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35F95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4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AC129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511DD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9.3. Удаление отходов от зимней уборки улиц (снеговые массы) осуществляется путем: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F2A0C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0F3D8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использования станций снеготаяния;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B7225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ADC22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размещения данных видов отходов на специальных площадках, расположение которых определяется в соответствии со схемой обращения с отходами.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FDCB0D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10. Накопление и сбор потребительских товаров и упаковки</w:t>
      </w:r>
    </w:p>
    <w:p w14:paraId="7E6381BE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4A7555ED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6E415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10.1. Отходы от использования потребительских товаров и упаковки, утратившие свои потребительские свойства, подлежат утилизации.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CD4AB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B863D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10.2. Накопление и сбор отходов от использования потребительских товаров и упаковки, утративших свои потребительские свойства,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D9FCC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C32C7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8CD633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11. Накопление отходов в садоводческих, огороднических и дачных некоммерческих объединениях граждан, гаражных кооперативах</w:t>
      </w:r>
    </w:p>
    <w:p w14:paraId="610232A0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C5D04A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8792E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11.1. Для складирования отходов, образующихся в садоводческих, огороднических и дачных некоммерческих объединениях граждан, гаражных 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кооперативах (далее - некоммерческие объединения граждан), используются: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1B1F1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840B7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контейнеры для ТКО, расположенные на контейнерных площадках с твердым покрытием;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B8E64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66993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емкости для сбора отработанных горюче-смазочных материалов;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10BD0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2FAA0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площадки для накопления КГО (кузова, отработанные автопокрышки и т.п.).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9AA02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FE578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6F9BD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BA9F3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11.2. Размещение контейнерных площадок производится в соответствии с утвержденным проектом организации и застройки территории некоммерческих объединений граждан с соблюдением требований СанПиН.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7AAA1D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DD100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11.3. Создание, ремонт и содержание контейнерных площадок для накопления и передачи ТКО на размещение осуществляется некоммерческими объединениями граждан.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BC88D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D9EDF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8B7C2A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12. Контейнеры для ТКО</w:t>
      </w:r>
    </w:p>
    <w:p w14:paraId="38C0F4D4" w14:textId="77777777" w:rsidR="003160C9" w:rsidRPr="00541533" w:rsidRDefault="003160C9" w:rsidP="00541533"/>
    <w:sectPr w:rsidR="003160C9" w:rsidRPr="0054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3160C9"/>
    <w:rsid w:val="00541533"/>
    <w:rsid w:val="007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02B0-8F9F-481F-9589-8090115E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7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354333" TargetMode="External"/><Relationship Id="rId18" Type="http://schemas.openxmlformats.org/officeDocument/2006/relationships/hyperlink" Target="https://docs.cntd.ru/document/550354333" TargetMode="External"/><Relationship Id="rId26" Type="http://schemas.openxmlformats.org/officeDocument/2006/relationships/hyperlink" Target="https://docs.cntd.ru/document/550354333" TargetMode="External"/><Relationship Id="rId39" Type="http://schemas.openxmlformats.org/officeDocument/2006/relationships/hyperlink" Target="https://docs.cntd.ru/document/542600531" TargetMode="External"/><Relationship Id="rId21" Type="http://schemas.openxmlformats.org/officeDocument/2006/relationships/hyperlink" Target="https://docs.cntd.ru/document/550354333" TargetMode="External"/><Relationship Id="rId34" Type="http://schemas.openxmlformats.org/officeDocument/2006/relationships/hyperlink" Target="https://docs.cntd.ru/document/550354333" TargetMode="External"/><Relationship Id="rId42" Type="http://schemas.openxmlformats.org/officeDocument/2006/relationships/hyperlink" Target="https://docs.cntd.ru/document/550354333" TargetMode="External"/><Relationship Id="rId47" Type="http://schemas.openxmlformats.org/officeDocument/2006/relationships/hyperlink" Target="https://docs.cntd.ru/document/550354333" TargetMode="External"/><Relationship Id="rId50" Type="http://schemas.openxmlformats.org/officeDocument/2006/relationships/hyperlink" Target="https://docs.cntd.ru/document/55035433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cs.cntd.ru/document/473604422" TargetMode="External"/><Relationship Id="rId12" Type="http://schemas.openxmlformats.org/officeDocument/2006/relationships/hyperlink" Target="https://docs.cntd.ru/document/420382731" TargetMode="External"/><Relationship Id="rId17" Type="http://schemas.openxmlformats.org/officeDocument/2006/relationships/hyperlink" Target="https://docs.cntd.ru/document/550354333" TargetMode="External"/><Relationship Id="rId25" Type="http://schemas.openxmlformats.org/officeDocument/2006/relationships/hyperlink" Target="https://docs.cntd.ru/document/550354333" TargetMode="External"/><Relationship Id="rId33" Type="http://schemas.openxmlformats.org/officeDocument/2006/relationships/hyperlink" Target="https://docs.cntd.ru/document/550354333" TargetMode="External"/><Relationship Id="rId38" Type="http://schemas.openxmlformats.org/officeDocument/2006/relationships/hyperlink" Target="https://docs.cntd.ru/document/420209965" TargetMode="External"/><Relationship Id="rId46" Type="http://schemas.openxmlformats.org/officeDocument/2006/relationships/hyperlink" Target="https://docs.cntd.ru/document/5503543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2892577" TargetMode="External"/><Relationship Id="rId20" Type="http://schemas.openxmlformats.org/officeDocument/2006/relationships/hyperlink" Target="https://docs.cntd.ru/document/550354333" TargetMode="External"/><Relationship Id="rId29" Type="http://schemas.openxmlformats.org/officeDocument/2006/relationships/hyperlink" Target="https://docs.cntd.ru/document/550354333" TargetMode="External"/><Relationship Id="rId41" Type="http://schemas.openxmlformats.org/officeDocument/2006/relationships/hyperlink" Target="https://docs.cntd.ru/document/550354333" TargetMode="External"/><Relationship Id="rId54" Type="http://schemas.openxmlformats.org/officeDocument/2006/relationships/hyperlink" Target="https://docs.cntd.ru/document/550354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92577" TargetMode="External"/><Relationship Id="rId11" Type="http://schemas.openxmlformats.org/officeDocument/2006/relationships/hyperlink" Target="https://docs.cntd.ru/document/901711591" TargetMode="External"/><Relationship Id="rId24" Type="http://schemas.openxmlformats.org/officeDocument/2006/relationships/hyperlink" Target="https://docs.cntd.ru/document/550354333" TargetMode="External"/><Relationship Id="rId32" Type="http://schemas.openxmlformats.org/officeDocument/2006/relationships/hyperlink" Target="https://docs.cntd.ru/document/550354333" TargetMode="External"/><Relationship Id="rId37" Type="http://schemas.openxmlformats.org/officeDocument/2006/relationships/hyperlink" Target="https://docs.cntd.ru/document/550354333" TargetMode="External"/><Relationship Id="rId40" Type="http://schemas.openxmlformats.org/officeDocument/2006/relationships/hyperlink" Target="https://docs.cntd.ru/document/550354333" TargetMode="External"/><Relationship Id="rId45" Type="http://schemas.openxmlformats.org/officeDocument/2006/relationships/hyperlink" Target="https://docs.cntd.ru/document/902233276" TargetMode="External"/><Relationship Id="rId53" Type="http://schemas.openxmlformats.org/officeDocument/2006/relationships/hyperlink" Target="https://docs.cntd.ru/document/550354333" TargetMode="External"/><Relationship Id="rId5" Type="http://schemas.openxmlformats.org/officeDocument/2006/relationships/hyperlink" Target="https://docs.cntd.ru/document/901711591" TargetMode="External"/><Relationship Id="rId15" Type="http://schemas.openxmlformats.org/officeDocument/2006/relationships/hyperlink" Target="https://docs.cntd.ru/document/901808297" TargetMode="External"/><Relationship Id="rId23" Type="http://schemas.openxmlformats.org/officeDocument/2006/relationships/hyperlink" Target="https://docs.cntd.ru/document/550354333" TargetMode="External"/><Relationship Id="rId28" Type="http://schemas.openxmlformats.org/officeDocument/2006/relationships/hyperlink" Target="https://docs.cntd.ru/document/550354333" TargetMode="External"/><Relationship Id="rId36" Type="http://schemas.openxmlformats.org/officeDocument/2006/relationships/hyperlink" Target="https://docs.cntd.ru/document/550354333" TargetMode="External"/><Relationship Id="rId49" Type="http://schemas.openxmlformats.org/officeDocument/2006/relationships/hyperlink" Target="https://docs.cntd.ru/document/550354333" TargetMode="External"/><Relationship Id="rId10" Type="http://schemas.openxmlformats.org/officeDocument/2006/relationships/hyperlink" Target="https://docs.cntd.ru/document/550354333" TargetMode="External"/><Relationship Id="rId19" Type="http://schemas.openxmlformats.org/officeDocument/2006/relationships/hyperlink" Target="https://docs.cntd.ru/document/550354333" TargetMode="External"/><Relationship Id="rId31" Type="http://schemas.openxmlformats.org/officeDocument/2006/relationships/hyperlink" Target="https://docs.cntd.ru/document/550354333" TargetMode="External"/><Relationship Id="rId44" Type="http://schemas.openxmlformats.org/officeDocument/2006/relationships/hyperlink" Target="https://docs.cntd.ru/document/550354333" TargetMode="External"/><Relationship Id="rId52" Type="http://schemas.openxmlformats.org/officeDocument/2006/relationships/hyperlink" Target="https://docs.cntd.ru/document/550354333" TargetMode="External"/><Relationship Id="rId4" Type="http://schemas.openxmlformats.org/officeDocument/2006/relationships/hyperlink" Target="https://docs.cntd.ru/document/550354333" TargetMode="External"/><Relationship Id="rId9" Type="http://schemas.openxmlformats.org/officeDocument/2006/relationships/hyperlink" Target="https://docs.cntd.ru/document/550354333" TargetMode="External"/><Relationship Id="rId14" Type="http://schemas.openxmlformats.org/officeDocument/2006/relationships/hyperlink" Target="https://docs.cntd.ru/document/901711591" TargetMode="External"/><Relationship Id="rId22" Type="http://schemas.openxmlformats.org/officeDocument/2006/relationships/hyperlink" Target="https://docs.cntd.ru/document/550354333" TargetMode="External"/><Relationship Id="rId27" Type="http://schemas.openxmlformats.org/officeDocument/2006/relationships/hyperlink" Target="https://docs.cntd.ru/document/550354333" TargetMode="External"/><Relationship Id="rId30" Type="http://schemas.openxmlformats.org/officeDocument/2006/relationships/hyperlink" Target="https://docs.cntd.ru/document/550354333" TargetMode="External"/><Relationship Id="rId35" Type="http://schemas.openxmlformats.org/officeDocument/2006/relationships/hyperlink" Target="https://docs.cntd.ru/document/550354333" TargetMode="External"/><Relationship Id="rId43" Type="http://schemas.openxmlformats.org/officeDocument/2006/relationships/hyperlink" Target="https://docs.cntd.ru/document/902233276" TargetMode="External"/><Relationship Id="rId48" Type="http://schemas.openxmlformats.org/officeDocument/2006/relationships/hyperlink" Target="https://docs.cntd.ru/document/55035433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cs.cntd.ru/document/550354333" TargetMode="External"/><Relationship Id="rId51" Type="http://schemas.openxmlformats.org/officeDocument/2006/relationships/hyperlink" Target="https://docs.cntd.ru/document/5503543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3191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Петрова О.А.</dc:creator>
  <cp:keywords/>
  <dc:description/>
  <cp:lastModifiedBy>Чеб. р-н Петрова О.А.</cp:lastModifiedBy>
  <cp:revision>3</cp:revision>
  <dcterms:created xsi:type="dcterms:W3CDTF">2021-12-14T06:46:00Z</dcterms:created>
  <dcterms:modified xsi:type="dcterms:W3CDTF">2021-12-14T06:48:00Z</dcterms:modified>
</cp:coreProperties>
</file>